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7B8C" w14:textId="77777777" w:rsidR="00CE2E48" w:rsidRPr="00DC130D" w:rsidRDefault="00CE2E48" w:rsidP="00912B75">
      <w:pPr>
        <w:pStyle w:val="a8"/>
        <w:jc w:val="left"/>
        <w:rPr>
          <w:b w:val="0"/>
          <w:szCs w:val="28"/>
        </w:rPr>
      </w:pPr>
      <w:r w:rsidRPr="00DC130D">
        <w:rPr>
          <w:b w:val="0"/>
          <w:szCs w:val="28"/>
        </w:rPr>
        <w:t>Рассмотрено Коллегией КСП РА</w:t>
      </w:r>
      <w:r w:rsidRPr="00DC130D">
        <w:rPr>
          <w:b w:val="0"/>
          <w:szCs w:val="28"/>
        </w:rPr>
        <w:tab/>
      </w:r>
      <w:r w:rsidRPr="00DC130D">
        <w:rPr>
          <w:b w:val="0"/>
          <w:szCs w:val="28"/>
        </w:rPr>
        <w:tab/>
      </w:r>
      <w:r w:rsidRPr="00DC130D">
        <w:rPr>
          <w:b w:val="0"/>
          <w:szCs w:val="28"/>
        </w:rPr>
        <w:tab/>
        <w:t>Утверждаю</w:t>
      </w:r>
    </w:p>
    <w:p w14:paraId="0A949742" w14:textId="77777777" w:rsidR="00CE2E48" w:rsidRPr="00DC130D" w:rsidRDefault="00CE2E48" w:rsidP="00912B75">
      <w:pPr>
        <w:pStyle w:val="a8"/>
        <w:jc w:val="left"/>
        <w:rPr>
          <w:b w:val="0"/>
          <w:szCs w:val="28"/>
        </w:rPr>
      </w:pPr>
      <w:r w:rsidRPr="00DC130D">
        <w:rPr>
          <w:b w:val="0"/>
          <w:szCs w:val="28"/>
        </w:rPr>
        <w:t xml:space="preserve">Постановление от </w:t>
      </w:r>
      <w:r w:rsidR="0012652B" w:rsidRPr="00DC130D">
        <w:rPr>
          <w:b w:val="0"/>
          <w:szCs w:val="28"/>
        </w:rPr>
        <w:t>1</w:t>
      </w:r>
      <w:r w:rsidR="00B24BD9" w:rsidRPr="00DC130D">
        <w:rPr>
          <w:b w:val="0"/>
          <w:szCs w:val="28"/>
        </w:rPr>
        <w:t>2</w:t>
      </w:r>
      <w:r w:rsidR="0012652B" w:rsidRPr="00DC130D">
        <w:rPr>
          <w:b w:val="0"/>
          <w:szCs w:val="28"/>
        </w:rPr>
        <w:t>.12.202</w:t>
      </w:r>
      <w:r w:rsidR="000925BA">
        <w:rPr>
          <w:b w:val="0"/>
          <w:szCs w:val="28"/>
        </w:rPr>
        <w:t xml:space="preserve">2 </w:t>
      </w:r>
      <w:r w:rsidRPr="00DC130D">
        <w:rPr>
          <w:b w:val="0"/>
          <w:szCs w:val="28"/>
        </w:rPr>
        <w:t xml:space="preserve">№ </w:t>
      </w:r>
      <w:r w:rsidR="000925BA">
        <w:rPr>
          <w:b w:val="0"/>
          <w:szCs w:val="28"/>
        </w:rPr>
        <w:t>21</w:t>
      </w:r>
      <w:r w:rsidRPr="00DC130D">
        <w:rPr>
          <w:b w:val="0"/>
          <w:szCs w:val="28"/>
        </w:rPr>
        <w:t>(</w:t>
      </w:r>
      <w:r w:rsidR="000925BA">
        <w:rPr>
          <w:b w:val="0"/>
          <w:szCs w:val="28"/>
        </w:rPr>
        <w:t>219</w:t>
      </w:r>
      <w:r w:rsidRPr="00DC130D">
        <w:rPr>
          <w:b w:val="0"/>
          <w:szCs w:val="28"/>
        </w:rPr>
        <w:t>)</w:t>
      </w:r>
      <w:r w:rsidRPr="00DC130D">
        <w:rPr>
          <w:b w:val="0"/>
          <w:szCs w:val="28"/>
        </w:rPr>
        <w:tab/>
      </w:r>
      <w:r w:rsidRPr="00DC130D">
        <w:rPr>
          <w:b w:val="0"/>
          <w:szCs w:val="28"/>
        </w:rPr>
        <w:tab/>
        <w:t>Председатель Контрольно-счетной</w:t>
      </w:r>
    </w:p>
    <w:p w14:paraId="017B79F3" w14:textId="77777777" w:rsidR="00CE2E48" w:rsidRPr="00DC130D" w:rsidRDefault="00CE2E48" w:rsidP="00912B75">
      <w:pPr>
        <w:pStyle w:val="a8"/>
        <w:jc w:val="left"/>
        <w:rPr>
          <w:b w:val="0"/>
          <w:szCs w:val="28"/>
        </w:rPr>
      </w:pP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t>палаты Республики Алтай</w:t>
      </w:r>
      <w:r w:rsidRPr="00DC130D">
        <w:rPr>
          <w:b w:val="0"/>
          <w:szCs w:val="28"/>
        </w:rPr>
        <w:tab/>
      </w:r>
    </w:p>
    <w:p w14:paraId="790210E0" w14:textId="77777777" w:rsidR="00CE2E48" w:rsidRPr="00DC130D" w:rsidRDefault="00CE2E48" w:rsidP="007C06D2">
      <w:pPr>
        <w:pStyle w:val="a8"/>
        <w:jc w:val="left"/>
        <w:rPr>
          <w:szCs w:val="28"/>
        </w:rPr>
      </w:pP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r>
      <w:r w:rsidRPr="00DC130D">
        <w:rPr>
          <w:b w:val="0"/>
          <w:szCs w:val="28"/>
        </w:rPr>
        <w:tab/>
        <w:t>_____________</w:t>
      </w:r>
      <w:r w:rsidR="007C06D2" w:rsidRPr="00DC130D">
        <w:rPr>
          <w:b w:val="0"/>
          <w:szCs w:val="28"/>
        </w:rPr>
        <w:t xml:space="preserve">Э.Н. </w:t>
      </w:r>
      <w:proofErr w:type="spellStart"/>
      <w:r w:rsidR="007C06D2" w:rsidRPr="00DC130D">
        <w:rPr>
          <w:b w:val="0"/>
          <w:szCs w:val="28"/>
        </w:rPr>
        <w:t>Малчинов</w:t>
      </w:r>
      <w:proofErr w:type="spellEnd"/>
    </w:p>
    <w:p w14:paraId="5F4E6B05" w14:textId="77777777" w:rsidR="00CE2E48" w:rsidRDefault="00DC130D" w:rsidP="00DC130D">
      <w:pPr>
        <w:autoSpaceDE w:val="0"/>
        <w:autoSpaceDN w:val="0"/>
        <w:adjustRightInd w:val="0"/>
        <w:ind w:left="2832"/>
        <w:jc w:val="center"/>
        <w:rPr>
          <w:b/>
          <w:noProof/>
        </w:rPr>
      </w:pPr>
      <w:r>
        <w:rPr>
          <w:sz w:val="26"/>
          <w:szCs w:val="26"/>
        </w:rPr>
        <w:t xml:space="preserve">        12 декабря 202</w:t>
      </w:r>
      <w:r w:rsidR="000925BA">
        <w:rPr>
          <w:sz w:val="26"/>
          <w:szCs w:val="26"/>
        </w:rPr>
        <w:t>2</w:t>
      </w:r>
      <w:r>
        <w:rPr>
          <w:sz w:val="26"/>
          <w:szCs w:val="26"/>
        </w:rPr>
        <w:t xml:space="preserve"> года</w:t>
      </w:r>
    </w:p>
    <w:p w14:paraId="5E6C77C1" w14:textId="66D5F360" w:rsidR="00CE2E48" w:rsidRDefault="00CE2E48" w:rsidP="009C39A2">
      <w:pPr>
        <w:autoSpaceDE w:val="0"/>
        <w:autoSpaceDN w:val="0"/>
        <w:adjustRightInd w:val="0"/>
        <w:jc w:val="center"/>
        <w:rPr>
          <w:b/>
          <w:noProof/>
        </w:rPr>
      </w:pPr>
    </w:p>
    <w:p w14:paraId="38E68D02" w14:textId="77777777" w:rsidR="003B691F" w:rsidRDefault="003B691F" w:rsidP="009C39A2">
      <w:pPr>
        <w:autoSpaceDE w:val="0"/>
        <w:autoSpaceDN w:val="0"/>
        <w:adjustRightInd w:val="0"/>
        <w:jc w:val="center"/>
        <w:rPr>
          <w:b/>
          <w:noProof/>
        </w:rPr>
      </w:pPr>
    </w:p>
    <w:p w14:paraId="023B1842" w14:textId="77777777" w:rsidR="00A54DBE" w:rsidRPr="00763C35" w:rsidRDefault="003309F1" w:rsidP="00763C35">
      <w:pPr>
        <w:pStyle w:val="a8"/>
        <w:rPr>
          <w:szCs w:val="28"/>
        </w:rPr>
      </w:pPr>
      <w:r>
        <w:rPr>
          <w:szCs w:val="28"/>
        </w:rPr>
        <w:t>Заключение КСП РА № 02-</w:t>
      </w:r>
      <w:r w:rsidR="00AA43EF">
        <w:rPr>
          <w:szCs w:val="28"/>
        </w:rPr>
        <w:t>02</w:t>
      </w:r>
      <w:r w:rsidR="00A54DBE" w:rsidRPr="00763C35">
        <w:rPr>
          <w:szCs w:val="28"/>
        </w:rPr>
        <w:t>/</w:t>
      </w:r>
      <w:r w:rsidR="0012652B">
        <w:rPr>
          <w:szCs w:val="28"/>
        </w:rPr>
        <w:t>1</w:t>
      </w:r>
      <w:r w:rsidR="000925BA">
        <w:rPr>
          <w:szCs w:val="28"/>
        </w:rPr>
        <w:t>9</w:t>
      </w:r>
      <w:r w:rsidR="00563EE3" w:rsidRPr="00763C35">
        <w:rPr>
          <w:szCs w:val="28"/>
        </w:rPr>
        <w:t>-</w:t>
      </w:r>
      <w:r w:rsidR="0012652B">
        <w:rPr>
          <w:szCs w:val="28"/>
        </w:rPr>
        <w:t>2</w:t>
      </w:r>
      <w:r w:rsidR="000925BA">
        <w:rPr>
          <w:szCs w:val="28"/>
        </w:rPr>
        <w:t>2</w:t>
      </w:r>
    </w:p>
    <w:p w14:paraId="301E5A18" w14:textId="73BF5962" w:rsidR="00A54DBE" w:rsidRPr="00763C35" w:rsidRDefault="00D63FEA" w:rsidP="00763C35">
      <w:pPr>
        <w:pStyle w:val="23"/>
        <w:spacing w:after="0" w:line="240" w:lineRule="auto"/>
        <w:jc w:val="center"/>
        <w:rPr>
          <w:i/>
          <w:sz w:val="28"/>
          <w:szCs w:val="28"/>
        </w:rPr>
      </w:pPr>
      <w:r>
        <w:rPr>
          <w:i/>
          <w:sz w:val="28"/>
          <w:szCs w:val="28"/>
        </w:rPr>
        <w:t>н</w:t>
      </w:r>
      <w:r w:rsidR="00BB01CE">
        <w:rPr>
          <w:i/>
          <w:sz w:val="28"/>
          <w:szCs w:val="28"/>
        </w:rPr>
        <w:t xml:space="preserve">а </w:t>
      </w:r>
      <w:r w:rsidR="00A54DBE" w:rsidRPr="00763C35">
        <w:rPr>
          <w:i/>
          <w:sz w:val="28"/>
          <w:szCs w:val="28"/>
        </w:rPr>
        <w:t xml:space="preserve">проект закона Республики Алтай «О республиканском </w:t>
      </w:r>
      <w:r w:rsidR="0012652B">
        <w:rPr>
          <w:i/>
          <w:sz w:val="28"/>
          <w:szCs w:val="28"/>
        </w:rPr>
        <w:t>бюджете Республики Алтай на 202</w:t>
      </w:r>
      <w:r w:rsidR="000925BA">
        <w:rPr>
          <w:i/>
          <w:sz w:val="28"/>
          <w:szCs w:val="28"/>
        </w:rPr>
        <w:t>3</w:t>
      </w:r>
      <w:r w:rsidR="00AA43EF">
        <w:rPr>
          <w:i/>
          <w:sz w:val="28"/>
          <w:szCs w:val="28"/>
        </w:rPr>
        <w:t xml:space="preserve"> год и на плановый период 202</w:t>
      </w:r>
      <w:r w:rsidR="00D8598E">
        <w:rPr>
          <w:i/>
          <w:sz w:val="28"/>
          <w:szCs w:val="28"/>
        </w:rPr>
        <w:t>4</w:t>
      </w:r>
      <w:r w:rsidR="003309F1">
        <w:rPr>
          <w:i/>
          <w:sz w:val="28"/>
          <w:szCs w:val="28"/>
        </w:rPr>
        <w:t xml:space="preserve"> и 202</w:t>
      </w:r>
      <w:r w:rsidR="00D8598E">
        <w:rPr>
          <w:i/>
          <w:sz w:val="28"/>
          <w:szCs w:val="28"/>
        </w:rPr>
        <w:t>5</w:t>
      </w:r>
      <w:r>
        <w:rPr>
          <w:i/>
          <w:sz w:val="28"/>
          <w:szCs w:val="28"/>
        </w:rPr>
        <w:t xml:space="preserve"> </w:t>
      </w:r>
      <w:r w:rsidR="00A54DBE" w:rsidRPr="00763C35">
        <w:rPr>
          <w:i/>
          <w:sz w:val="28"/>
          <w:szCs w:val="28"/>
        </w:rPr>
        <w:t>годов»</w:t>
      </w:r>
    </w:p>
    <w:p w14:paraId="17731474" w14:textId="77777777" w:rsidR="00A54DBE" w:rsidRPr="00763C35" w:rsidRDefault="00A54DBE" w:rsidP="00763C35">
      <w:pPr>
        <w:pStyle w:val="23"/>
        <w:spacing w:after="0" w:line="240" w:lineRule="auto"/>
        <w:jc w:val="center"/>
        <w:rPr>
          <w:sz w:val="28"/>
          <w:szCs w:val="28"/>
        </w:rPr>
      </w:pPr>
      <w:r w:rsidRPr="00763C35">
        <w:rPr>
          <w:sz w:val="28"/>
          <w:szCs w:val="28"/>
        </w:rPr>
        <w:t>(второе чтение)</w:t>
      </w:r>
    </w:p>
    <w:p w14:paraId="34E4666E" w14:textId="098689D9" w:rsidR="00A54DBE" w:rsidRPr="00422FF9" w:rsidRDefault="00BB01CE" w:rsidP="00763C35">
      <w:pPr>
        <w:jc w:val="both"/>
        <w:rPr>
          <w:sz w:val="26"/>
          <w:szCs w:val="26"/>
        </w:rPr>
      </w:pPr>
      <w:r>
        <w:rPr>
          <w:sz w:val="26"/>
          <w:szCs w:val="26"/>
        </w:rPr>
        <w:t xml:space="preserve">г. Горно-Алтайск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2652B">
        <w:rPr>
          <w:sz w:val="26"/>
          <w:szCs w:val="26"/>
        </w:rPr>
        <w:t>1</w:t>
      </w:r>
      <w:r w:rsidR="00601204">
        <w:rPr>
          <w:sz w:val="26"/>
          <w:szCs w:val="26"/>
        </w:rPr>
        <w:t>1</w:t>
      </w:r>
      <w:r w:rsidR="004D4CE8">
        <w:rPr>
          <w:sz w:val="26"/>
          <w:szCs w:val="26"/>
        </w:rPr>
        <w:t xml:space="preserve"> </w:t>
      </w:r>
      <w:r w:rsidR="00AA43EF">
        <w:rPr>
          <w:sz w:val="26"/>
          <w:szCs w:val="26"/>
        </w:rPr>
        <w:t xml:space="preserve">декабря </w:t>
      </w:r>
      <w:r w:rsidR="007C06D2">
        <w:rPr>
          <w:sz w:val="26"/>
          <w:szCs w:val="26"/>
        </w:rPr>
        <w:t>202</w:t>
      </w:r>
      <w:r w:rsidR="00AA4ACC">
        <w:rPr>
          <w:sz w:val="26"/>
          <w:szCs w:val="26"/>
        </w:rPr>
        <w:t>2</w:t>
      </w:r>
      <w:r>
        <w:rPr>
          <w:sz w:val="26"/>
          <w:szCs w:val="26"/>
        </w:rPr>
        <w:t xml:space="preserve"> года</w:t>
      </w:r>
    </w:p>
    <w:p w14:paraId="393A5DF5" w14:textId="77777777" w:rsidR="00A54DBE" w:rsidRPr="00763C35" w:rsidRDefault="00A54DBE" w:rsidP="00763C35">
      <w:pPr>
        <w:jc w:val="both"/>
        <w:rPr>
          <w:sz w:val="16"/>
          <w:szCs w:val="16"/>
        </w:rPr>
      </w:pPr>
    </w:p>
    <w:p w14:paraId="1631D2B7" w14:textId="77777777" w:rsidR="00BF1C7A" w:rsidRPr="00763C35" w:rsidRDefault="00A54DBE" w:rsidP="00BF1C7A">
      <w:pPr>
        <w:pStyle w:val="23"/>
        <w:spacing w:after="0" w:line="240" w:lineRule="auto"/>
        <w:ind w:firstLine="567"/>
        <w:jc w:val="both"/>
        <w:rPr>
          <w:snapToGrid w:val="0"/>
          <w:sz w:val="28"/>
          <w:szCs w:val="28"/>
        </w:rPr>
      </w:pPr>
      <w:r w:rsidRPr="00763C35">
        <w:rPr>
          <w:b/>
          <w:snapToGrid w:val="0"/>
          <w:sz w:val="28"/>
          <w:szCs w:val="28"/>
        </w:rPr>
        <w:tab/>
      </w:r>
      <w:r w:rsidR="00BF1C7A" w:rsidRPr="00763C35">
        <w:rPr>
          <w:snapToGrid w:val="0"/>
          <w:sz w:val="28"/>
          <w:szCs w:val="28"/>
        </w:rPr>
        <w:t>Экспертиза проекта закона Республики Алтай «</w:t>
      </w:r>
      <w:r w:rsidR="00BF1C7A" w:rsidRPr="00763C35">
        <w:rPr>
          <w:sz w:val="28"/>
          <w:szCs w:val="28"/>
        </w:rPr>
        <w:t xml:space="preserve">О республиканском </w:t>
      </w:r>
      <w:r w:rsidR="00BF1C7A">
        <w:rPr>
          <w:sz w:val="28"/>
          <w:szCs w:val="28"/>
        </w:rPr>
        <w:t>бюджете Республики Алтай на 2023 год и на плановый период 202</w:t>
      </w:r>
      <w:r w:rsidR="00BF1C7A" w:rsidRPr="00ED3DE1">
        <w:rPr>
          <w:sz w:val="28"/>
          <w:szCs w:val="28"/>
        </w:rPr>
        <w:t>4</w:t>
      </w:r>
      <w:r w:rsidR="00BF1C7A">
        <w:rPr>
          <w:sz w:val="28"/>
          <w:szCs w:val="28"/>
        </w:rPr>
        <w:t xml:space="preserve"> и 2025</w:t>
      </w:r>
      <w:r w:rsidR="00BF1C7A" w:rsidRPr="00763C35">
        <w:rPr>
          <w:sz w:val="28"/>
          <w:szCs w:val="28"/>
        </w:rPr>
        <w:t xml:space="preserve"> годов»</w:t>
      </w:r>
      <w:r w:rsidR="00BF1C7A" w:rsidRPr="00763C35">
        <w:rPr>
          <w:i/>
          <w:sz w:val="28"/>
          <w:szCs w:val="28"/>
        </w:rPr>
        <w:t xml:space="preserve"> (второе чтение) </w:t>
      </w:r>
      <w:r w:rsidR="00BF1C7A" w:rsidRPr="00763C35">
        <w:rPr>
          <w:sz w:val="28"/>
          <w:szCs w:val="28"/>
        </w:rPr>
        <w:t>проведена в соответствии с требованиями республиканского законодательства (ст. 18 Закона Республики</w:t>
      </w:r>
      <w:r w:rsidR="00BF1C7A" w:rsidRPr="00763C35">
        <w:rPr>
          <w:snapToGrid w:val="0"/>
          <w:sz w:val="28"/>
          <w:szCs w:val="28"/>
        </w:rPr>
        <w:t xml:space="preserve"> Алтай от 19.10.2011 № 53-РЗ «О Контрольно-счетной палате Республики Алтай», ст. 23 Закона Республики Алтай от 27.11.2007 № 66-РЗ «О бюджетном процессе в Республике Алтай»).</w:t>
      </w:r>
    </w:p>
    <w:p w14:paraId="106D79C5" w14:textId="77777777" w:rsidR="00BF1C7A" w:rsidRPr="00763C35" w:rsidRDefault="00BF1C7A" w:rsidP="00BF1C7A">
      <w:pPr>
        <w:tabs>
          <w:tab w:val="left" w:pos="561"/>
        </w:tabs>
        <w:jc w:val="both"/>
        <w:rPr>
          <w:b/>
          <w:snapToGrid w:val="0"/>
          <w:sz w:val="28"/>
          <w:szCs w:val="28"/>
        </w:rPr>
      </w:pPr>
      <w:r w:rsidRPr="00763C35">
        <w:rPr>
          <w:b/>
          <w:snapToGrid w:val="0"/>
          <w:sz w:val="28"/>
          <w:szCs w:val="28"/>
        </w:rPr>
        <w:tab/>
      </w:r>
    </w:p>
    <w:p w14:paraId="52E53263" w14:textId="77777777" w:rsidR="00BF1C7A" w:rsidRPr="00422C3A" w:rsidRDefault="00BF1C7A" w:rsidP="00BF1C7A">
      <w:pPr>
        <w:pStyle w:val="af"/>
        <w:numPr>
          <w:ilvl w:val="0"/>
          <w:numId w:val="1"/>
        </w:numPr>
        <w:tabs>
          <w:tab w:val="clear" w:pos="1530"/>
          <w:tab w:val="num" w:pos="-2410"/>
        </w:tabs>
        <w:ind w:left="567" w:firstLine="0"/>
        <w:jc w:val="center"/>
        <w:rPr>
          <w:b/>
          <w:sz w:val="28"/>
          <w:szCs w:val="28"/>
        </w:rPr>
      </w:pPr>
      <w:r w:rsidRPr="00763C35">
        <w:rPr>
          <w:b/>
          <w:snapToGrid w:val="0"/>
          <w:sz w:val="28"/>
          <w:szCs w:val="28"/>
        </w:rPr>
        <w:t xml:space="preserve">Общие положения о проекте закона </w:t>
      </w:r>
      <w:r w:rsidRPr="00763C35">
        <w:rPr>
          <w:b/>
          <w:sz w:val="28"/>
          <w:szCs w:val="28"/>
        </w:rPr>
        <w:t xml:space="preserve">Республики Алтай </w:t>
      </w:r>
      <w:r w:rsidRPr="00763C35">
        <w:rPr>
          <w:b/>
          <w:snapToGrid w:val="0"/>
          <w:sz w:val="28"/>
          <w:szCs w:val="28"/>
        </w:rPr>
        <w:t>«</w:t>
      </w:r>
      <w:r w:rsidRPr="00763C35">
        <w:rPr>
          <w:b/>
          <w:sz w:val="28"/>
          <w:szCs w:val="28"/>
        </w:rPr>
        <w:t xml:space="preserve">О республиканском </w:t>
      </w:r>
      <w:r>
        <w:rPr>
          <w:b/>
          <w:sz w:val="28"/>
          <w:szCs w:val="28"/>
        </w:rPr>
        <w:t>бюджете Республики Алтай на 202</w:t>
      </w:r>
      <w:r w:rsidRPr="001645C5">
        <w:rPr>
          <w:b/>
          <w:sz w:val="28"/>
          <w:szCs w:val="28"/>
        </w:rPr>
        <w:t>3</w:t>
      </w:r>
      <w:r>
        <w:rPr>
          <w:b/>
          <w:sz w:val="28"/>
          <w:szCs w:val="28"/>
        </w:rPr>
        <w:t xml:space="preserve"> год и на плановый период 202</w:t>
      </w:r>
      <w:r w:rsidRPr="001645C5">
        <w:rPr>
          <w:b/>
          <w:sz w:val="28"/>
          <w:szCs w:val="28"/>
        </w:rPr>
        <w:t>4</w:t>
      </w:r>
      <w:r>
        <w:rPr>
          <w:b/>
          <w:sz w:val="28"/>
          <w:szCs w:val="28"/>
        </w:rPr>
        <w:t xml:space="preserve"> и 202</w:t>
      </w:r>
      <w:r w:rsidRPr="001645C5">
        <w:rPr>
          <w:b/>
          <w:sz w:val="28"/>
          <w:szCs w:val="28"/>
        </w:rPr>
        <w:t>5</w:t>
      </w:r>
      <w:r w:rsidRPr="00763C35">
        <w:rPr>
          <w:b/>
          <w:sz w:val="28"/>
          <w:szCs w:val="28"/>
        </w:rPr>
        <w:t xml:space="preserve"> годов»</w:t>
      </w:r>
    </w:p>
    <w:p w14:paraId="3DCAE62B" w14:textId="77777777" w:rsidR="00BF1C7A" w:rsidRPr="00763C35" w:rsidRDefault="00BF1C7A" w:rsidP="00BF1C7A">
      <w:pPr>
        <w:pStyle w:val="af"/>
        <w:tabs>
          <w:tab w:val="left" w:pos="561"/>
        </w:tabs>
        <w:ind w:left="1530"/>
        <w:rPr>
          <w:b/>
          <w:sz w:val="16"/>
          <w:szCs w:val="16"/>
        </w:rPr>
      </w:pPr>
    </w:p>
    <w:p w14:paraId="2BECD02C" w14:textId="77777777" w:rsidR="00BF1C7A" w:rsidRPr="004E0E78" w:rsidRDefault="00BF1C7A" w:rsidP="00BF1C7A">
      <w:pPr>
        <w:widowControl w:val="0"/>
        <w:numPr>
          <w:ilvl w:val="1"/>
          <w:numId w:val="1"/>
        </w:numPr>
        <w:tabs>
          <w:tab w:val="clear" w:pos="3177"/>
          <w:tab w:val="num" w:pos="0"/>
          <w:tab w:val="num" w:pos="1424"/>
        </w:tabs>
        <w:ind w:left="0" w:firstLine="600"/>
        <w:jc w:val="both"/>
        <w:rPr>
          <w:snapToGrid w:val="0"/>
          <w:sz w:val="28"/>
          <w:szCs w:val="28"/>
        </w:rPr>
      </w:pPr>
      <w:r w:rsidRPr="00763C35">
        <w:rPr>
          <w:snapToGrid w:val="0"/>
          <w:sz w:val="28"/>
          <w:szCs w:val="28"/>
        </w:rPr>
        <w:t>Проект закона Республики Алтай «</w:t>
      </w:r>
      <w:r w:rsidRPr="00763C35">
        <w:rPr>
          <w:sz w:val="28"/>
          <w:szCs w:val="28"/>
        </w:rPr>
        <w:t>О республиканском</w:t>
      </w:r>
      <w:r>
        <w:rPr>
          <w:sz w:val="28"/>
          <w:szCs w:val="28"/>
        </w:rPr>
        <w:t xml:space="preserve"> бюджете Республики Алтай на 202</w:t>
      </w:r>
      <w:r w:rsidRPr="001645C5">
        <w:rPr>
          <w:sz w:val="28"/>
          <w:szCs w:val="28"/>
        </w:rPr>
        <w:t>3</w:t>
      </w:r>
      <w:r>
        <w:rPr>
          <w:sz w:val="28"/>
          <w:szCs w:val="28"/>
        </w:rPr>
        <w:t xml:space="preserve"> год и на плановый период 202</w:t>
      </w:r>
      <w:r w:rsidRPr="001645C5">
        <w:rPr>
          <w:sz w:val="28"/>
          <w:szCs w:val="28"/>
        </w:rPr>
        <w:t>4</w:t>
      </w:r>
      <w:r w:rsidRPr="00763C35">
        <w:rPr>
          <w:sz w:val="28"/>
          <w:szCs w:val="28"/>
        </w:rPr>
        <w:t xml:space="preserve"> и 20</w:t>
      </w:r>
      <w:r>
        <w:rPr>
          <w:sz w:val="28"/>
          <w:szCs w:val="28"/>
        </w:rPr>
        <w:t>25</w:t>
      </w:r>
      <w:r w:rsidRPr="00763C35">
        <w:rPr>
          <w:sz w:val="28"/>
          <w:szCs w:val="28"/>
        </w:rPr>
        <w:t xml:space="preserve"> годов» для рассмотрения во втором чтении Государственным Собранием - Эл Курултай Республики Алтай (далее – законопроект, проект закона) поступил </w:t>
      </w:r>
      <w:r w:rsidRPr="00763C35">
        <w:rPr>
          <w:noProof/>
          <w:sz w:val="28"/>
          <w:szCs w:val="28"/>
        </w:rPr>
        <w:t>в Контрольно-счетную палату Республики Алтай на бумажном и электронном носителях</w:t>
      </w:r>
      <w:r w:rsidRPr="00763C35">
        <w:rPr>
          <w:sz w:val="28"/>
          <w:szCs w:val="28"/>
        </w:rPr>
        <w:t xml:space="preserve"> для дачи заключения </w:t>
      </w:r>
      <w:r w:rsidRPr="004E0E78">
        <w:rPr>
          <w:sz w:val="28"/>
          <w:szCs w:val="28"/>
        </w:rPr>
        <w:t>02 декабря 2022 года.</w:t>
      </w:r>
    </w:p>
    <w:p w14:paraId="36FAE594" w14:textId="26695F51" w:rsidR="00BF1C7A" w:rsidRPr="00763C35" w:rsidRDefault="00BF1C7A" w:rsidP="00BF1C7A">
      <w:pPr>
        <w:widowControl w:val="0"/>
        <w:numPr>
          <w:ilvl w:val="1"/>
          <w:numId w:val="1"/>
        </w:numPr>
        <w:tabs>
          <w:tab w:val="clear" w:pos="3177"/>
          <w:tab w:val="num" w:pos="0"/>
          <w:tab w:val="num" w:pos="1424"/>
          <w:tab w:val="num" w:pos="1701"/>
        </w:tabs>
        <w:ind w:left="0" w:firstLine="600"/>
        <w:jc w:val="both"/>
        <w:rPr>
          <w:sz w:val="28"/>
          <w:szCs w:val="28"/>
        </w:rPr>
      </w:pPr>
      <w:r w:rsidRPr="00763C35">
        <w:rPr>
          <w:sz w:val="28"/>
          <w:szCs w:val="28"/>
        </w:rPr>
        <w:t>Основные характеристики республиканского</w:t>
      </w:r>
      <w:r>
        <w:rPr>
          <w:sz w:val="28"/>
          <w:szCs w:val="28"/>
        </w:rPr>
        <w:t xml:space="preserve"> бюджета Республики Алтай на 202</w:t>
      </w:r>
      <w:r w:rsidRPr="001645C5">
        <w:rPr>
          <w:sz w:val="28"/>
          <w:szCs w:val="28"/>
        </w:rPr>
        <w:t>3</w:t>
      </w:r>
      <w:r>
        <w:rPr>
          <w:sz w:val="28"/>
          <w:szCs w:val="28"/>
        </w:rPr>
        <w:t xml:space="preserve"> год и на плановый период 2024</w:t>
      </w:r>
      <w:r w:rsidRPr="00763C35">
        <w:rPr>
          <w:sz w:val="28"/>
          <w:szCs w:val="28"/>
        </w:rPr>
        <w:t xml:space="preserve"> и 20</w:t>
      </w:r>
      <w:r>
        <w:rPr>
          <w:sz w:val="28"/>
          <w:szCs w:val="28"/>
        </w:rPr>
        <w:t>2</w:t>
      </w:r>
      <w:r w:rsidRPr="001645C5">
        <w:rPr>
          <w:sz w:val="28"/>
          <w:szCs w:val="28"/>
        </w:rPr>
        <w:t>5</w:t>
      </w:r>
      <w:r w:rsidRPr="00763C35">
        <w:rPr>
          <w:sz w:val="28"/>
          <w:szCs w:val="28"/>
        </w:rPr>
        <w:t xml:space="preserve"> годов (далее </w:t>
      </w:r>
      <w:r>
        <w:rPr>
          <w:sz w:val="28"/>
          <w:szCs w:val="28"/>
        </w:rPr>
        <w:t xml:space="preserve">- </w:t>
      </w:r>
      <w:r w:rsidRPr="00763C35">
        <w:rPr>
          <w:sz w:val="28"/>
          <w:szCs w:val="28"/>
        </w:rPr>
        <w:t xml:space="preserve">республиканский бюджет) </w:t>
      </w:r>
      <w:r w:rsidRPr="00763C35">
        <w:rPr>
          <w:noProof/>
          <w:sz w:val="28"/>
          <w:szCs w:val="28"/>
        </w:rPr>
        <w:t xml:space="preserve">приведены в Таблице </w:t>
      </w:r>
      <w:r>
        <w:rPr>
          <w:noProof/>
          <w:sz w:val="28"/>
          <w:szCs w:val="28"/>
        </w:rPr>
        <w:t xml:space="preserve">№ </w:t>
      </w:r>
      <w:r w:rsidRPr="00763C35">
        <w:rPr>
          <w:noProof/>
          <w:sz w:val="28"/>
          <w:szCs w:val="28"/>
        </w:rPr>
        <w:t xml:space="preserve">1. </w:t>
      </w:r>
    </w:p>
    <w:p w14:paraId="2359881E" w14:textId="77777777" w:rsidR="00702E5D" w:rsidRDefault="00702E5D" w:rsidP="00BF1C7A">
      <w:pPr>
        <w:pStyle w:val="af"/>
        <w:autoSpaceDE w:val="0"/>
        <w:autoSpaceDN w:val="0"/>
        <w:adjustRightInd w:val="0"/>
        <w:ind w:left="1530"/>
        <w:jc w:val="center"/>
        <w:rPr>
          <w:noProof/>
        </w:rPr>
      </w:pPr>
    </w:p>
    <w:p w14:paraId="58A64A5A" w14:textId="77777777" w:rsidR="00D63FEA" w:rsidRDefault="00BF1C7A" w:rsidP="00D63FEA">
      <w:pPr>
        <w:pStyle w:val="af"/>
        <w:autoSpaceDE w:val="0"/>
        <w:autoSpaceDN w:val="0"/>
        <w:adjustRightInd w:val="0"/>
        <w:ind w:left="993" w:hanging="1104"/>
        <w:jc w:val="center"/>
      </w:pPr>
      <w:r w:rsidRPr="00353A33">
        <w:rPr>
          <w:noProof/>
        </w:rPr>
        <w:t xml:space="preserve">Таблица </w:t>
      </w:r>
      <w:r>
        <w:rPr>
          <w:noProof/>
        </w:rPr>
        <w:t>№ 1</w:t>
      </w:r>
      <w:r w:rsidRPr="00353A33">
        <w:rPr>
          <w:noProof/>
        </w:rPr>
        <w:t xml:space="preserve"> «Основные характеристики</w:t>
      </w:r>
      <w:r w:rsidRPr="00353A33">
        <w:t xml:space="preserve"> р</w:t>
      </w:r>
      <w:r w:rsidRPr="00353A33">
        <w:rPr>
          <w:noProof/>
        </w:rPr>
        <w:t xml:space="preserve">еспубликанского </w:t>
      </w:r>
      <w:r w:rsidRPr="00353A33">
        <w:t>б</w:t>
      </w:r>
      <w:r w:rsidRPr="00353A33">
        <w:rPr>
          <w:noProof/>
        </w:rPr>
        <w:t>юдж</w:t>
      </w:r>
      <w:r>
        <w:rPr>
          <w:noProof/>
        </w:rPr>
        <w:t xml:space="preserve">ета </w:t>
      </w:r>
      <w:r w:rsidRPr="00353A33">
        <w:t>н</w:t>
      </w:r>
      <w:r w:rsidRPr="00353A33">
        <w:rPr>
          <w:noProof/>
        </w:rPr>
        <w:t xml:space="preserve">а </w:t>
      </w:r>
      <w:r>
        <w:t>202</w:t>
      </w:r>
      <w:r w:rsidRPr="008548E3">
        <w:t>3</w:t>
      </w:r>
      <w:r w:rsidRPr="00353A33">
        <w:t xml:space="preserve"> год</w:t>
      </w:r>
      <w:r w:rsidR="00D63FEA">
        <w:t xml:space="preserve"> </w:t>
      </w:r>
    </w:p>
    <w:p w14:paraId="0E9A6551" w14:textId="4B7167C2" w:rsidR="00BF1C7A" w:rsidRDefault="00D63FEA" w:rsidP="00D63FEA">
      <w:pPr>
        <w:pStyle w:val="af"/>
        <w:autoSpaceDE w:val="0"/>
        <w:autoSpaceDN w:val="0"/>
        <w:adjustRightInd w:val="0"/>
        <w:ind w:left="993" w:hanging="1104"/>
        <w:jc w:val="center"/>
        <w:rPr>
          <w:noProof/>
        </w:rPr>
      </w:pPr>
      <w:r>
        <w:t xml:space="preserve">и </w:t>
      </w:r>
      <w:r w:rsidR="00BF1C7A" w:rsidRPr="00353A33">
        <w:t>н</w:t>
      </w:r>
      <w:r w:rsidR="00BF1C7A" w:rsidRPr="00353A33">
        <w:rPr>
          <w:noProof/>
        </w:rPr>
        <w:t xml:space="preserve">а </w:t>
      </w:r>
      <w:r w:rsidR="00BF1C7A" w:rsidRPr="00353A33">
        <w:t>п</w:t>
      </w:r>
      <w:r w:rsidR="00BF1C7A" w:rsidRPr="00353A33">
        <w:rPr>
          <w:noProof/>
        </w:rPr>
        <w:t xml:space="preserve">лановый </w:t>
      </w:r>
      <w:r w:rsidR="00BF1C7A" w:rsidRPr="00353A33">
        <w:t>п</w:t>
      </w:r>
      <w:r w:rsidR="00BF1C7A" w:rsidRPr="00353A33">
        <w:rPr>
          <w:noProof/>
        </w:rPr>
        <w:t xml:space="preserve">ериод </w:t>
      </w:r>
      <w:r w:rsidR="00BF1C7A" w:rsidRPr="00353A33">
        <w:t>2</w:t>
      </w:r>
      <w:r w:rsidR="00BF1C7A">
        <w:rPr>
          <w:noProof/>
        </w:rPr>
        <w:t>02</w:t>
      </w:r>
      <w:r w:rsidR="00BF1C7A" w:rsidRPr="008548E3">
        <w:rPr>
          <w:noProof/>
        </w:rPr>
        <w:t xml:space="preserve">4 </w:t>
      </w:r>
      <w:r w:rsidR="00BF1C7A" w:rsidRPr="00353A33">
        <w:t>и</w:t>
      </w:r>
      <w:r w:rsidR="00BF1C7A" w:rsidRPr="008548E3">
        <w:t xml:space="preserve"> </w:t>
      </w:r>
      <w:r w:rsidR="00BF1C7A" w:rsidRPr="00353A33">
        <w:t>2</w:t>
      </w:r>
      <w:r w:rsidR="00BF1C7A" w:rsidRPr="00353A33">
        <w:rPr>
          <w:noProof/>
        </w:rPr>
        <w:t>0</w:t>
      </w:r>
      <w:r w:rsidR="00BF1C7A">
        <w:rPr>
          <w:noProof/>
        </w:rPr>
        <w:t>2</w:t>
      </w:r>
      <w:r w:rsidR="00BF1C7A" w:rsidRPr="008548E3">
        <w:rPr>
          <w:noProof/>
        </w:rPr>
        <w:t>5</w:t>
      </w:r>
      <w:r w:rsidR="00BF1C7A" w:rsidRPr="00353A33">
        <w:rPr>
          <w:noProof/>
        </w:rPr>
        <w:t xml:space="preserve"> годов»</w:t>
      </w:r>
    </w:p>
    <w:p w14:paraId="542D96F6" w14:textId="77777777" w:rsidR="00BF1C7A" w:rsidRDefault="00BF1C7A" w:rsidP="00BF1C7A">
      <w:pPr>
        <w:pStyle w:val="af"/>
        <w:autoSpaceDE w:val="0"/>
        <w:autoSpaceDN w:val="0"/>
        <w:adjustRightInd w:val="0"/>
        <w:ind w:left="1530"/>
        <w:jc w:val="right"/>
        <w:rPr>
          <w:noProof/>
        </w:rPr>
      </w:pPr>
      <w:r>
        <w:rPr>
          <w:noProof/>
        </w:rPr>
        <w:t xml:space="preserve">       тыс. рублей</w:t>
      </w:r>
    </w:p>
    <w:tbl>
      <w:tblPr>
        <w:tblW w:w="1050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1037"/>
        <w:gridCol w:w="1078"/>
        <w:gridCol w:w="1049"/>
        <w:gridCol w:w="1073"/>
        <w:gridCol w:w="1134"/>
        <w:gridCol w:w="1134"/>
        <w:gridCol w:w="992"/>
        <w:gridCol w:w="993"/>
        <w:gridCol w:w="963"/>
      </w:tblGrid>
      <w:tr w:rsidR="00BF1C7A" w:rsidRPr="008773ED" w14:paraId="1A3CC45E" w14:textId="77777777" w:rsidTr="00293F79">
        <w:tc>
          <w:tcPr>
            <w:tcW w:w="1049" w:type="dxa"/>
            <w:vMerge w:val="restart"/>
          </w:tcPr>
          <w:p w14:paraId="74054098" w14:textId="77777777" w:rsidR="00BF1C7A" w:rsidRDefault="00BF1C7A" w:rsidP="00293F79">
            <w:pPr>
              <w:autoSpaceDE w:val="0"/>
              <w:autoSpaceDN w:val="0"/>
              <w:adjustRightInd w:val="0"/>
              <w:jc w:val="center"/>
              <w:rPr>
                <w:noProof/>
                <w:sz w:val="14"/>
                <w:szCs w:val="14"/>
              </w:rPr>
            </w:pPr>
          </w:p>
          <w:p w14:paraId="088BF046" w14:textId="77777777" w:rsidR="00BF1C7A" w:rsidRPr="00450ABB" w:rsidRDefault="00BF1C7A" w:rsidP="00293F79">
            <w:pPr>
              <w:autoSpaceDE w:val="0"/>
              <w:autoSpaceDN w:val="0"/>
              <w:adjustRightInd w:val="0"/>
              <w:jc w:val="center"/>
              <w:rPr>
                <w:noProof/>
                <w:sz w:val="14"/>
                <w:szCs w:val="14"/>
              </w:rPr>
            </w:pPr>
          </w:p>
        </w:tc>
        <w:tc>
          <w:tcPr>
            <w:tcW w:w="3164" w:type="dxa"/>
            <w:gridSpan w:val="3"/>
          </w:tcPr>
          <w:p w14:paraId="7B8D5404"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Основные характеристики</w:t>
            </w:r>
            <w:r w:rsidRPr="00450ABB">
              <w:rPr>
                <w:sz w:val="14"/>
                <w:szCs w:val="14"/>
              </w:rPr>
              <w:t xml:space="preserve"> р</w:t>
            </w:r>
            <w:r w:rsidRPr="00450ABB">
              <w:rPr>
                <w:noProof/>
                <w:sz w:val="14"/>
                <w:szCs w:val="14"/>
              </w:rPr>
              <w:t xml:space="preserve">еспубликанского </w:t>
            </w:r>
            <w:r w:rsidRPr="00450ABB">
              <w:rPr>
                <w:sz w:val="14"/>
                <w:szCs w:val="14"/>
              </w:rPr>
              <w:t>б</w:t>
            </w:r>
            <w:r w:rsidRPr="00450ABB">
              <w:rPr>
                <w:noProof/>
                <w:sz w:val="14"/>
                <w:szCs w:val="14"/>
              </w:rPr>
              <w:t>юджета в первом чтении</w:t>
            </w:r>
          </w:p>
        </w:tc>
        <w:tc>
          <w:tcPr>
            <w:tcW w:w="3341" w:type="dxa"/>
            <w:gridSpan w:val="3"/>
          </w:tcPr>
          <w:p w14:paraId="77DD0C32"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Основные характеристики</w:t>
            </w:r>
            <w:r w:rsidRPr="00450ABB">
              <w:rPr>
                <w:sz w:val="14"/>
                <w:szCs w:val="14"/>
              </w:rPr>
              <w:t xml:space="preserve"> р</w:t>
            </w:r>
            <w:r w:rsidRPr="00450ABB">
              <w:rPr>
                <w:noProof/>
                <w:sz w:val="14"/>
                <w:szCs w:val="14"/>
              </w:rPr>
              <w:t xml:space="preserve">еспубликанского </w:t>
            </w:r>
            <w:r w:rsidRPr="00450ABB">
              <w:rPr>
                <w:sz w:val="14"/>
                <w:szCs w:val="14"/>
              </w:rPr>
              <w:t>б</w:t>
            </w:r>
            <w:r w:rsidRPr="00450ABB">
              <w:rPr>
                <w:noProof/>
                <w:sz w:val="14"/>
                <w:szCs w:val="14"/>
              </w:rPr>
              <w:t>юджета во втором чтении</w:t>
            </w:r>
          </w:p>
        </w:tc>
        <w:tc>
          <w:tcPr>
            <w:tcW w:w="2948" w:type="dxa"/>
            <w:gridSpan w:val="3"/>
          </w:tcPr>
          <w:p w14:paraId="7629C5FC"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 xml:space="preserve">Изменение основных характеристик </w:t>
            </w:r>
          </w:p>
          <w:p w14:paraId="3B9D3D13"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 xml:space="preserve">во втором чтении по сравнению с первым чтением </w:t>
            </w:r>
          </w:p>
        </w:tc>
      </w:tr>
      <w:tr w:rsidR="00BF1C7A" w:rsidRPr="008773ED" w14:paraId="50F274A4" w14:textId="77777777" w:rsidTr="00293F79">
        <w:trPr>
          <w:trHeight w:val="213"/>
        </w:trPr>
        <w:tc>
          <w:tcPr>
            <w:tcW w:w="1049" w:type="dxa"/>
            <w:vMerge/>
          </w:tcPr>
          <w:p w14:paraId="2846020C" w14:textId="77777777" w:rsidR="00BF1C7A" w:rsidRPr="00450ABB" w:rsidRDefault="00BF1C7A" w:rsidP="00293F79">
            <w:pPr>
              <w:autoSpaceDE w:val="0"/>
              <w:autoSpaceDN w:val="0"/>
              <w:adjustRightInd w:val="0"/>
              <w:jc w:val="center"/>
              <w:rPr>
                <w:noProof/>
                <w:sz w:val="14"/>
                <w:szCs w:val="14"/>
              </w:rPr>
            </w:pPr>
          </w:p>
        </w:tc>
        <w:tc>
          <w:tcPr>
            <w:tcW w:w="1037" w:type="dxa"/>
          </w:tcPr>
          <w:p w14:paraId="20C94D2B"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lang w:val="en-US"/>
              </w:rPr>
              <w:t>3</w:t>
            </w:r>
            <w:r w:rsidRPr="00450ABB">
              <w:rPr>
                <w:noProof/>
                <w:sz w:val="14"/>
                <w:szCs w:val="14"/>
              </w:rPr>
              <w:t xml:space="preserve"> г.</w:t>
            </w:r>
          </w:p>
        </w:tc>
        <w:tc>
          <w:tcPr>
            <w:tcW w:w="1078" w:type="dxa"/>
          </w:tcPr>
          <w:p w14:paraId="65A2370C"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rPr>
              <w:t>4</w:t>
            </w:r>
            <w:r w:rsidRPr="00450ABB">
              <w:rPr>
                <w:noProof/>
                <w:sz w:val="14"/>
                <w:szCs w:val="14"/>
              </w:rPr>
              <w:t xml:space="preserve"> г.</w:t>
            </w:r>
          </w:p>
        </w:tc>
        <w:tc>
          <w:tcPr>
            <w:tcW w:w="1049" w:type="dxa"/>
          </w:tcPr>
          <w:p w14:paraId="1B26ABB1"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rPr>
              <w:t>5</w:t>
            </w:r>
            <w:r w:rsidRPr="00450ABB">
              <w:rPr>
                <w:noProof/>
                <w:sz w:val="14"/>
                <w:szCs w:val="14"/>
              </w:rPr>
              <w:t xml:space="preserve"> г.</w:t>
            </w:r>
          </w:p>
        </w:tc>
        <w:tc>
          <w:tcPr>
            <w:tcW w:w="1073" w:type="dxa"/>
          </w:tcPr>
          <w:p w14:paraId="35956118"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lang w:val="en-US"/>
              </w:rPr>
              <w:t>3</w:t>
            </w:r>
            <w:r w:rsidRPr="00450ABB">
              <w:rPr>
                <w:noProof/>
                <w:sz w:val="14"/>
                <w:szCs w:val="14"/>
              </w:rPr>
              <w:t xml:space="preserve"> г.</w:t>
            </w:r>
          </w:p>
        </w:tc>
        <w:tc>
          <w:tcPr>
            <w:tcW w:w="1134" w:type="dxa"/>
          </w:tcPr>
          <w:p w14:paraId="3EBAAD9C"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rPr>
              <w:t>4</w:t>
            </w:r>
            <w:r w:rsidRPr="00450ABB">
              <w:rPr>
                <w:noProof/>
                <w:sz w:val="14"/>
                <w:szCs w:val="14"/>
              </w:rPr>
              <w:t xml:space="preserve"> г.</w:t>
            </w:r>
          </w:p>
        </w:tc>
        <w:tc>
          <w:tcPr>
            <w:tcW w:w="1134" w:type="dxa"/>
          </w:tcPr>
          <w:p w14:paraId="1AA315FC" w14:textId="77777777" w:rsidR="00BF1C7A" w:rsidRPr="00450ABB" w:rsidRDefault="00BF1C7A" w:rsidP="00293F79">
            <w:pPr>
              <w:autoSpaceDE w:val="0"/>
              <w:autoSpaceDN w:val="0"/>
              <w:adjustRightInd w:val="0"/>
              <w:jc w:val="center"/>
              <w:rPr>
                <w:noProof/>
                <w:sz w:val="14"/>
                <w:szCs w:val="14"/>
              </w:rPr>
            </w:pPr>
            <w:r>
              <w:rPr>
                <w:noProof/>
                <w:sz w:val="14"/>
                <w:szCs w:val="14"/>
              </w:rPr>
              <w:t>202</w:t>
            </w:r>
            <w:r>
              <w:rPr>
                <w:noProof/>
                <w:sz w:val="14"/>
                <w:szCs w:val="14"/>
                <w:lang w:val="en-US"/>
              </w:rPr>
              <w:t>5</w:t>
            </w:r>
            <w:r w:rsidRPr="00450ABB">
              <w:rPr>
                <w:noProof/>
                <w:sz w:val="14"/>
                <w:szCs w:val="14"/>
              </w:rPr>
              <w:t xml:space="preserve"> г.</w:t>
            </w:r>
          </w:p>
        </w:tc>
        <w:tc>
          <w:tcPr>
            <w:tcW w:w="992" w:type="dxa"/>
          </w:tcPr>
          <w:p w14:paraId="7D8F35FE"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lang w:val="en-US"/>
              </w:rPr>
              <w:t>3</w:t>
            </w:r>
            <w:r w:rsidRPr="00450ABB">
              <w:rPr>
                <w:noProof/>
                <w:sz w:val="14"/>
                <w:szCs w:val="14"/>
              </w:rPr>
              <w:t xml:space="preserve"> г.</w:t>
            </w:r>
          </w:p>
        </w:tc>
        <w:tc>
          <w:tcPr>
            <w:tcW w:w="993" w:type="dxa"/>
          </w:tcPr>
          <w:p w14:paraId="7A173C1E"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lang w:val="en-US"/>
              </w:rPr>
              <w:t>4</w:t>
            </w:r>
            <w:r w:rsidRPr="00450ABB">
              <w:rPr>
                <w:noProof/>
                <w:sz w:val="14"/>
                <w:szCs w:val="14"/>
              </w:rPr>
              <w:t xml:space="preserve"> г.</w:t>
            </w:r>
          </w:p>
        </w:tc>
        <w:tc>
          <w:tcPr>
            <w:tcW w:w="963" w:type="dxa"/>
          </w:tcPr>
          <w:p w14:paraId="686A4BFF"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202</w:t>
            </w:r>
            <w:r>
              <w:rPr>
                <w:noProof/>
                <w:sz w:val="14"/>
                <w:szCs w:val="14"/>
                <w:lang w:val="en-US"/>
              </w:rPr>
              <w:t>5</w:t>
            </w:r>
            <w:r w:rsidRPr="00450ABB">
              <w:rPr>
                <w:noProof/>
                <w:sz w:val="14"/>
                <w:szCs w:val="14"/>
              </w:rPr>
              <w:t xml:space="preserve"> г.</w:t>
            </w:r>
          </w:p>
        </w:tc>
      </w:tr>
      <w:tr w:rsidR="00BF1C7A" w:rsidRPr="008773ED" w14:paraId="43434503" w14:textId="77777777" w:rsidTr="00293F79">
        <w:trPr>
          <w:trHeight w:val="227"/>
        </w:trPr>
        <w:tc>
          <w:tcPr>
            <w:tcW w:w="1049" w:type="dxa"/>
          </w:tcPr>
          <w:p w14:paraId="00718CDA" w14:textId="77777777" w:rsidR="00BF1C7A" w:rsidRPr="00450ABB" w:rsidRDefault="00BF1C7A" w:rsidP="00293F79">
            <w:pPr>
              <w:autoSpaceDE w:val="0"/>
              <w:autoSpaceDN w:val="0"/>
              <w:adjustRightInd w:val="0"/>
              <w:rPr>
                <w:noProof/>
                <w:sz w:val="14"/>
                <w:szCs w:val="14"/>
              </w:rPr>
            </w:pPr>
            <w:r w:rsidRPr="00450ABB">
              <w:rPr>
                <w:noProof/>
                <w:sz w:val="14"/>
                <w:szCs w:val="14"/>
              </w:rPr>
              <w:t>Доходы</w:t>
            </w:r>
          </w:p>
        </w:tc>
        <w:tc>
          <w:tcPr>
            <w:tcW w:w="1037" w:type="dxa"/>
            <w:vAlign w:val="center"/>
          </w:tcPr>
          <w:p w14:paraId="1F352F6F"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29 317 169,5</w:t>
            </w:r>
          </w:p>
        </w:tc>
        <w:tc>
          <w:tcPr>
            <w:tcW w:w="1078" w:type="dxa"/>
            <w:vAlign w:val="center"/>
          </w:tcPr>
          <w:p w14:paraId="56697D8E"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27 814 409,7</w:t>
            </w:r>
          </w:p>
        </w:tc>
        <w:tc>
          <w:tcPr>
            <w:tcW w:w="1049" w:type="dxa"/>
            <w:vAlign w:val="center"/>
          </w:tcPr>
          <w:p w14:paraId="280299D3"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21 154 948,2</w:t>
            </w:r>
          </w:p>
        </w:tc>
        <w:tc>
          <w:tcPr>
            <w:tcW w:w="1073" w:type="dxa"/>
            <w:vAlign w:val="center"/>
          </w:tcPr>
          <w:p w14:paraId="06D3FEBC" w14:textId="77777777" w:rsidR="00BF1C7A" w:rsidRPr="00450ABB" w:rsidRDefault="00BF1C7A" w:rsidP="00293F79">
            <w:pPr>
              <w:autoSpaceDE w:val="0"/>
              <w:autoSpaceDN w:val="0"/>
              <w:adjustRightInd w:val="0"/>
              <w:jc w:val="center"/>
              <w:rPr>
                <w:noProof/>
                <w:sz w:val="14"/>
                <w:szCs w:val="14"/>
              </w:rPr>
            </w:pPr>
            <w:r w:rsidRPr="004C0BB2">
              <w:rPr>
                <w:noProof/>
                <w:sz w:val="14"/>
                <w:szCs w:val="14"/>
              </w:rPr>
              <w:t>31 674 228,6</w:t>
            </w:r>
          </w:p>
        </w:tc>
        <w:tc>
          <w:tcPr>
            <w:tcW w:w="1134" w:type="dxa"/>
            <w:vAlign w:val="center"/>
          </w:tcPr>
          <w:p w14:paraId="0DE025ED" w14:textId="77777777" w:rsidR="00BF1C7A" w:rsidRPr="00450ABB" w:rsidRDefault="00BF1C7A" w:rsidP="00293F79">
            <w:pPr>
              <w:autoSpaceDE w:val="0"/>
              <w:autoSpaceDN w:val="0"/>
              <w:adjustRightInd w:val="0"/>
              <w:jc w:val="center"/>
              <w:rPr>
                <w:noProof/>
                <w:sz w:val="14"/>
                <w:szCs w:val="14"/>
              </w:rPr>
            </w:pPr>
            <w:r w:rsidRPr="007E5AAD">
              <w:rPr>
                <w:noProof/>
                <w:sz w:val="14"/>
                <w:szCs w:val="14"/>
              </w:rPr>
              <w:t>29 750 228,7</w:t>
            </w:r>
          </w:p>
        </w:tc>
        <w:tc>
          <w:tcPr>
            <w:tcW w:w="1134" w:type="dxa"/>
            <w:vAlign w:val="center"/>
          </w:tcPr>
          <w:p w14:paraId="6B1BAE57" w14:textId="77777777" w:rsidR="00BF1C7A" w:rsidRPr="00450ABB" w:rsidRDefault="00BF1C7A" w:rsidP="00293F79">
            <w:pPr>
              <w:autoSpaceDE w:val="0"/>
              <w:autoSpaceDN w:val="0"/>
              <w:adjustRightInd w:val="0"/>
              <w:jc w:val="center"/>
              <w:rPr>
                <w:noProof/>
                <w:sz w:val="14"/>
                <w:szCs w:val="14"/>
              </w:rPr>
            </w:pPr>
            <w:r w:rsidRPr="007E5AAD">
              <w:rPr>
                <w:noProof/>
                <w:sz w:val="14"/>
                <w:szCs w:val="14"/>
              </w:rPr>
              <w:t>24 784 013,5</w:t>
            </w:r>
          </w:p>
        </w:tc>
        <w:tc>
          <w:tcPr>
            <w:tcW w:w="992" w:type="dxa"/>
            <w:vAlign w:val="center"/>
          </w:tcPr>
          <w:p w14:paraId="1FFC371E" w14:textId="77777777" w:rsidR="00BF1C7A" w:rsidRPr="007470B6" w:rsidRDefault="00BF1C7A" w:rsidP="00293F79">
            <w:pPr>
              <w:autoSpaceDE w:val="0"/>
              <w:autoSpaceDN w:val="0"/>
              <w:adjustRightInd w:val="0"/>
              <w:jc w:val="center"/>
              <w:rPr>
                <w:noProof/>
                <w:sz w:val="14"/>
                <w:szCs w:val="14"/>
              </w:rPr>
            </w:pPr>
            <w:r w:rsidRPr="007470B6">
              <w:rPr>
                <w:noProof/>
                <w:sz w:val="14"/>
                <w:szCs w:val="14"/>
              </w:rPr>
              <w:t>2</w:t>
            </w:r>
            <w:r>
              <w:rPr>
                <w:noProof/>
                <w:sz w:val="14"/>
                <w:szCs w:val="14"/>
                <w:lang w:val="en-US"/>
              </w:rPr>
              <w:t> </w:t>
            </w:r>
            <w:r w:rsidRPr="007470B6">
              <w:rPr>
                <w:noProof/>
                <w:sz w:val="14"/>
                <w:szCs w:val="14"/>
              </w:rPr>
              <w:t>357</w:t>
            </w:r>
            <w:r>
              <w:rPr>
                <w:noProof/>
                <w:sz w:val="14"/>
                <w:szCs w:val="14"/>
                <w:lang w:val="en-US"/>
              </w:rPr>
              <w:t xml:space="preserve"> </w:t>
            </w:r>
            <w:r w:rsidRPr="007470B6">
              <w:rPr>
                <w:noProof/>
                <w:sz w:val="14"/>
                <w:szCs w:val="14"/>
              </w:rPr>
              <w:t>059,1</w:t>
            </w:r>
          </w:p>
        </w:tc>
        <w:tc>
          <w:tcPr>
            <w:tcW w:w="993" w:type="dxa"/>
            <w:vAlign w:val="center"/>
          </w:tcPr>
          <w:p w14:paraId="29DB48F3" w14:textId="77777777" w:rsidR="00BF1C7A" w:rsidRPr="007470B6" w:rsidRDefault="00BF1C7A" w:rsidP="00293F79">
            <w:pPr>
              <w:autoSpaceDE w:val="0"/>
              <w:autoSpaceDN w:val="0"/>
              <w:adjustRightInd w:val="0"/>
              <w:jc w:val="center"/>
              <w:rPr>
                <w:noProof/>
                <w:sz w:val="14"/>
                <w:szCs w:val="14"/>
              </w:rPr>
            </w:pPr>
            <w:r w:rsidRPr="007470B6">
              <w:rPr>
                <w:noProof/>
                <w:sz w:val="14"/>
                <w:szCs w:val="14"/>
              </w:rPr>
              <w:t>1</w:t>
            </w:r>
            <w:r>
              <w:rPr>
                <w:noProof/>
                <w:sz w:val="14"/>
                <w:szCs w:val="14"/>
                <w:lang w:val="en-US"/>
              </w:rPr>
              <w:t xml:space="preserve"> </w:t>
            </w:r>
            <w:r w:rsidRPr="007470B6">
              <w:rPr>
                <w:noProof/>
                <w:sz w:val="14"/>
                <w:szCs w:val="14"/>
              </w:rPr>
              <w:t>935</w:t>
            </w:r>
            <w:r>
              <w:rPr>
                <w:noProof/>
                <w:sz w:val="14"/>
                <w:szCs w:val="14"/>
                <w:lang w:val="en-US"/>
              </w:rPr>
              <w:t xml:space="preserve"> </w:t>
            </w:r>
            <w:r w:rsidRPr="007470B6">
              <w:rPr>
                <w:noProof/>
                <w:sz w:val="14"/>
                <w:szCs w:val="14"/>
              </w:rPr>
              <w:t>819,0</w:t>
            </w:r>
          </w:p>
        </w:tc>
        <w:tc>
          <w:tcPr>
            <w:tcW w:w="963" w:type="dxa"/>
            <w:vAlign w:val="center"/>
          </w:tcPr>
          <w:p w14:paraId="5C8A5DF4" w14:textId="77777777" w:rsidR="00BF1C7A" w:rsidRPr="007470B6" w:rsidRDefault="00BF1C7A" w:rsidP="00293F79">
            <w:pPr>
              <w:autoSpaceDE w:val="0"/>
              <w:autoSpaceDN w:val="0"/>
              <w:adjustRightInd w:val="0"/>
              <w:jc w:val="center"/>
              <w:rPr>
                <w:noProof/>
                <w:sz w:val="14"/>
                <w:szCs w:val="14"/>
              </w:rPr>
            </w:pPr>
            <w:r w:rsidRPr="007470B6">
              <w:rPr>
                <w:noProof/>
                <w:sz w:val="14"/>
                <w:szCs w:val="14"/>
              </w:rPr>
              <w:t>3</w:t>
            </w:r>
            <w:r>
              <w:rPr>
                <w:noProof/>
                <w:sz w:val="14"/>
                <w:szCs w:val="14"/>
                <w:lang w:val="en-US"/>
              </w:rPr>
              <w:t xml:space="preserve"> </w:t>
            </w:r>
            <w:r w:rsidRPr="007470B6">
              <w:rPr>
                <w:noProof/>
                <w:sz w:val="14"/>
                <w:szCs w:val="14"/>
              </w:rPr>
              <w:t>629</w:t>
            </w:r>
            <w:r>
              <w:rPr>
                <w:noProof/>
                <w:sz w:val="14"/>
                <w:szCs w:val="14"/>
                <w:lang w:val="en-US"/>
              </w:rPr>
              <w:t xml:space="preserve"> </w:t>
            </w:r>
            <w:r w:rsidRPr="007470B6">
              <w:rPr>
                <w:noProof/>
                <w:sz w:val="14"/>
                <w:szCs w:val="14"/>
              </w:rPr>
              <w:t>065,3</w:t>
            </w:r>
          </w:p>
        </w:tc>
      </w:tr>
      <w:tr w:rsidR="00BF1C7A" w:rsidRPr="008773ED" w14:paraId="31D8895F" w14:textId="77777777" w:rsidTr="00293F79">
        <w:trPr>
          <w:trHeight w:val="227"/>
        </w:trPr>
        <w:tc>
          <w:tcPr>
            <w:tcW w:w="1049" w:type="dxa"/>
          </w:tcPr>
          <w:p w14:paraId="06BB6919" w14:textId="77777777" w:rsidR="00BF1C7A" w:rsidRPr="00450ABB" w:rsidRDefault="00BF1C7A" w:rsidP="00293F79">
            <w:pPr>
              <w:autoSpaceDE w:val="0"/>
              <w:autoSpaceDN w:val="0"/>
              <w:adjustRightInd w:val="0"/>
              <w:rPr>
                <w:noProof/>
                <w:sz w:val="14"/>
                <w:szCs w:val="14"/>
              </w:rPr>
            </w:pPr>
            <w:r w:rsidRPr="00450ABB">
              <w:rPr>
                <w:noProof/>
                <w:sz w:val="14"/>
                <w:szCs w:val="14"/>
              </w:rPr>
              <w:t>Расходы</w:t>
            </w:r>
          </w:p>
        </w:tc>
        <w:tc>
          <w:tcPr>
            <w:tcW w:w="1037" w:type="dxa"/>
            <w:vAlign w:val="center"/>
          </w:tcPr>
          <w:p w14:paraId="5EBB91DD"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29 724 779,0</w:t>
            </w:r>
          </w:p>
        </w:tc>
        <w:tc>
          <w:tcPr>
            <w:tcW w:w="1078" w:type="dxa"/>
            <w:vAlign w:val="center"/>
          </w:tcPr>
          <w:p w14:paraId="5CD7A473"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28 099 083,7</w:t>
            </w:r>
          </w:p>
        </w:tc>
        <w:tc>
          <w:tcPr>
            <w:tcW w:w="1049" w:type="dxa"/>
            <w:vAlign w:val="center"/>
          </w:tcPr>
          <w:p w14:paraId="57CCAF76"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20 869 948,2</w:t>
            </w:r>
          </w:p>
        </w:tc>
        <w:tc>
          <w:tcPr>
            <w:tcW w:w="1073" w:type="dxa"/>
            <w:vAlign w:val="center"/>
          </w:tcPr>
          <w:p w14:paraId="627419FB" w14:textId="77777777" w:rsidR="00BF1C7A" w:rsidRPr="00450ABB" w:rsidRDefault="00BF1C7A" w:rsidP="00293F79">
            <w:pPr>
              <w:autoSpaceDE w:val="0"/>
              <w:autoSpaceDN w:val="0"/>
              <w:adjustRightInd w:val="0"/>
              <w:jc w:val="center"/>
              <w:rPr>
                <w:noProof/>
                <w:sz w:val="14"/>
                <w:szCs w:val="14"/>
              </w:rPr>
            </w:pPr>
            <w:r w:rsidRPr="004C0BB2">
              <w:rPr>
                <w:noProof/>
                <w:sz w:val="14"/>
                <w:szCs w:val="14"/>
              </w:rPr>
              <w:t>32 081 838,1</w:t>
            </w:r>
          </w:p>
        </w:tc>
        <w:tc>
          <w:tcPr>
            <w:tcW w:w="1134" w:type="dxa"/>
            <w:vAlign w:val="center"/>
          </w:tcPr>
          <w:p w14:paraId="1B15A367" w14:textId="77777777" w:rsidR="00BF1C7A" w:rsidRPr="00450ABB" w:rsidRDefault="00BF1C7A" w:rsidP="00293F79">
            <w:pPr>
              <w:autoSpaceDE w:val="0"/>
              <w:autoSpaceDN w:val="0"/>
              <w:adjustRightInd w:val="0"/>
              <w:jc w:val="center"/>
              <w:rPr>
                <w:noProof/>
                <w:sz w:val="14"/>
                <w:szCs w:val="14"/>
              </w:rPr>
            </w:pPr>
            <w:r w:rsidRPr="007E5AAD">
              <w:rPr>
                <w:noProof/>
                <w:sz w:val="14"/>
                <w:szCs w:val="14"/>
              </w:rPr>
              <w:t>30 034 902,7</w:t>
            </w:r>
          </w:p>
        </w:tc>
        <w:tc>
          <w:tcPr>
            <w:tcW w:w="1134" w:type="dxa"/>
            <w:vAlign w:val="center"/>
          </w:tcPr>
          <w:p w14:paraId="282A6B81" w14:textId="77777777" w:rsidR="00BF1C7A" w:rsidRPr="00450ABB" w:rsidRDefault="00BF1C7A" w:rsidP="00293F79">
            <w:pPr>
              <w:autoSpaceDE w:val="0"/>
              <w:autoSpaceDN w:val="0"/>
              <w:adjustRightInd w:val="0"/>
              <w:jc w:val="center"/>
              <w:rPr>
                <w:noProof/>
                <w:sz w:val="14"/>
                <w:szCs w:val="14"/>
              </w:rPr>
            </w:pPr>
            <w:r w:rsidRPr="007E5AAD">
              <w:rPr>
                <w:noProof/>
                <w:sz w:val="14"/>
                <w:szCs w:val="14"/>
              </w:rPr>
              <w:t>24 499 013,5</w:t>
            </w:r>
          </w:p>
        </w:tc>
        <w:tc>
          <w:tcPr>
            <w:tcW w:w="992" w:type="dxa"/>
            <w:vAlign w:val="center"/>
          </w:tcPr>
          <w:p w14:paraId="7E6AF978" w14:textId="77777777" w:rsidR="00BF1C7A" w:rsidRPr="007470B6" w:rsidRDefault="00BF1C7A" w:rsidP="00293F79">
            <w:pPr>
              <w:autoSpaceDE w:val="0"/>
              <w:autoSpaceDN w:val="0"/>
              <w:adjustRightInd w:val="0"/>
              <w:jc w:val="center"/>
              <w:rPr>
                <w:noProof/>
                <w:sz w:val="14"/>
                <w:szCs w:val="14"/>
              </w:rPr>
            </w:pPr>
            <w:r w:rsidRPr="007470B6">
              <w:rPr>
                <w:noProof/>
                <w:sz w:val="14"/>
                <w:szCs w:val="14"/>
              </w:rPr>
              <w:t>2</w:t>
            </w:r>
            <w:r>
              <w:rPr>
                <w:noProof/>
                <w:sz w:val="14"/>
                <w:szCs w:val="14"/>
                <w:lang w:val="en-US"/>
              </w:rPr>
              <w:t xml:space="preserve"> </w:t>
            </w:r>
            <w:r w:rsidRPr="007470B6">
              <w:rPr>
                <w:noProof/>
                <w:sz w:val="14"/>
                <w:szCs w:val="14"/>
              </w:rPr>
              <w:t>357</w:t>
            </w:r>
            <w:r>
              <w:rPr>
                <w:noProof/>
                <w:sz w:val="14"/>
                <w:szCs w:val="14"/>
                <w:lang w:val="en-US"/>
              </w:rPr>
              <w:t xml:space="preserve"> </w:t>
            </w:r>
            <w:r w:rsidRPr="007470B6">
              <w:rPr>
                <w:noProof/>
                <w:sz w:val="14"/>
                <w:szCs w:val="14"/>
              </w:rPr>
              <w:t>059,1</w:t>
            </w:r>
          </w:p>
        </w:tc>
        <w:tc>
          <w:tcPr>
            <w:tcW w:w="993" w:type="dxa"/>
            <w:vAlign w:val="center"/>
          </w:tcPr>
          <w:p w14:paraId="68F166FA" w14:textId="77777777" w:rsidR="00BF1C7A" w:rsidRPr="007470B6" w:rsidRDefault="00BF1C7A" w:rsidP="00293F79">
            <w:pPr>
              <w:autoSpaceDE w:val="0"/>
              <w:autoSpaceDN w:val="0"/>
              <w:adjustRightInd w:val="0"/>
              <w:jc w:val="center"/>
              <w:rPr>
                <w:noProof/>
                <w:sz w:val="14"/>
                <w:szCs w:val="14"/>
              </w:rPr>
            </w:pPr>
            <w:r w:rsidRPr="007470B6">
              <w:rPr>
                <w:noProof/>
                <w:sz w:val="14"/>
                <w:szCs w:val="14"/>
              </w:rPr>
              <w:t>1</w:t>
            </w:r>
            <w:r>
              <w:rPr>
                <w:noProof/>
                <w:sz w:val="14"/>
                <w:szCs w:val="14"/>
                <w:lang w:val="en-US"/>
              </w:rPr>
              <w:t> </w:t>
            </w:r>
            <w:r w:rsidRPr="007470B6">
              <w:rPr>
                <w:noProof/>
                <w:sz w:val="14"/>
                <w:szCs w:val="14"/>
              </w:rPr>
              <w:t>935</w:t>
            </w:r>
            <w:r>
              <w:rPr>
                <w:noProof/>
                <w:sz w:val="14"/>
                <w:szCs w:val="14"/>
                <w:lang w:val="en-US"/>
              </w:rPr>
              <w:t xml:space="preserve"> </w:t>
            </w:r>
            <w:r w:rsidRPr="007470B6">
              <w:rPr>
                <w:noProof/>
                <w:sz w:val="14"/>
                <w:szCs w:val="14"/>
              </w:rPr>
              <w:t>819,0</w:t>
            </w:r>
          </w:p>
        </w:tc>
        <w:tc>
          <w:tcPr>
            <w:tcW w:w="963" w:type="dxa"/>
            <w:vAlign w:val="center"/>
          </w:tcPr>
          <w:p w14:paraId="100884BA" w14:textId="77777777" w:rsidR="00BF1C7A" w:rsidRPr="007470B6" w:rsidRDefault="00BF1C7A" w:rsidP="00293F79">
            <w:pPr>
              <w:autoSpaceDE w:val="0"/>
              <w:autoSpaceDN w:val="0"/>
              <w:adjustRightInd w:val="0"/>
              <w:jc w:val="center"/>
              <w:rPr>
                <w:noProof/>
                <w:sz w:val="14"/>
                <w:szCs w:val="14"/>
              </w:rPr>
            </w:pPr>
            <w:r w:rsidRPr="007470B6">
              <w:rPr>
                <w:noProof/>
                <w:sz w:val="14"/>
                <w:szCs w:val="14"/>
              </w:rPr>
              <w:t>3</w:t>
            </w:r>
            <w:r>
              <w:rPr>
                <w:noProof/>
                <w:sz w:val="14"/>
                <w:szCs w:val="14"/>
                <w:lang w:val="en-US"/>
              </w:rPr>
              <w:t> </w:t>
            </w:r>
            <w:r w:rsidRPr="007470B6">
              <w:rPr>
                <w:noProof/>
                <w:sz w:val="14"/>
                <w:szCs w:val="14"/>
              </w:rPr>
              <w:t>629</w:t>
            </w:r>
            <w:r>
              <w:rPr>
                <w:noProof/>
                <w:sz w:val="14"/>
                <w:szCs w:val="14"/>
                <w:lang w:val="en-US"/>
              </w:rPr>
              <w:t xml:space="preserve"> </w:t>
            </w:r>
            <w:r w:rsidRPr="007470B6">
              <w:rPr>
                <w:noProof/>
                <w:sz w:val="14"/>
                <w:szCs w:val="14"/>
              </w:rPr>
              <w:t>065,3</w:t>
            </w:r>
          </w:p>
        </w:tc>
      </w:tr>
      <w:tr w:rsidR="00BF1C7A" w:rsidRPr="008773ED" w14:paraId="2A8814EC" w14:textId="77777777" w:rsidTr="00293F79">
        <w:tc>
          <w:tcPr>
            <w:tcW w:w="1049" w:type="dxa"/>
          </w:tcPr>
          <w:p w14:paraId="5B1AC505" w14:textId="77777777" w:rsidR="00BF1C7A" w:rsidRPr="00450ABB" w:rsidRDefault="00BF1C7A" w:rsidP="00293F79">
            <w:pPr>
              <w:autoSpaceDE w:val="0"/>
              <w:autoSpaceDN w:val="0"/>
              <w:adjustRightInd w:val="0"/>
              <w:rPr>
                <w:noProof/>
                <w:sz w:val="14"/>
                <w:szCs w:val="14"/>
              </w:rPr>
            </w:pPr>
            <w:r w:rsidRPr="00450ABB">
              <w:rPr>
                <w:noProof/>
                <w:sz w:val="14"/>
                <w:szCs w:val="14"/>
              </w:rPr>
              <w:t xml:space="preserve">Дефицит (-), профицит </w:t>
            </w:r>
            <w:r>
              <w:rPr>
                <w:noProof/>
                <w:sz w:val="14"/>
                <w:szCs w:val="14"/>
              </w:rPr>
              <w:t>(</w:t>
            </w:r>
            <w:r w:rsidRPr="00450ABB">
              <w:rPr>
                <w:noProof/>
                <w:sz w:val="14"/>
                <w:szCs w:val="14"/>
              </w:rPr>
              <w:t>+)</w:t>
            </w:r>
          </w:p>
        </w:tc>
        <w:tc>
          <w:tcPr>
            <w:tcW w:w="1037" w:type="dxa"/>
            <w:vAlign w:val="center"/>
          </w:tcPr>
          <w:p w14:paraId="2D0543E8"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 407 609,5</w:t>
            </w:r>
          </w:p>
        </w:tc>
        <w:tc>
          <w:tcPr>
            <w:tcW w:w="1078" w:type="dxa"/>
            <w:vAlign w:val="center"/>
          </w:tcPr>
          <w:p w14:paraId="3E0AF51F"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 284 674,0</w:t>
            </w:r>
          </w:p>
        </w:tc>
        <w:tc>
          <w:tcPr>
            <w:tcW w:w="1049" w:type="dxa"/>
            <w:vAlign w:val="center"/>
          </w:tcPr>
          <w:p w14:paraId="456A77EF" w14:textId="77777777" w:rsidR="00BF1C7A" w:rsidRPr="00884B8A" w:rsidRDefault="00BF1C7A" w:rsidP="00293F79">
            <w:pPr>
              <w:autoSpaceDE w:val="0"/>
              <w:autoSpaceDN w:val="0"/>
              <w:adjustRightInd w:val="0"/>
              <w:jc w:val="center"/>
              <w:rPr>
                <w:noProof/>
                <w:sz w:val="14"/>
                <w:szCs w:val="14"/>
              </w:rPr>
            </w:pPr>
            <w:r w:rsidRPr="00884B8A">
              <w:rPr>
                <w:noProof/>
                <w:sz w:val="14"/>
                <w:szCs w:val="14"/>
              </w:rPr>
              <w:t>«+» 285 000,0</w:t>
            </w:r>
          </w:p>
        </w:tc>
        <w:tc>
          <w:tcPr>
            <w:tcW w:w="1073" w:type="dxa"/>
            <w:vAlign w:val="center"/>
          </w:tcPr>
          <w:p w14:paraId="2087E537" w14:textId="77777777" w:rsidR="00BF1C7A" w:rsidRPr="00450ABB" w:rsidRDefault="00BF1C7A" w:rsidP="00293F79">
            <w:pPr>
              <w:autoSpaceDE w:val="0"/>
              <w:autoSpaceDN w:val="0"/>
              <w:adjustRightInd w:val="0"/>
              <w:jc w:val="center"/>
              <w:rPr>
                <w:noProof/>
                <w:sz w:val="14"/>
                <w:szCs w:val="14"/>
              </w:rPr>
            </w:pPr>
            <w:r>
              <w:rPr>
                <w:noProof/>
                <w:sz w:val="14"/>
                <w:szCs w:val="14"/>
              </w:rPr>
              <w:t>«-»</w:t>
            </w:r>
            <w:r>
              <w:rPr>
                <w:noProof/>
                <w:sz w:val="14"/>
                <w:szCs w:val="14"/>
                <w:lang w:val="en-US"/>
              </w:rPr>
              <w:t xml:space="preserve"> </w:t>
            </w:r>
            <w:r w:rsidRPr="004C0BB2">
              <w:rPr>
                <w:noProof/>
                <w:sz w:val="14"/>
                <w:szCs w:val="14"/>
              </w:rPr>
              <w:t>407 609,5</w:t>
            </w:r>
          </w:p>
        </w:tc>
        <w:tc>
          <w:tcPr>
            <w:tcW w:w="1134" w:type="dxa"/>
            <w:vAlign w:val="center"/>
          </w:tcPr>
          <w:p w14:paraId="18713D35" w14:textId="77777777" w:rsidR="00BF1C7A" w:rsidRPr="00450ABB" w:rsidRDefault="00BF1C7A" w:rsidP="00293F79">
            <w:pPr>
              <w:autoSpaceDE w:val="0"/>
              <w:autoSpaceDN w:val="0"/>
              <w:adjustRightInd w:val="0"/>
              <w:jc w:val="center"/>
              <w:rPr>
                <w:noProof/>
                <w:sz w:val="14"/>
                <w:szCs w:val="14"/>
              </w:rPr>
            </w:pPr>
            <w:r>
              <w:rPr>
                <w:noProof/>
                <w:sz w:val="14"/>
                <w:szCs w:val="14"/>
              </w:rPr>
              <w:t>«-</w:t>
            </w:r>
            <w:r w:rsidRPr="00450ABB">
              <w:rPr>
                <w:noProof/>
                <w:sz w:val="14"/>
                <w:szCs w:val="14"/>
              </w:rPr>
              <w:t>»</w:t>
            </w:r>
            <w:r>
              <w:rPr>
                <w:noProof/>
                <w:sz w:val="14"/>
                <w:szCs w:val="14"/>
                <w:lang w:val="en-US"/>
              </w:rPr>
              <w:t xml:space="preserve"> </w:t>
            </w:r>
            <w:r w:rsidRPr="007E5AAD">
              <w:rPr>
                <w:noProof/>
                <w:sz w:val="14"/>
                <w:szCs w:val="14"/>
              </w:rPr>
              <w:t>284 674,0</w:t>
            </w:r>
          </w:p>
        </w:tc>
        <w:tc>
          <w:tcPr>
            <w:tcW w:w="1134" w:type="dxa"/>
            <w:vAlign w:val="center"/>
          </w:tcPr>
          <w:p w14:paraId="4B45E602" w14:textId="77777777" w:rsidR="00BF1C7A" w:rsidRPr="00450ABB" w:rsidRDefault="00BF1C7A" w:rsidP="00293F79">
            <w:pPr>
              <w:autoSpaceDE w:val="0"/>
              <w:autoSpaceDN w:val="0"/>
              <w:adjustRightInd w:val="0"/>
              <w:jc w:val="center"/>
              <w:rPr>
                <w:noProof/>
                <w:sz w:val="14"/>
                <w:szCs w:val="14"/>
              </w:rPr>
            </w:pPr>
            <w:r w:rsidRPr="00450ABB">
              <w:rPr>
                <w:noProof/>
                <w:sz w:val="14"/>
                <w:szCs w:val="14"/>
              </w:rPr>
              <w:t>«</w:t>
            </w:r>
            <w:r>
              <w:rPr>
                <w:noProof/>
                <w:sz w:val="14"/>
                <w:szCs w:val="14"/>
              </w:rPr>
              <w:t>+</w:t>
            </w:r>
            <w:r w:rsidRPr="00450ABB">
              <w:rPr>
                <w:noProof/>
                <w:sz w:val="14"/>
                <w:szCs w:val="14"/>
              </w:rPr>
              <w:t>»</w:t>
            </w:r>
            <w:r>
              <w:rPr>
                <w:noProof/>
                <w:sz w:val="14"/>
                <w:szCs w:val="14"/>
                <w:lang w:val="en-US"/>
              </w:rPr>
              <w:t xml:space="preserve"> </w:t>
            </w:r>
            <w:r w:rsidRPr="007E5AAD">
              <w:rPr>
                <w:noProof/>
                <w:sz w:val="14"/>
                <w:szCs w:val="14"/>
              </w:rPr>
              <w:t>285 000,0</w:t>
            </w:r>
          </w:p>
        </w:tc>
        <w:tc>
          <w:tcPr>
            <w:tcW w:w="992" w:type="dxa"/>
            <w:vAlign w:val="center"/>
          </w:tcPr>
          <w:p w14:paraId="5395A6B4" w14:textId="77777777" w:rsidR="00BF1C7A" w:rsidRPr="007470B6" w:rsidRDefault="00BF1C7A" w:rsidP="00293F79">
            <w:pPr>
              <w:autoSpaceDE w:val="0"/>
              <w:autoSpaceDN w:val="0"/>
              <w:adjustRightInd w:val="0"/>
              <w:jc w:val="center"/>
              <w:rPr>
                <w:noProof/>
                <w:sz w:val="14"/>
                <w:szCs w:val="14"/>
              </w:rPr>
            </w:pPr>
            <w:r>
              <w:rPr>
                <w:noProof/>
                <w:sz w:val="14"/>
                <w:szCs w:val="14"/>
                <w:lang w:val="en-US"/>
              </w:rPr>
              <w:t>0</w:t>
            </w:r>
            <w:r>
              <w:rPr>
                <w:noProof/>
                <w:sz w:val="14"/>
                <w:szCs w:val="14"/>
              </w:rPr>
              <w:t>,0</w:t>
            </w:r>
          </w:p>
        </w:tc>
        <w:tc>
          <w:tcPr>
            <w:tcW w:w="993" w:type="dxa"/>
            <w:vAlign w:val="center"/>
          </w:tcPr>
          <w:p w14:paraId="2F292846" w14:textId="77777777" w:rsidR="00BF1C7A" w:rsidRPr="007470B6" w:rsidRDefault="00BF1C7A" w:rsidP="00293F79">
            <w:pPr>
              <w:autoSpaceDE w:val="0"/>
              <w:autoSpaceDN w:val="0"/>
              <w:adjustRightInd w:val="0"/>
              <w:jc w:val="center"/>
              <w:rPr>
                <w:noProof/>
                <w:sz w:val="14"/>
                <w:szCs w:val="14"/>
              </w:rPr>
            </w:pPr>
            <w:r>
              <w:rPr>
                <w:noProof/>
                <w:sz w:val="14"/>
                <w:szCs w:val="14"/>
              </w:rPr>
              <w:t>0,0</w:t>
            </w:r>
          </w:p>
        </w:tc>
        <w:tc>
          <w:tcPr>
            <w:tcW w:w="963" w:type="dxa"/>
            <w:vAlign w:val="center"/>
          </w:tcPr>
          <w:p w14:paraId="58FAD9F3" w14:textId="77777777" w:rsidR="00BF1C7A" w:rsidRPr="007470B6" w:rsidRDefault="00BF1C7A" w:rsidP="00293F79">
            <w:pPr>
              <w:autoSpaceDE w:val="0"/>
              <w:autoSpaceDN w:val="0"/>
              <w:adjustRightInd w:val="0"/>
              <w:jc w:val="center"/>
              <w:rPr>
                <w:noProof/>
                <w:sz w:val="14"/>
                <w:szCs w:val="14"/>
              </w:rPr>
            </w:pPr>
            <w:r>
              <w:rPr>
                <w:noProof/>
                <w:sz w:val="14"/>
                <w:szCs w:val="14"/>
              </w:rPr>
              <w:t>0,0</w:t>
            </w:r>
          </w:p>
        </w:tc>
      </w:tr>
    </w:tbl>
    <w:p w14:paraId="41976CD0" w14:textId="77777777" w:rsidR="00BF1C7A" w:rsidRPr="002F5CB2" w:rsidRDefault="00BF1C7A" w:rsidP="00BF1C7A">
      <w:pPr>
        <w:autoSpaceDE w:val="0"/>
        <w:autoSpaceDN w:val="0"/>
        <w:adjustRightInd w:val="0"/>
        <w:spacing w:line="240" w:lineRule="atLeast"/>
        <w:jc w:val="center"/>
        <w:rPr>
          <w:noProof/>
        </w:rPr>
      </w:pPr>
    </w:p>
    <w:p w14:paraId="491830A6" w14:textId="400F2A12" w:rsidR="000F1AAE" w:rsidRPr="003A4CA2" w:rsidRDefault="000F1AAE" w:rsidP="000F1AAE">
      <w:pPr>
        <w:widowControl w:val="0"/>
        <w:tabs>
          <w:tab w:val="num" w:pos="1530"/>
          <w:tab w:val="num" w:pos="1701"/>
        </w:tabs>
        <w:ind w:firstLine="567"/>
        <w:jc w:val="both"/>
        <w:rPr>
          <w:sz w:val="28"/>
          <w:szCs w:val="28"/>
        </w:rPr>
      </w:pPr>
      <w:proofErr w:type="gramStart"/>
      <w:r w:rsidRPr="0032065D">
        <w:rPr>
          <w:sz w:val="28"/>
          <w:szCs w:val="28"/>
        </w:rPr>
        <w:t>Согласно законопроекту</w:t>
      </w:r>
      <w:proofErr w:type="gramEnd"/>
      <w:r w:rsidRPr="0032065D">
        <w:rPr>
          <w:sz w:val="28"/>
          <w:szCs w:val="28"/>
        </w:rPr>
        <w:t xml:space="preserve"> общий</w:t>
      </w:r>
      <w:r>
        <w:rPr>
          <w:sz w:val="28"/>
          <w:szCs w:val="28"/>
        </w:rPr>
        <w:t xml:space="preserve"> объем доходов республиканского </w:t>
      </w:r>
      <w:r w:rsidRPr="0032065D">
        <w:rPr>
          <w:sz w:val="28"/>
          <w:szCs w:val="28"/>
        </w:rPr>
        <w:t>бюджета</w:t>
      </w:r>
      <w:r>
        <w:rPr>
          <w:sz w:val="28"/>
          <w:szCs w:val="28"/>
        </w:rPr>
        <w:t xml:space="preserve"> </w:t>
      </w:r>
      <w:r w:rsidRPr="0032065D">
        <w:rPr>
          <w:sz w:val="28"/>
          <w:szCs w:val="28"/>
        </w:rPr>
        <w:t>прогнозируется</w:t>
      </w:r>
      <w:r>
        <w:rPr>
          <w:sz w:val="28"/>
          <w:szCs w:val="28"/>
        </w:rPr>
        <w:t xml:space="preserve"> на </w:t>
      </w:r>
      <w:r w:rsidRPr="0032065D">
        <w:rPr>
          <w:sz w:val="28"/>
          <w:szCs w:val="28"/>
        </w:rPr>
        <w:t>202</w:t>
      </w:r>
      <w:r>
        <w:rPr>
          <w:sz w:val="28"/>
          <w:szCs w:val="28"/>
        </w:rPr>
        <w:t>3</w:t>
      </w:r>
      <w:r w:rsidRPr="0032065D">
        <w:rPr>
          <w:sz w:val="28"/>
          <w:szCs w:val="28"/>
        </w:rPr>
        <w:t xml:space="preserve"> год в сумме </w:t>
      </w:r>
      <w:r w:rsidRPr="0056720F">
        <w:rPr>
          <w:sz w:val="28"/>
          <w:szCs w:val="28"/>
        </w:rPr>
        <w:t>31 674 228,6</w:t>
      </w:r>
      <w:r w:rsidRPr="0032065D">
        <w:rPr>
          <w:sz w:val="28"/>
          <w:szCs w:val="28"/>
        </w:rPr>
        <w:t xml:space="preserve"> тыс. рублей</w:t>
      </w:r>
      <w:r>
        <w:rPr>
          <w:sz w:val="28"/>
          <w:szCs w:val="28"/>
        </w:rPr>
        <w:t>,</w:t>
      </w:r>
      <w:r w:rsidRPr="0032065D">
        <w:rPr>
          <w:sz w:val="28"/>
          <w:szCs w:val="28"/>
        </w:rPr>
        <w:t xml:space="preserve"> на 202</w:t>
      </w:r>
      <w:r>
        <w:rPr>
          <w:sz w:val="28"/>
          <w:szCs w:val="28"/>
        </w:rPr>
        <w:t>4</w:t>
      </w:r>
      <w:r w:rsidRPr="0032065D">
        <w:rPr>
          <w:sz w:val="28"/>
          <w:szCs w:val="28"/>
        </w:rPr>
        <w:t xml:space="preserve"> год в сумме </w:t>
      </w:r>
      <w:r w:rsidRPr="0056720F">
        <w:rPr>
          <w:sz w:val="28"/>
          <w:szCs w:val="28"/>
        </w:rPr>
        <w:t>29</w:t>
      </w:r>
      <w:r>
        <w:rPr>
          <w:sz w:val="28"/>
          <w:szCs w:val="28"/>
        </w:rPr>
        <w:t> </w:t>
      </w:r>
      <w:r w:rsidRPr="0056720F">
        <w:rPr>
          <w:sz w:val="28"/>
          <w:szCs w:val="28"/>
        </w:rPr>
        <w:t>750 228,7</w:t>
      </w:r>
      <w:r w:rsidRPr="0032065D">
        <w:rPr>
          <w:sz w:val="28"/>
          <w:szCs w:val="28"/>
        </w:rPr>
        <w:t xml:space="preserve"> тыс. рублей и на 202</w:t>
      </w:r>
      <w:r>
        <w:rPr>
          <w:sz w:val="28"/>
          <w:szCs w:val="28"/>
        </w:rPr>
        <w:t>5</w:t>
      </w:r>
      <w:r w:rsidRPr="0032065D">
        <w:rPr>
          <w:sz w:val="28"/>
          <w:szCs w:val="28"/>
        </w:rPr>
        <w:t xml:space="preserve"> год в сумме </w:t>
      </w:r>
      <w:r w:rsidRPr="0056720F">
        <w:rPr>
          <w:sz w:val="28"/>
          <w:szCs w:val="28"/>
        </w:rPr>
        <w:t>24 784 013,5</w:t>
      </w:r>
      <w:r w:rsidRPr="0032065D">
        <w:rPr>
          <w:sz w:val="28"/>
          <w:szCs w:val="28"/>
        </w:rPr>
        <w:t xml:space="preserve"> тыс. рублей.</w:t>
      </w:r>
    </w:p>
    <w:p w14:paraId="6936418D" w14:textId="0FB95795" w:rsidR="00BF1C7A" w:rsidRDefault="00BF1C7A" w:rsidP="00BF1C7A">
      <w:pPr>
        <w:widowControl w:val="0"/>
        <w:tabs>
          <w:tab w:val="num" w:pos="1530"/>
          <w:tab w:val="num" w:pos="1701"/>
        </w:tabs>
        <w:ind w:firstLine="567"/>
        <w:jc w:val="both"/>
        <w:rPr>
          <w:sz w:val="28"/>
          <w:szCs w:val="28"/>
        </w:rPr>
      </w:pPr>
      <w:r w:rsidRPr="003A4CA2">
        <w:rPr>
          <w:sz w:val="28"/>
          <w:szCs w:val="28"/>
        </w:rPr>
        <w:t>Исходя из данных Таблицы № 1</w:t>
      </w:r>
      <w:r w:rsidR="000F426D">
        <w:rPr>
          <w:sz w:val="28"/>
          <w:szCs w:val="28"/>
        </w:rPr>
        <w:t>,</w:t>
      </w:r>
      <w:r w:rsidRPr="003A4CA2">
        <w:rPr>
          <w:sz w:val="28"/>
          <w:szCs w:val="28"/>
        </w:rPr>
        <w:t xml:space="preserve"> следует, что общий объем доходов, предусмотренный во втором чтении проекта закона, по сравнению с объемом </w:t>
      </w:r>
      <w:r w:rsidRPr="003A4CA2">
        <w:rPr>
          <w:sz w:val="28"/>
          <w:szCs w:val="28"/>
        </w:rPr>
        <w:lastRenderedPageBreak/>
        <w:t>доходов, рассмотренным в первом чтении проекта закона,</w:t>
      </w:r>
      <w:r>
        <w:rPr>
          <w:sz w:val="28"/>
          <w:szCs w:val="28"/>
        </w:rPr>
        <w:t xml:space="preserve"> увеличился, в том числе: в 2023</w:t>
      </w:r>
      <w:r w:rsidRPr="003A4CA2">
        <w:rPr>
          <w:sz w:val="28"/>
          <w:szCs w:val="28"/>
        </w:rPr>
        <w:t xml:space="preserve"> году на «+» </w:t>
      </w:r>
      <w:r w:rsidRPr="0056720F">
        <w:rPr>
          <w:sz w:val="28"/>
          <w:szCs w:val="28"/>
        </w:rPr>
        <w:t>2 357 059,1</w:t>
      </w:r>
      <w:r>
        <w:rPr>
          <w:sz w:val="28"/>
          <w:szCs w:val="28"/>
        </w:rPr>
        <w:t xml:space="preserve"> тыс. рублей, в 2024</w:t>
      </w:r>
      <w:r w:rsidRPr="003A4CA2">
        <w:rPr>
          <w:sz w:val="28"/>
          <w:szCs w:val="28"/>
        </w:rPr>
        <w:t xml:space="preserve"> году на «+» </w:t>
      </w:r>
      <w:r w:rsidRPr="0056720F">
        <w:rPr>
          <w:sz w:val="28"/>
          <w:szCs w:val="28"/>
        </w:rPr>
        <w:t>1 935 819,0</w:t>
      </w:r>
      <w:r w:rsidRPr="003A4CA2">
        <w:rPr>
          <w:sz w:val="28"/>
          <w:szCs w:val="28"/>
        </w:rPr>
        <w:t xml:space="preserve"> тыс.</w:t>
      </w:r>
      <w:r>
        <w:rPr>
          <w:sz w:val="28"/>
          <w:szCs w:val="28"/>
        </w:rPr>
        <w:t xml:space="preserve"> </w:t>
      </w:r>
      <w:r w:rsidRPr="003A4CA2">
        <w:rPr>
          <w:sz w:val="28"/>
          <w:szCs w:val="28"/>
        </w:rPr>
        <w:t>рублей, в 202</w:t>
      </w:r>
      <w:r>
        <w:rPr>
          <w:sz w:val="28"/>
          <w:szCs w:val="28"/>
        </w:rPr>
        <w:t>4</w:t>
      </w:r>
      <w:r w:rsidRPr="003A4CA2">
        <w:rPr>
          <w:sz w:val="28"/>
          <w:szCs w:val="28"/>
        </w:rPr>
        <w:t xml:space="preserve"> году на «+» </w:t>
      </w:r>
      <w:r w:rsidRPr="0056720F">
        <w:rPr>
          <w:sz w:val="28"/>
          <w:szCs w:val="28"/>
        </w:rPr>
        <w:t>3 629 065,3</w:t>
      </w:r>
      <w:r w:rsidRPr="003A4CA2">
        <w:rPr>
          <w:sz w:val="28"/>
          <w:szCs w:val="28"/>
        </w:rPr>
        <w:t xml:space="preserve"> тыс. рублей.</w:t>
      </w:r>
    </w:p>
    <w:p w14:paraId="2B1CC587" w14:textId="77777777" w:rsidR="00BF1C7A" w:rsidRDefault="00BF1C7A" w:rsidP="00BF1C7A">
      <w:pPr>
        <w:ind w:firstLine="567"/>
        <w:jc w:val="both"/>
        <w:rPr>
          <w:sz w:val="28"/>
          <w:szCs w:val="28"/>
        </w:rPr>
      </w:pPr>
      <w:r>
        <w:rPr>
          <w:sz w:val="28"/>
          <w:szCs w:val="28"/>
        </w:rPr>
        <w:t xml:space="preserve">Общий объем налоговых и </w:t>
      </w:r>
      <w:r w:rsidRPr="00736A6C">
        <w:rPr>
          <w:sz w:val="28"/>
          <w:szCs w:val="28"/>
        </w:rPr>
        <w:t>неналоговы</w:t>
      </w:r>
      <w:r>
        <w:rPr>
          <w:sz w:val="28"/>
          <w:szCs w:val="28"/>
        </w:rPr>
        <w:t>х доходов остается неизменным и прогнозируется в 2023 году в размере</w:t>
      </w:r>
      <w:r w:rsidRPr="00736A6C">
        <w:rPr>
          <w:sz w:val="28"/>
          <w:szCs w:val="28"/>
        </w:rPr>
        <w:t xml:space="preserve"> </w:t>
      </w:r>
      <w:r>
        <w:rPr>
          <w:sz w:val="28"/>
          <w:szCs w:val="28"/>
        </w:rPr>
        <w:t>9 375 032,6</w:t>
      </w:r>
      <w:r w:rsidRPr="00736A6C">
        <w:rPr>
          <w:sz w:val="28"/>
          <w:szCs w:val="28"/>
        </w:rPr>
        <w:t xml:space="preserve"> тыс. рублей, в 202</w:t>
      </w:r>
      <w:r>
        <w:rPr>
          <w:sz w:val="28"/>
          <w:szCs w:val="28"/>
        </w:rPr>
        <w:t>4</w:t>
      </w:r>
      <w:r w:rsidRPr="00736A6C">
        <w:rPr>
          <w:sz w:val="28"/>
          <w:szCs w:val="28"/>
        </w:rPr>
        <w:t xml:space="preserve"> году – </w:t>
      </w:r>
      <w:r>
        <w:rPr>
          <w:sz w:val="28"/>
          <w:szCs w:val="28"/>
        </w:rPr>
        <w:t>9 822 253,1 тыс. рублей, в 2025 году –</w:t>
      </w:r>
      <w:r w:rsidRPr="00736A6C">
        <w:rPr>
          <w:sz w:val="28"/>
          <w:szCs w:val="28"/>
        </w:rPr>
        <w:t xml:space="preserve"> </w:t>
      </w:r>
      <w:r>
        <w:rPr>
          <w:sz w:val="28"/>
          <w:szCs w:val="28"/>
        </w:rPr>
        <w:t>8 819 596,9</w:t>
      </w:r>
      <w:r w:rsidRPr="00736A6C">
        <w:rPr>
          <w:sz w:val="28"/>
          <w:szCs w:val="28"/>
        </w:rPr>
        <w:t xml:space="preserve"> тыс. рублей.</w:t>
      </w:r>
    </w:p>
    <w:p w14:paraId="4D1C126B" w14:textId="20CDBF3F" w:rsidR="00DA21ED" w:rsidRDefault="00DA21ED" w:rsidP="00DA21ED">
      <w:pPr>
        <w:ind w:firstLine="567"/>
        <w:jc w:val="both"/>
        <w:rPr>
          <w:sz w:val="28"/>
          <w:szCs w:val="28"/>
        </w:rPr>
      </w:pPr>
      <w:r>
        <w:rPr>
          <w:sz w:val="28"/>
          <w:szCs w:val="28"/>
        </w:rPr>
        <w:t xml:space="preserve">Увеличился общий объем </w:t>
      </w:r>
      <w:r w:rsidRPr="00A864D5">
        <w:rPr>
          <w:sz w:val="28"/>
          <w:szCs w:val="28"/>
        </w:rPr>
        <w:t>б</w:t>
      </w:r>
      <w:r w:rsidRPr="00A864D5">
        <w:rPr>
          <w:noProof/>
          <w:sz w:val="28"/>
          <w:szCs w:val="28"/>
        </w:rPr>
        <w:t xml:space="preserve">езвозмездных </w:t>
      </w:r>
      <w:r w:rsidRPr="00A864D5">
        <w:rPr>
          <w:sz w:val="28"/>
          <w:szCs w:val="28"/>
        </w:rPr>
        <w:t>п</w:t>
      </w:r>
      <w:r w:rsidRPr="00A864D5">
        <w:rPr>
          <w:noProof/>
          <w:sz w:val="28"/>
          <w:szCs w:val="28"/>
        </w:rPr>
        <w:t>оступлений</w:t>
      </w:r>
      <w:r>
        <w:rPr>
          <w:noProof/>
          <w:sz w:val="28"/>
          <w:szCs w:val="28"/>
        </w:rPr>
        <w:t>, в том числе</w:t>
      </w:r>
      <w:r w:rsidR="000F1AAE">
        <w:rPr>
          <w:noProof/>
          <w:sz w:val="28"/>
          <w:szCs w:val="28"/>
        </w:rPr>
        <w:t>:</w:t>
      </w:r>
      <w:r>
        <w:rPr>
          <w:noProof/>
          <w:sz w:val="28"/>
          <w:szCs w:val="28"/>
        </w:rPr>
        <w:t xml:space="preserve"> </w:t>
      </w:r>
      <w:r w:rsidR="0012652B">
        <w:rPr>
          <w:sz w:val="28"/>
          <w:szCs w:val="28"/>
        </w:rPr>
        <w:t>в 202</w:t>
      </w:r>
      <w:r w:rsidR="00DC7994">
        <w:rPr>
          <w:sz w:val="28"/>
          <w:szCs w:val="28"/>
        </w:rPr>
        <w:t>3</w:t>
      </w:r>
      <w:r>
        <w:rPr>
          <w:sz w:val="28"/>
          <w:szCs w:val="28"/>
        </w:rPr>
        <w:t xml:space="preserve"> году на «+» </w:t>
      </w:r>
      <w:r w:rsidR="002D6ADD">
        <w:rPr>
          <w:sz w:val="28"/>
          <w:szCs w:val="28"/>
        </w:rPr>
        <w:t>2 357 059,1</w:t>
      </w:r>
      <w:r w:rsidR="0012652B">
        <w:rPr>
          <w:sz w:val="28"/>
          <w:szCs w:val="28"/>
        </w:rPr>
        <w:t xml:space="preserve"> тыс. рублей, в 202</w:t>
      </w:r>
      <w:r w:rsidR="00DC7994">
        <w:rPr>
          <w:sz w:val="28"/>
          <w:szCs w:val="28"/>
        </w:rPr>
        <w:t>4</w:t>
      </w:r>
      <w:r>
        <w:rPr>
          <w:sz w:val="28"/>
          <w:szCs w:val="28"/>
        </w:rPr>
        <w:t xml:space="preserve"> году на «+» </w:t>
      </w:r>
      <w:r w:rsidR="002D6ADD">
        <w:rPr>
          <w:sz w:val="28"/>
          <w:szCs w:val="28"/>
        </w:rPr>
        <w:t>1 935 819,0</w:t>
      </w:r>
      <w:r w:rsidR="0012652B">
        <w:rPr>
          <w:sz w:val="28"/>
          <w:szCs w:val="28"/>
        </w:rPr>
        <w:t xml:space="preserve"> тыс. рублей, в 202</w:t>
      </w:r>
      <w:r w:rsidR="00DC7994">
        <w:rPr>
          <w:sz w:val="28"/>
          <w:szCs w:val="28"/>
        </w:rPr>
        <w:t>5</w:t>
      </w:r>
      <w:r>
        <w:rPr>
          <w:sz w:val="28"/>
          <w:szCs w:val="28"/>
        </w:rPr>
        <w:t xml:space="preserve"> году на «+» </w:t>
      </w:r>
      <w:r w:rsidR="002D6ADD">
        <w:rPr>
          <w:sz w:val="28"/>
          <w:szCs w:val="28"/>
        </w:rPr>
        <w:t>3 629 065,3</w:t>
      </w:r>
      <w:r>
        <w:rPr>
          <w:sz w:val="28"/>
          <w:szCs w:val="28"/>
        </w:rPr>
        <w:t xml:space="preserve"> тыс. рублей. </w:t>
      </w:r>
    </w:p>
    <w:p w14:paraId="48FB8177" w14:textId="6CA83C37" w:rsidR="00DA21ED" w:rsidRDefault="00DA21ED" w:rsidP="00DA21ED">
      <w:pPr>
        <w:ind w:firstLine="567"/>
        <w:jc w:val="both"/>
        <w:rPr>
          <w:sz w:val="28"/>
          <w:szCs w:val="28"/>
        </w:rPr>
      </w:pPr>
      <w:r w:rsidRPr="00C64A07">
        <w:rPr>
          <w:sz w:val="28"/>
          <w:szCs w:val="28"/>
        </w:rPr>
        <w:t>Изменение объема б</w:t>
      </w:r>
      <w:r w:rsidRPr="00C64A07">
        <w:rPr>
          <w:noProof/>
          <w:sz w:val="28"/>
          <w:szCs w:val="28"/>
        </w:rPr>
        <w:t xml:space="preserve">езвозмездных </w:t>
      </w:r>
      <w:r w:rsidRPr="00C64A07">
        <w:rPr>
          <w:sz w:val="28"/>
          <w:szCs w:val="28"/>
        </w:rPr>
        <w:t>п</w:t>
      </w:r>
      <w:r w:rsidRPr="00C64A07">
        <w:rPr>
          <w:noProof/>
          <w:sz w:val="28"/>
          <w:szCs w:val="28"/>
        </w:rPr>
        <w:t>оступлений</w:t>
      </w:r>
      <w:r w:rsidR="0012652B">
        <w:rPr>
          <w:sz w:val="28"/>
          <w:szCs w:val="28"/>
        </w:rPr>
        <w:t xml:space="preserve"> на 202</w:t>
      </w:r>
      <w:r w:rsidR="00DC7994">
        <w:rPr>
          <w:sz w:val="28"/>
          <w:szCs w:val="28"/>
        </w:rPr>
        <w:t>3</w:t>
      </w:r>
      <w:r w:rsidRPr="00C64A07">
        <w:rPr>
          <w:sz w:val="28"/>
          <w:szCs w:val="28"/>
        </w:rPr>
        <w:t xml:space="preserve"> год произошло за счет увеличения и уменьшения:</w:t>
      </w:r>
    </w:p>
    <w:p w14:paraId="73A28FF7" w14:textId="58938A7D" w:rsidR="001C4716" w:rsidRPr="00FD08AC" w:rsidRDefault="001C4716" w:rsidP="001C4716">
      <w:pPr>
        <w:ind w:firstLine="567"/>
        <w:jc w:val="both"/>
        <w:rPr>
          <w:sz w:val="28"/>
          <w:szCs w:val="28"/>
        </w:rPr>
      </w:pPr>
      <w:r w:rsidRPr="00FD08AC">
        <w:rPr>
          <w:sz w:val="28"/>
          <w:szCs w:val="28"/>
        </w:rPr>
        <w:t xml:space="preserve">дотации бюджетам субъектов Российской Федерации на выравнивание бюджетной обеспеченности на «+» </w:t>
      </w:r>
      <w:r w:rsidR="00DC7994">
        <w:rPr>
          <w:sz w:val="28"/>
          <w:szCs w:val="28"/>
        </w:rPr>
        <w:t>976 982,6</w:t>
      </w:r>
      <w:r w:rsidRPr="00FD08AC">
        <w:rPr>
          <w:sz w:val="28"/>
          <w:szCs w:val="28"/>
        </w:rPr>
        <w:t xml:space="preserve"> тыс. рублей;</w:t>
      </w:r>
    </w:p>
    <w:p w14:paraId="3E79D97D" w14:textId="07AA43FA" w:rsidR="001C4716" w:rsidRPr="00FD08AC" w:rsidRDefault="001C4716" w:rsidP="001C4716">
      <w:pPr>
        <w:ind w:firstLine="567"/>
        <w:jc w:val="both"/>
        <w:rPr>
          <w:sz w:val="28"/>
          <w:szCs w:val="28"/>
        </w:rPr>
      </w:pPr>
      <w:r w:rsidRPr="00FD08AC">
        <w:rPr>
          <w:sz w:val="28"/>
          <w:szCs w:val="28"/>
        </w:rPr>
        <w:t xml:space="preserve">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на «+» </w:t>
      </w:r>
      <w:r w:rsidR="00DC7994">
        <w:rPr>
          <w:sz w:val="28"/>
          <w:szCs w:val="28"/>
        </w:rPr>
        <w:t>79 293,0</w:t>
      </w:r>
      <w:r w:rsidRPr="00FD08AC">
        <w:rPr>
          <w:sz w:val="28"/>
          <w:szCs w:val="28"/>
        </w:rPr>
        <w:t xml:space="preserve"> тыс. рублей;</w:t>
      </w:r>
    </w:p>
    <w:p w14:paraId="63995378" w14:textId="102E8B0A" w:rsidR="001C4716" w:rsidRPr="001C24BF" w:rsidRDefault="00DC7994" w:rsidP="001C4716">
      <w:pPr>
        <w:ind w:firstLine="567"/>
        <w:jc w:val="both"/>
        <w:rPr>
          <w:sz w:val="28"/>
          <w:szCs w:val="28"/>
        </w:rPr>
      </w:pPr>
      <w:r w:rsidRPr="001C24BF">
        <w:rPr>
          <w:sz w:val="28"/>
          <w:szCs w:val="28"/>
        </w:rPr>
        <w:t xml:space="preserve">субсидии на реализацию мероприятий по стимулированию программ развития жилищного строительства субъектов Российской Федерации </w:t>
      </w:r>
      <w:r w:rsidR="001C4716" w:rsidRPr="001C24BF">
        <w:rPr>
          <w:sz w:val="28"/>
          <w:szCs w:val="28"/>
        </w:rPr>
        <w:t xml:space="preserve">на «+» </w:t>
      </w:r>
      <w:r w:rsidRPr="001C24BF">
        <w:rPr>
          <w:sz w:val="28"/>
          <w:szCs w:val="28"/>
        </w:rPr>
        <w:t>19 568,3</w:t>
      </w:r>
      <w:r w:rsidR="001C4716" w:rsidRPr="001C24BF">
        <w:rPr>
          <w:sz w:val="28"/>
          <w:szCs w:val="28"/>
        </w:rPr>
        <w:t xml:space="preserve"> тыс. рублей;</w:t>
      </w:r>
    </w:p>
    <w:p w14:paraId="0C24123E" w14:textId="6498A61E" w:rsidR="001C4716" w:rsidRPr="001C24BF" w:rsidRDefault="00DC7994" w:rsidP="001C4716">
      <w:pPr>
        <w:ind w:firstLine="567"/>
        <w:jc w:val="both"/>
        <w:rPr>
          <w:sz w:val="28"/>
          <w:szCs w:val="28"/>
        </w:rPr>
      </w:pPr>
      <w:r w:rsidRPr="001C24BF">
        <w:rPr>
          <w:sz w:val="28"/>
          <w:szCs w:val="28"/>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E31115" w:rsidRPr="001C24BF">
        <w:rPr>
          <w:sz w:val="28"/>
          <w:szCs w:val="28"/>
        </w:rPr>
        <w:t xml:space="preserve"> </w:t>
      </w:r>
      <w:r w:rsidR="001C4716" w:rsidRPr="001C24BF">
        <w:rPr>
          <w:sz w:val="28"/>
          <w:szCs w:val="28"/>
        </w:rPr>
        <w:t>на «</w:t>
      </w:r>
      <w:r w:rsidR="00E31115" w:rsidRPr="001C24BF">
        <w:rPr>
          <w:sz w:val="28"/>
          <w:szCs w:val="28"/>
        </w:rPr>
        <w:t>-</w:t>
      </w:r>
      <w:r w:rsidR="001C4716" w:rsidRPr="001C24BF">
        <w:rPr>
          <w:sz w:val="28"/>
          <w:szCs w:val="28"/>
        </w:rPr>
        <w:t xml:space="preserve">» </w:t>
      </w:r>
      <w:r w:rsidR="00E31115" w:rsidRPr="001C24BF">
        <w:rPr>
          <w:sz w:val="28"/>
          <w:szCs w:val="28"/>
        </w:rPr>
        <w:t>185,5</w:t>
      </w:r>
      <w:r w:rsidR="001C4716" w:rsidRPr="001C24BF">
        <w:rPr>
          <w:sz w:val="28"/>
          <w:szCs w:val="28"/>
        </w:rPr>
        <w:t xml:space="preserve"> тыс. рублей;</w:t>
      </w:r>
    </w:p>
    <w:p w14:paraId="5EDC7A5C" w14:textId="6A86BE83" w:rsidR="00F73883" w:rsidRPr="001C24BF" w:rsidRDefault="00E31115" w:rsidP="00F73883">
      <w:pPr>
        <w:ind w:firstLine="567"/>
        <w:jc w:val="both"/>
        <w:rPr>
          <w:sz w:val="28"/>
          <w:szCs w:val="28"/>
        </w:rPr>
      </w:pPr>
      <w:r w:rsidRPr="001C24BF">
        <w:rPr>
          <w:sz w:val="28"/>
          <w:szCs w:val="28"/>
        </w:rPr>
        <w:t>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B24BD9" w:rsidRPr="001C24BF">
        <w:rPr>
          <w:sz w:val="28"/>
          <w:szCs w:val="28"/>
        </w:rPr>
        <w:t>,</w:t>
      </w:r>
      <w:r w:rsidR="00F73883" w:rsidRPr="001C24BF">
        <w:rPr>
          <w:sz w:val="28"/>
          <w:szCs w:val="28"/>
        </w:rPr>
        <w:t xml:space="preserve"> на «</w:t>
      </w:r>
      <w:r w:rsidRPr="001C24BF">
        <w:rPr>
          <w:sz w:val="28"/>
          <w:szCs w:val="28"/>
        </w:rPr>
        <w:t>+</w:t>
      </w:r>
      <w:r w:rsidR="00F73883" w:rsidRPr="001C24BF">
        <w:rPr>
          <w:sz w:val="28"/>
          <w:szCs w:val="28"/>
        </w:rPr>
        <w:t>»</w:t>
      </w:r>
      <w:r w:rsidRPr="001C24BF">
        <w:rPr>
          <w:sz w:val="28"/>
          <w:szCs w:val="28"/>
        </w:rPr>
        <w:t xml:space="preserve"> 129 617,8</w:t>
      </w:r>
      <w:r w:rsidR="00F73883" w:rsidRPr="001C24BF">
        <w:rPr>
          <w:sz w:val="28"/>
          <w:szCs w:val="28"/>
        </w:rPr>
        <w:t xml:space="preserve"> тыс. рублей;</w:t>
      </w:r>
    </w:p>
    <w:p w14:paraId="4B4F1135" w14:textId="4E478E64" w:rsidR="00F73883" w:rsidRPr="001C24BF" w:rsidRDefault="00E31115" w:rsidP="00F73883">
      <w:pPr>
        <w:ind w:firstLine="567"/>
        <w:jc w:val="both"/>
        <w:rPr>
          <w:sz w:val="28"/>
          <w:szCs w:val="28"/>
        </w:rPr>
      </w:pPr>
      <w:r w:rsidRPr="001C24BF">
        <w:rPr>
          <w:sz w:val="28"/>
          <w:szCs w:val="28"/>
        </w:rPr>
        <w:t>субсидии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r w:rsidR="00F73883" w:rsidRPr="001C24BF">
        <w:rPr>
          <w:sz w:val="28"/>
          <w:szCs w:val="28"/>
        </w:rPr>
        <w:t xml:space="preserve"> на «+» </w:t>
      </w:r>
      <w:r w:rsidRPr="001C24BF">
        <w:rPr>
          <w:sz w:val="28"/>
          <w:szCs w:val="28"/>
        </w:rPr>
        <w:t>5 359,4</w:t>
      </w:r>
      <w:r w:rsidR="00F73883" w:rsidRPr="001C24BF">
        <w:rPr>
          <w:sz w:val="28"/>
          <w:szCs w:val="28"/>
        </w:rPr>
        <w:t xml:space="preserve"> тыс. рублей;</w:t>
      </w:r>
    </w:p>
    <w:p w14:paraId="33540CC6" w14:textId="2A2E7443" w:rsidR="00F73883" w:rsidRPr="001C24BF" w:rsidRDefault="00E31115" w:rsidP="00F73883">
      <w:pPr>
        <w:ind w:firstLine="567"/>
        <w:jc w:val="both"/>
        <w:rPr>
          <w:sz w:val="28"/>
          <w:szCs w:val="28"/>
        </w:rPr>
      </w:pPr>
      <w:r w:rsidRPr="001C24BF">
        <w:rPr>
          <w:sz w:val="28"/>
          <w:szCs w:val="28"/>
        </w:rPr>
        <w:t xml:space="preserve">субсидии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r w:rsidR="00F73883" w:rsidRPr="001C24BF">
        <w:rPr>
          <w:sz w:val="28"/>
          <w:szCs w:val="28"/>
        </w:rPr>
        <w:t>на «</w:t>
      </w:r>
      <w:r w:rsidRPr="001C24BF">
        <w:rPr>
          <w:sz w:val="28"/>
          <w:szCs w:val="28"/>
        </w:rPr>
        <w:t>+</w:t>
      </w:r>
      <w:r w:rsidR="00F73883" w:rsidRPr="001C24BF">
        <w:rPr>
          <w:sz w:val="28"/>
          <w:szCs w:val="28"/>
        </w:rPr>
        <w:t xml:space="preserve">» </w:t>
      </w:r>
      <w:r w:rsidRPr="001C24BF">
        <w:rPr>
          <w:sz w:val="28"/>
          <w:szCs w:val="28"/>
        </w:rPr>
        <w:t>176 448,4</w:t>
      </w:r>
      <w:r w:rsidR="00F73883" w:rsidRPr="001C24BF">
        <w:rPr>
          <w:sz w:val="28"/>
          <w:szCs w:val="28"/>
        </w:rPr>
        <w:t xml:space="preserve"> тыс. рублей;</w:t>
      </w:r>
    </w:p>
    <w:p w14:paraId="62E41AC0" w14:textId="4AECE5D4" w:rsidR="00841C55" w:rsidRPr="001C24BF" w:rsidRDefault="00F73883" w:rsidP="0016456F">
      <w:pPr>
        <w:ind w:firstLine="567"/>
        <w:jc w:val="both"/>
        <w:rPr>
          <w:sz w:val="28"/>
          <w:szCs w:val="28"/>
        </w:rPr>
      </w:pPr>
      <w:r w:rsidRPr="001C24BF">
        <w:rPr>
          <w:sz w:val="28"/>
          <w:szCs w:val="28"/>
        </w:rPr>
        <w:t xml:space="preserve">субсидии на </w:t>
      </w:r>
      <w:r w:rsidR="00841C55" w:rsidRPr="001C24BF">
        <w:rPr>
          <w:sz w:val="28"/>
          <w:szCs w:val="28"/>
        </w:rPr>
        <w:t>создание и обеспечение функционирование центров опережающей профессиональной подготовки</w:t>
      </w:r>
      <w:r w:rsidRPr="001C24BF">
        <w:rPr>
          <w:sz w:val="28"/>
          <w:szCs w:val="28"/>
        </w:rPr>
        <w:t xml:space="preserve"> </w:t>
      </w:r>
      <w:r w:rsidR="00841C55" w:rsidRPr="001C24BF">
        <w:rPr>
          <w:sz w:val="28"/>
          <w:szCs w:val="28"/>
        </w:rPr>
        <w:t xml:space="preserve">на </w:t>
      </w:r>
      <w:r w:rsidRPr="001C24BF">
        <w:rPr>
          <w:sz w:val="28"/>
          <w:szCs w:val="28"/>
        </w:rPr>
        <w:t xml:space="preserve">«+» </w:t>
      </w:r>
      <w:r w:rsidR="00841C55" w:rsidRPr="001C24BF">
        <w:rPr>
          <w:sz w:val="28"/>
          <w:szCs w:val="28"/>
        </w:rPr>
        <w:t>2 713,9</w:t>
      </w:r>
      <w:r w:rsidRPr="001C24BF">
        <w:rPr>
          <w:sz w:val="28"/>
          <w:szCs w:val="28"/>
        </w:rPr>
        <w:t xml:space="preserve"> тыс. рублей;</w:t>
      </w:r>
      <w:r w:rsidR="00841C55" w:rsidRPr="001C24BF">
        <w:rPr>
          <w:sz w:val="28"/>
          <w:szCs w:val="28"/>
        </w:rPr>
        <w:t xml:space="preserve"> </w:t>
      </w:r>
    </w:p>
    <w:p w14:paraId="27C4BB60" w14:textId="7D39C656" w:rsidR="00841C55" w:rsidRPr="001C24BF" w:rsidRDefault="00841C55" w:rsidP="00841C55">
      <w:pPr>
        <w:ind w:firstLine="567"/>
        <w:jc w:val="both"/>
        <w:rPr>
          <w:sz w:val="28"/>
          <w:szCs w:val="28"/>
        </w:rPr>
      </w:pPr>
      <w:r w:rsidRPr="001C24BF">
        <w:rPr>
          <w:sz w:val="28"/>
          <w:szCs w:val="28"/>
        </w:rPr>
        <w:t xml:space="preserve">субсидии на создание центров выявления и поддержки одаренных детей на «-» 175 656,1 тыс. рублей; </w:t>
      </w:r>
    </w:p>
    <w:p w14:paraId="29B9A906" w14:textId="2C7AC6A8" w:rsidR="00873D28" w:rsidRPr="001C24BF" w:rsidRDefault="00873D28" w:rsidP="00873D28">
      <w:pPr>
        <w:ind w:firstLine="567"/>
        <w:jc w:val="both"/>
        <w:rPr>
          <w:sz w:val="28"/>
          <w:szCs w:val="28"/>
        </w:rPr>
      </w:pPr>
      <w:r w:rsidRPr="001C24BF">
        <w:rPr>
          <w:sz w:val="28"/>
          <w:szCs w:val="28"/>
        </w:rPr>
        <w:t xml:space="preserve">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 7 425,0 тыс. рублей; </w:t>
      </w:r>
    </w:p>
    <w:p w14:paraId="16BE398B" w14:textId="7D23E6C8" w:rsidR="00F73883" w:rsidRPr="001C24BF" w:rsidRDefault="00F73883" w:rsidP="00F73883">
      <w:pPr>
        <w:ind w:firstLine="567"/>
        <w:jc w:val="both"/>
        <w:rPr>
          <w:sz w:val="28"/>
          <w:szCs w:val="28"/>
        </w:rPr>
      </w:pPr>
      <w:r w:rsidRPr="001C24BF">
        <w:rPr>
          <w:sz w:val="28"/>
          <w:szCs w:val="28"/>
        </w:rPr>
        <w:t xml:space="preserve">субсидии </w:t>
      </w:r>
      <w:r w:rsidR="00873D28" w:rsidRPr="001C24BF">
        <w:rPr>
          <w:sz w:val="28"/>
          <w:szCs w:val="28"/>
        </w:rPr>
        <w:t xml:space="preserve">на оснащение объектов спортивной инфраструктуры спортивно-технологическим оборудованием </w:t>
      </w:r>
      <w:r w:rsidRPr="001C24BF">
        <w:rPr>
          <w:sz w:val="28"/>
          <w:szCs w:val="28"/>
        </w:rPr>
        <w:t>на «</w:t>
      </w:r>
      <w:r w:rsidR="00873D28" w:rsidRPr="001C24BF">
        <w:rPr>
          <w:sz w:val="28"/>
          <w:szCs w:val="28"/>
        </w:rPr>
        <w:t>+</w:t>
      </w:r>
      <w:r w:rsidRPr="001C24BF">
        <w:rPr>
          <w:sz w:val="28"/>
          <w:szCs w:val="28"/>
        </w:rPr>
        <w:t xml:space="preserve">» </w:t>
      </w:r>
      <w:r w:rsidR="00873D28" w:rsidRPr="001C24BF">
        <w:rPr>
          <w:sz w:val="28"/>
          <w:szCs w:val="28"/>
        </w:rPr>
        <w:t>13,3</w:t>
      </w:r>
      <w:r w:rsidRPr="001C24BF">
        <w:rPr>
          <w:sz w:val="28"/>
          <w:szCs w:val="28"/>
        </w:rPr>
        <w:t xml:space="preserve"> тыс. рублей;</w:t>
      </w:r>
    </w:p>
    <w:p w14:paraId="1AB24C09" w14:textId="655978FF" w:rsidR="00F73883" w:rsidRPr="001C24BF" w:rsidRDefault="00873D28" w:rsidP="00F73883">
      <w:pPr>
        <w:ind w:firstLine="567"/>
        <w:jc w:val="both"/>
        <w:rPr>
          <w:sz w:val="28"/>
          <w:szCs w:val="28"/>
        </w:rPr>
      </w:pPr>
      <w:r w:rsidRPr="001C24BF">
        <w:rPr>
          <w:sz w:val="28"/>
          <w:szCs w:val="28"/>
        </w:rPr>
        <w:lastRenderedPageBreak/>
        <w:t xml:space="preserve">субсидии на приобретение спортивного оборудования и инвентаря для приведения организаций спортивной подготовки в нормативное состояние </w:t>
      </w:r>
      <w:r w:rsidR="00F73883" w:rsidRPr="001C24BF">
        <w:rPr>
          <w:sz w:val="28"/>
          <w:szCs w:val="28"/>
        </w:rPr>
        <w:t>на «</w:t>
      </w:r>
      <w:r w:rsidRPr="001C24BF">
        <w:rPr>
          <w:sz w:val="28"/>
          <w:szCs w:val="28"/>
        </w:rPr>
        <w:t>-</w:t>
      </w:r>
      <w:r w:rsidR="00F73883" w:rsidRPr="001C24BF">
        <w:rPr>
          <w:sz w:val="28"/>
          <w:szCs w:val="28"/>
        </w:rPr>
        <w:t xml:space="preserve">» </w:t>
      </w:r>
      <w:r w:rsidRPr="001C24BF">
        <w:rPr>
          <w:sz w:val="28"/>
          <w:szCs w:val="28"/>
        </w:rPr>
        <w:t>3 722,9</w:t>
      </w:r>
      <w:r w:rsidR="00F73883" w:rsidRPr="001C24BF">
        <w:rPr>
          <w:sz w:val="28"/>
          <w:szCs w:val="28"/>
        </w:rPr>
        <w:t xml:space="preserve"> тыс. рублей;</w:t>
      </w:r>
    </w:p>
    <w:p w14:paraId="451BB422" w14:textId="3483AFAB" w:rsidR="00F73883" w:rsidRPr="001C24BF" w:rsidRDefault="00873D28" w:rsidP="00F73883">
      <w:pPr>
        <w:ind w:firstLine="567"/>
        <w:jc w:val="both"/>
        <w:rPr>
          <w:sz w:val="28"/>
          <w:szCs w:val="28"/>
        </w:rPr>
      </w:pPr>
      <w:r w:rsidRPr="001C24BF">
        <w:rPr>
          <w:sz w:val="28"/>
          <w:szCs w:val="28"/>
        </w:rPr>
        <w:t xml:space="preserve">субсидии на строительство и реконструкцию (модернизацию) объектов питьевого водоснабжения </w:t>
      </w:r>
      <w:r w:rsidR="00F73883" w:rsidRPr="001C24BF">
        <w:rPr>
          <w:sz w:val="28"/>
          <w:szCs w:val="28"/>
        </w:rPr>
        <w:t>на «</w:t>
      </w:r>
      <w:r w:rsidRPr="001C24BF">
        <w:rPr>
          <w:sz w:val="28"/>
          <w:szCs w:val="28"/>
        </w:rPr>
        <w:t>+</w:t>
      </w:r>
      <w:r w:rsidR="00F73883" w:rsidRPr="001C24BF">
        <w:rPr>
          <w:sz w:val="28"/>
          <w:szCs w:val="28"/>
        </w:rPr>
        <w:t xml:space="preserve">» </w:t>
      </w:r>
      <w:r w:rsidRPr="001C24BF">
        <w:rPr>
          <w:sz w:val="28"/>
          <w:szCs w:val="28"/>
        </w:rPr>
        <w:t>233 449,6</w:t>
      </w:r>
      <w:r w:rsidR="00F73883" w:rsidRPr="001C24BF">
        <w:rPr>
          <w:sz w:val="28"/>
          <w:szCs w:val="28"/>
        </w:rPr>
        <w:t xml:space="preserve"> тыс. рублей;</w:t>
      </w:r>
    </w:p>
    <w:p w14:paraId="52DA6566" w14:textId="3AF71594" w:rsidR="00C728A5" w:rsidRPr="001C24BF" w:rsidRDefault="00C728A5" w:rsidP="00B24BD9">
      <w:pPr>
        <w:ind w:firstLine="567"/>
        <w:jc w:val="both"/>
        <w:rPr>
          <w:sz w:val="28"/>
          <w:szCs w:val="28"/>
        </w:rPr>
      </w:pPr>
      <w:r w:rsidRPr="001C24BF">
        <w:rPr>
          <w:sz w:val="28"/>
          <w:szCs w:val="28"/>
        </w:rPr>
        <w:t xml:space="preserve">субсидии на </w:t>
      </w:r>
      <w:r w:rsidR="00873D28" w:rsidRPr="001C24BF">
        <w:rPr>
          <w:sz w:val="28"/>
          <w:szCs w:val="28"/>
        </w:rPr>
        <w:t>повышение эффективности службы занятости</w:t>
      </w:r>
      <w:r w:rsidRPr="001C24BF">
        <w:rPr>
          <w:sz w:val="28"/>
          <w:szCs w:val="28"/>
        </w:rPr>
        <w:t xml:space="preserve"> на «-» </w:t>
      </w:r>
      <w:r w:rsidR="00873D28" w:rsidRPr="001C24BF">
        <w:rPr>
          <w:sz w:val="28"/>
          <w:szCs w:val="28"/>
        </w:rPr>
        <w:t>24 750,0</w:t>
      </w:r>
      <w:r w:rsidRPr="001C24BF">
        <w:rPr>
          <w:sz w:val="28"/>
          <w:szCs w:val="28"/>
        </w:rPr>
        <w:t xml:space="preserve"> тыс. рублей;</w:t>
      </w:r>
    </w:p>
    <w:p w14:paraId="731D6F4F" w14:textId="34039C2B" w:rsidR="005927DB" w:rsidRPr="001C24BF" w:rsidRDefault="005927DB" w:rsidP="005927DB">
      <w:pPr>
        <w:ind w:firstLine="567"/>
        <w:jc w:val="both"/>
        <w:rPr>
          <w:sz w:val="28"/>
          <w:szCs w:val="28"/>
        </w:rPr>
      </w:pPr>
      <w:r w:rsidRPr="001C24BF">
        <w:rPr>
          <w:sz w:val="28"/>
          <w:szCs w:val="28"/>
        </w:rPr>
        <w:t>субсидии на осуществление ежемесячных выплат на детей в возрасте от трех до семи лет включительно на «-» 180 869,0 тыс. рублей;</w:t>
      </w:r>
    </w:p>
    <w:p w14:paraId="1F70ED39" w14:textId="098AE974" w:rsidR="00F73883" w:rsidRPr="001C24BF" w:rsidRDefault="00F73883" w:rsidP="00F73883">
      <w:pPr>
        <w:ind w:firstLine="567"/>
        <w:jc w:val="both"/>
        <w:rPr>
          <w:sz w:val="28"/>
          <w:szCs w:val="28"/>
        </w:rPr>
      </w:pPr>
      <w:r w:rsidRPr="001C24BF">
        <w:rPr>
          <w:sz w:val="28"/>
          <w:szCs w:val="28"/>
        </w:rPr>
        <w:t xml:space="preserve">субсидии на </w:t>
      </w:r>
      <w:r w:rsidR="005927DB" w:rsidRPr="001C24BF">
        <w:rPr>
          <w:sz w:val="28"/>
          <w:szCs w:val="28"/>
        </w:rPr>
        <w:t>обеспечение поддержки реализации общественных инициатив, направленных на развитие туристической инфраструктуры</w:t>
      </w:r>
      <w:r w:rsidR="000F1AAE">
        <w:rPr>
          <w:sz w:val="28"/>
          <w:szCs w:val="28"/>
        </w:rPr>
        <w:t>,</w:t>
      </w:r>
      <w:r w:rsidR="00C87A9F" w:rsidRPr="001C24BF">
        <w:rPr>
          <w:sz w:val="28"/>
          <w:szCs w:val="28"/>
        </w:rPr>
        <w:t xml:space="preserve"> на «</w:t>
      </w:r>
      <w:r w:rsidR="005927DB" w:rsidRPr="001C24BF">
        <w:rPr>
          <w:sz w:val="28"/>
          <w:szCs w:val="28"/>
        </w:rPr>
        <w:t>-</w:t>
      </w:r>
      <w:r w:rsidR="00C87A9F" w:rsidRPr="001C24BF">
        <w:rPr>
          <w:sz w:val="28"/>
          <w:szCs w:val="28"/>
        </w:rPr>
        <w:t xml:space="preserve">» </w:t>
      </w:r>
      <w:r w:rsidR="005927DB" w:rsidRPr="001C24BF">
        <w:rPr>
          <w:sz w:val="28"/>
          <w:szCs w:val="28"/>
        </w:rPr>
        <w:t>62 625,5</w:t>
      </w:r>
      <w:r w:rsidR="00C87A9F" w:rsidRPr="001C24BF">
        <w:rPr>
          <w:sz w:val="28"/>
          <w:szCs w:val="28"/>
        </w:rPr>
        <w:t xml:space="preserve"> тыс. рублей;</w:t>
      </w:r>
    </w:p>
    <w:p w14:paraId="63ADB7DC" w14:textId="312AB3B9" w:rsidR="005927DB" w:rsidRPr="001C24BF" w:rsidRDefault="005927DB" w:rsidP="005927DB">
      <w:pPr>
        <w:ind w:firstLine="567"/>
        <w:jc w:val="both"/>
        <w:rPr>
          <w:sz w:val="28"/>
          <w:szCs w:val="28"/>
        </w:rPr>
      </w:pPr>
      <w:r w:rsidRPr="001C24BF">
        <w:rPr>
          <w:sz w:val="28"/>
          <w:szCs w:val="28"/>
        </w:rPr>
        <w:t>субсидии на развитие инфраструктуры туризма на «-» 40 958,9 тыс. рублей;</w:t>
      </w:r>
    </w:p>
    <w:p w14:paraId="4A495E27" w14:textId="4E3D9CF8" w:rsidR="00C87A9F" w:rsidRPr="001C24BF" w:rsidRDefault="00C87A9F" w:rsidP="00C87A9F">
      <w:pPr>
        <w:ind w:firstLine="567"/>
        <w:jc w:val="both"/>
        <w:rPr>
          <w:sz w:val="28"/>
          <w:szCs w:val="28"/>
        </w:rPr>
      </w:pPr>
      <w:r w:rsidRPr="001C24BF">
        <w:rPr>
          <w:sz w:val="28"/>
          <w:szCs w:val="28"/>
        </w:rPr>
        <w:t xml:space="preserve">субсидии на </w:t>
      </w:r>
      <w:r w:rsidR="00F70CE3" w:rsidRPr="001C24BF">
        <w:rPr>
          <w:sz w:val="28"/>
          <w:szCs w:val="28"/>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r w:rsidR="000F1AAE">
        <w:rPr>
          <w:sz w:val="28"/>
          <w:szCs w:val="28"/>
        </w:rPr>
        <w:t>,</w:t>
      </w:r>
      <w:r w:rsidR="00F70CE3" w:rsidRPr="001C24BF">
        <w:rPr>
          <w:sz w:val="28"/>
          <w:szCs w:val="28"/>
        </w:rPr>
        <w:t xml:space="preserve"> на </w:t>
      </w:r>
      <w:r w:rsidRPr="001C24BF">
        <w:rPr>
          <w:sz w:val="28"/>
          <w:szCs w:val="28"/>
        </w:rPr>
        <w:t>«</w:t>
      </w:r>
      <w:r w:rsidR="00F70CE3" w:rsidRPr="001C24BF">
        <w:rPr>
          <w:sz w:val="28"/>
          <w:szCs w:val="28"/>
        </w:rPr>
        <w:t>+</w:t>
      </w:r>
      <w:r w:rsidRPr="001C24BF">
        <w:rPr>
          <w:sz w:val="28"/>
          <w:szCs w:val="28"/>
        </w:rPr>
        <w:t xml:space="preserve">» </w:t>
      </w:r>
      <w:r w:rsidR="00F70CE3" w:rsidRPr="001C24BF">
        <w:rPr>
          <w:sz w:val="28"/>
          <w:szCs w:val="28"/>
        </w:rPr>
        <w:t>374 752,0</w:t>
      </w:r>
      <w:r w:rsidRPr="001C24BF">
        <w:rPr>
          <w:sz w:val="28"/>
          <w:szCs w:val="28"/>
        </w:rPr>
        <w:t xml:space="preserve"> тыс. рублей;</w:t>
      </w:r>
    </w:p>
    <w:p w14:paraId="7BADCBB7" w14:textId="2CBBAAFD" w:rsidR="00C87A9F" w:rsidRPr="001C24BF" w:rsidRDefault="00F70CE3" w:rsidP="00C87A9F">
      <w:pPr>
        <w:ind w:firstLine="567"/>
        <w:jc w:val="both"/>
        <w:rPr>
          <w:sz w:val="28"/>
          <w:szCs w:val="28"/>
        </w:rPr>
      </w:pPr>
      <w:r w:rsidRPr="001C24BF">
        <w:rPr>
          <w:sz w:val="28"/>
          <w:szCs w:val="28"/>
        </w:rPr>
        <w:t xml:space="preserve">субсидии на создание системы поддержки фермеров и развитие сельской кооперации </w:t>
      </w:r>
      <w:r w:rsidR="00C87A9F" w:rsidRPr="001C24BF">
        <w:rPr>
          <w:sz w:val="28"/>
          <w:szCs w:val="28"/>
        </w:rPr>
        <w:t>на</w:t>
      </w:r>
      <w:r w:rsidRPr="001C24BF">
        <w:rPr>
          <w:sz w:val="28"/>
          <w:szCs w:val="28"/>
        </w:rPr>
        <w:t xml:space="preserve"> </w:t>
      </w:r>
      <w:r w:rsidR="00C87A9F" w:rsidRPr="001C24BF">
        <w:rPr>
          <w:sz w:val="28"/>
          <w:szCs w:val="28"/>
        </w:rPr>
        <w:t>«</w:t>
      </w:r>
      <w:r w:rsidRPr="001C24BF">
        <w:rPr>
          <w:sz w:val="28"/>
          <w:szCs w:val="28"/>
        </w:rPr>
        <w:t>-</w:t>
      </w:r>
      <w:r w:rsidR="00C87A9F" w:rsidRPr="001C24BF">
        <w:rPr>
          <w:sz w:val="28"/>
          <w:szCs w:val="28"/>
        </w:rPr>
        <w:t xml:space="preserve">» </w:t>
      </w:r>
      <w:r w:rsidRPr="001C24BF">
        <w:rPr>
          <w:sz w:val="28"/>
          <w:szCs w:val="28"/>
        </w:rPr>
        <w:t>26 998,0</w:t>
      </w:r>
      <w:r w:rsidR="00C87A9F" w:rsidRPr="001C24BF">
        <w:rPr>
          <w:sz w:val="28"/>
          <w:szCs w:val="28"/>
        </w:rPr>
        <w:t xml:space="preserve"> тыс. рублей;</w:t>
      </w:r>
    </w:p>
    <w:p w14:paraId="556D2B9B" w14:textId="369B7E08" w:rsidR="00C87A9F" w:rsidRPr="001C24BF" w:rsidRDefault="00C87A9F" w:rsidP="00C87A9F">
      <w:pPr>
        <w:ind w:firstLine="567"/>
        <w:jc w:val="both"/>
        <w:rPr>
          <w:sz w:val="28"/>
          <w:szCs w:val="28"/>
        </w:rPr>
      </w:pPr>
      <w:r w:rsidRPr="001C24BF">
        <w:rPr>
          <w:sz w:val="28"/>
          <w:szCs w:val="28"/>
        </w:rPr>
        <w:t xml:space="preserve">субсидии на </w:t>
      </w:r>
      <w:r w:rsidR="00ED3365" w:rsidRPr="001C24BF">
        <w:rPr>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направлений</w:t>
      </w:r>
      <w:r w:rsidRPr="001C24BF">
        <w:rPr>
          <w:sz w:val="28"/>
          <w:szCs w:val="28"/>
        </w:rPr>
        <w:t xml:space="preserve"> на «</w:t>
      </w:r>
      <w:r w:rsidR="00ED3365" w:rsidRPr="001C24BF">
        <w:rPr>
          <w:sz w:val="28"/>
          <w:szCs w:val="28"/>
        </w:rPr>
        <w:t>-</w:t>
      </w:r>
      <w:r w:rsidRPr="001C24BF">
        <w:rPr>
          <w:sz w:val="28"/>
          <w:szCs w:val="28"/>
        </w:rPr>
        <w:t xml:space="preserve">» </w:t>
      </w:r>
      <w:r w:rsidR="00ED3365" w:rsidRPr="001C24BF">
        <w:rPr>
          <w:sz w:val="28"/>
          <w:szCs w:val="28"/>
        </w:rPr>
        <w:t>792,3</w:t>
      </w:r>
      <w:r w:rsidRPr="001C24BF">
        <w:rPr>
          <w:sz w:val="28"/>
          <w:szCs w:val="28"/>
        </w:rPr>
        <w:t xml:space="preserve"> тыс. рублей;</w:t>
      </w:r>
    </w:p>
    <w:p w14:paraId="4C2E3128" w14:textId="063ED5BF" w:rsidR="00ED3365" w:rsidRPr="001C24BF" w:rsidRDefault="00ED3365" w:rsidP="00ED3365">
      <w:pPr>
        <w:ind w:firstLine="567"/>
        <w:jc w:val="both"/>
        <w:rPr>
          <w:sz w:val="28"/>
          <w:szCs w:val="28"/>
        </w:rPr>
      </w:pPr>
      <w:r w:rsidRPr="001C24BF">
        <w:rPr>
          <w:sz w:val="28"/>
          <w:szCs w:val="28"/>
        </w:rPr>
        <w:t>субсидии на развитие сети учреждений культурно-досугового типа на «+» 6</w:t>
      </w:r>
      <w:r w:rsidR="00B53B21">
        <w:rPr>
          <w:sz w:val="28"/>
          <w:szCs w:val="28"/>
        </w:rPr>
        <w:t>8</w:t>
      </w:r>
      <w:r w:rsidRPr="001C24BF">
        <w:rPr>
          <w:sz w:val="28"/>
          <w:szCs w:val="28"/>
        </w:rPr>
        <w:t> 430,0 тыс. рублей;</w:t>
      </w:r>
    </w:p>
    <w:p w14:paraId="3778F6DD" w14:textId="339AB5E3" w:rsidR="00ED3365" w:rsidRPr="001C24BF" w:rsidRDefault="00ED3365" w:rsidP="00ED3365">
      <w:pPr>
        <w:ind w:firstLine="567"/>
        <w:jc w:val="both"/>
        <w:rPr>
          <w:sz w:val="28"/>
          <w:szCs w:val="28"/>
        </w:rPr>
      </w:pPr>
      <w:r w:rsidRPr="001C24BF">
        <w:rPr>
          <w:sz w:val="28"/>
          <w:szCs w:val="28"/>
        </w:rPr>
        <w:t>субсидии на стимулирование развития приоритетных подотраслей агропромышленного комплекса и развитие малых форм хозяйствования на «+» 53,0 тыс. рублей;</w:t>
      </w:r>
    </w:p>
    <w:p w14:paraId="42F53420" w14:textId="51409377" w:rsidR="00ED3365" w:rsidRPr="001C24BF" w:rsidRDefault="00ED3365" w:rsidP="00ED3365">
      <w:pPr>
        <w:ind w:firstLine="567"/>
        <w:jc w:val="both"/>
        <w:rPr>
          <w:sz w:val="28"/>
          <w:szCs w:val="28"/>
        </w:rPr>
      </w:pPr>
      <w:r w:rsidRPr="001C24BF">
        <w:rPr>
          <w:sz w:val="28"/>
          <w:szCs w:val="28"/>
        </w:rPr>
        <w:t>единая на достижение показателей государственной программы Российской Федерации «Реализация государственной национальной политики» на «+» 10 610,9</w:t>
      </w:r>
      <w:r w:rsidR="00B53B21">
        <w:rPr>
          <w:sz w:val="28"/>
          <w:szCs w:val="28"/>
        </w:rPr>
        <w:t xml:space="preserve"> тыс. рублей;</w:t>
      </w:r>
    </w:p>
    <w:p w14:paraId="2C02BF9C" w14:textId="35661971" w:rsidR="003C669F" w:rsidRPr="001C24BF" w:rsidRDefault="003C669F" w:rsidP="003C669F">
      <w:pPr>
        <w:ind w:firstLine="567"/>
        <w:jc w:val="both"/>
        <w:rPr>
          <w:sz w:val="28"/>
          <w:szCs w:val="28"/>
        </w:rPr>
      </w:pPr>
      <w:r w:rsidRPr="001C24BF">
        <w:rPr>
          <w:sz w:val="28"/>
          <w:szCs w:val="28"/>
        </w:rPr>
        <w:t>субсидии на поддержку экономического и социального развития коренных малочисленных народов Севера, Сибири и Дальнего Востока на «-» 7 664,0 тыс. рублей;</w:t>
      </w:r>
    </w:p>
    <w:p w14:paraId="4F331888" w14:textId="28EADC65" w:rsidR="003C669F" w:rsidRPr="001C24BF" w:rsidRDefault="003C669F" w:rsidP="003C669F">
      <w:pPr>
        <w:ind w:firstLine="567"/>
        <w:jc w:val="both"/>
        <w:rPr>
          <w:sz w:val="28"/>
          <w:szCs w:val="28"/>
        </w:rPr>
      </w:pPr>
      <w:r w:rsidRPr="001C24BF">
        <w:rPr>
          <w:sz w:val="28"/>
          <w:szCs w:val="28"/>
        </w:rPr>
        <w:t xml:space="preserve">субсидии на </w:t>
      </w:r>
      <w:r w:rsidR="00045FEB" w:rsidRPr="001C24BF">
        <w:rPr>
          <w:sz w:val="28"/>
          <w:szCs w:val="28"/>
        </w:rPr>
        <w:t>реализацию мероприятий по укреплению единства российской нации и этнокультурному развитию народов России</w:t>
      </w:r>
      <w:r w:rsidRPr="001C24BF">
        <w:rPr>
          <w:sz w:val="28"/>
          <w:szCs w:val="28"/>
        </w:rPr>
        <w:t xml:space="preserve"> на «-» 2 946,9 тыс. рублей;</w:t>
      </w:r>
    </w:p>
    <w:p w14:paraId="3EBB9EE2" w14:textId="5515C816" w:rsidR="00045FEB" w:rsidRPr="001C24BF" w:rsidRDefault="00045FEB" w:rsidP="00045FEB">
      <w:pPr>
        <w:ind w:firstLine="567"/>
        <w:jc w:val="both"/>
        <w:rPr>
          <w:sz w:val="28"/>
          <w:szCs w:val="28"/>
        </w:rPr>
      </w:pPr>
      <w:r w:rsidRPr="001C24BF">
        <w:rPr>
          <w:sz w:val="28"/>
          <w:szCs w:val="28"/>
        </w:rPr>
        <w:t>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 «-» 234 028,9 тыс. рублей;</w:t>
      </w:r>
    </w:p>
    <w:p w14:paraId="53F9F293" w14:textId="3FA9D314" w:rsidR="00045FEB" w:rsidRPr="001C24BF" w:rsidRDefault="00045FEB" w:rsidP="00045FEB">
      <w:pPr>
        <w:ind w:firstLine="567"/>
        <w:jc w:val="both"/>
        <w:rPr>
          <w:sz w:val="28"/>
          <w:szCs w:val="28"/>
        </w:rPr>
      </w:pPr>
      <w:r w:rsidRPr="001C24BF">
        <w:rPr>
          <w:sz w:val="28"/>
          <w:szCs w:val="28"/>
        </w:rPr>
        <w:t>субсидии на реализацию программ формирования современной городской среды на «+» 100 000,0 тыс. рублей;</w:t>
      </w:r>
    </w:p>
    <w:p w14:paraId="7512AF62" w14:textId="71136CFF" w:rsidR="00045FEB" w:rsidRPr="001C24BF" w:rsidRDefault="00045FEB" w:rsidP="00045FEB">
      <w:pPr>
        <w:ind w:firstLine="567"/>
        <w:jc w:val="both"/>
        <w:rPr>
          <w:sz w:val="28"/>
          <w:szCs w:val="28"/>
        </w:rPr>
      </w:pPr>
      <w:r w:rsidRPr="001C24BF">
        <w:rPr>
          <w:sz w:val="28"/>
          <w:szCs w:val="28"/>
        </w:rPr>
        <w:t>субсидии на обеспечение комплексного развития сельских территорий на «+» 5 694,6 тыс. рублей;</w:t>
      </w:r>
    </w:p>
    <w:p w14:paraId="7711F28D" w14:textId="11495E76" w:rsidR="00045FEB" w:rsidRPr="001C24BF" w:rsidRDefault="00045FEB" w:rsidP="00045FEB">
      <w:pPr>
        <w:ind w:firstLine="567"/>
        <w:jc w:val="both"/>
        <w:rPr>
          <w:sz w:val="28"/>
          <w:szCs w:val="28"/>
        </w:rPr>
      </w:pPr>
      <w:r w:rsidRPr="001C24BF">
        <w:rPr>
          <w:sz w:val="28"/>
          <w:szCs w:val="28"/>
        </w:rPr>
        <w:t>субсидии на техническое оснащение муниципальных музеев на «+» 2 345,0 тыс. рублей;</w:t>
      </w:r>
    </w:p>
    <w:p w14:paraId="500B1762" w14:textId="46B99707" w:rsidR="00045FEB" w:rsidRPr="001C24BF" w:rsidRDefault="00045FEB" w:rsidP="00045FEB">
      <w:pPr>
        <w:ind w:firstLine="567"/>
        <w:jc w:val="both"/>
        <w:rPr>
          <w:sz w:val="28"/>
          <w:szCs w:val="28"/>
        </w:rPr>
      </w:pPr>
      <w:r w:rsidRPr="001C24BF">
        <w:rPr>
          <w:sz w:val="28"/>
          <w:szCs w:val="28"/>
        </w:rPr>
        <w:lastRenderedPageBreak/>
        <w:t>субсидии на подготовку проектов межевания земельных участков и на проведение кадастровых работ на «-» 5 724,0 тыс. рублей;</w:t>
      </w:r>
    </w:p>
    <w:p w14:paraId="477B6DCA" w14:textId="58E3D04B" w:rsidR="00045FEB" w:rsidRPr="001C24BF" w:rsidRDefault="00045FEB" w:rsidP="00045FEB">
      <w:pPr>
        <w:ind w:firstLine="567"/>
        <w:jc w:val="both"/>
        <w:rPr>
          <w:sz w:val="28"/>
          <w:szCs w:val="28"/>
        </w:rPr>
      </w:pPr>
      <w:r w:rsidRPr="001C24BF">
        <w:rPr>
          <w:sz w:val="28"/>
          <w:szCs w:val="28"/>
        </w:rPr>
        <w:t>субсидии на реализацию мероприятий по модернизации школьных систем образования на «</w:t>
      </w:r>
      <w:r w:rsidR="001C24BF" w:rsidRPr="001C24BF">
        <w:rPr>
          <w:sz w:val="28"/>
          <w:szCs w:val="28"/>
        </w:rPr>
        <w:t>+</w:t>
      </w:r>
      <w:r w:rsidRPr="001C24BF">
        <w:rPr>
          <w:sz w:val="28"/>
          <w:szCs w:val="28"/>
        </w:rPr>
        <w:t>» 68 993,</w:t>
      </w:r>
      <w:r w:rsidR="001C24BF" w:rsidRPr="001C24BF">
        <w:rPr>
          <w:sz w:val="28"/>
          <w:szCs w:val="28"/>
        </w:rPr>
        <w:t>7</w:t>
      </w:r>
      <w:r w:rsidRPr="001C24BF">
        <w:rPr>
          <w:sz w:val="28"/>
          <w:szCs w:val="28"/>
        </w:rPr>
        <w:t xml:space="preserve"> тыс. рублей;</w:t>
      </w:r>
    </w:p>
    <w:p w14:paraId="423C587D" w14:textId="36BAA48A" w:rsidR="001C24BF" w:rsidRPr="001C24BF" w:rsidRDefault="001C24BF" w:rsidP="001C24BF">
      <w:pPr>
        <w:ind w:firstLine="567"/>
        <w:jc w:val="both"/>
        <w:rPr>
          <w:sz w:val="28"/>
          <w:szCs w:val="28"/>
        </w:rPr>
      </w:pPr>
      <w:r w:rsidRPr="001C24BF">
        <w:rPr>
          <w:sz w:val="28"/>
          <w:szCs w:val="28"/>
        </w:rPr>
        <w:t>субсидии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r w:rsidR="00603867">
        <w:rPr>
          <w:sz w:val="28"/>
          <w:szCs w:val="28"/>
        </w:rPr>
        <w:t>,</w:t>
      </w:r>
      <w:r w:rsidRPr="001C24BF">
        <w:rPr>
          <w:sz w:val="28"/>
          <w:szCs w:val="28"/>
        </w:rPr>
        <w:t xml:space="preserve"> на «+» 76,0 тыс. рублей;</w:t>
      </w:r>
    </w:p>
    <w:p w14:paraId="582ECA86" w14:textId="31470D10" w:rsidR="00C87A9F" w:rsidRDefault="00C87A9F" w:rsidP="00C87A9F">
      <w:pPr>
        <w:ind w:firstLine="567"/>
        <w:jc w:val="both"/>
        <w:rPr>
          <w:sz w:val="28"/>
          <w:szCs w:val="28"/>
        </w:rPr>
      </w:pPr>
      <w:r w:rsidRPr="00FD08AC">
        <w:rPr>
          <w:sz w:val="28"/>
          <w:szCs w:val="28"/>
        </w:rPr>
        <w:t xml:space="preserve">субвенции на осуществление отдельных полномочий в области лесных отношений на «+» </w:t>
      </w:r>
      <w:r w:rsidR="0076365A">
        <w:rPr>
          <w:sz w:val="28"/>
          <w:szCs w:val="28"/>
        </w:rPr>
        <w:t>194 040,0</w:t>
      </w:r>
      <w:r w:rsidRPr="00FD08AC">
        <w:rPr>
          <w:sz w:val="28"/>
          <w:szCs w:val="28"/>
        </w:rPr>
        <w:t xml:space="preserve"> тыс. рублей;</w:t>
      </w:r>
    </w:p>
    <w:p w14:paraId="48BC3E3D" w14:textId="0DCCEADE" w:rsidR="0076365A" w:rsidRPr="00251155" w:rsidRDefault="0076365A" w:rsidP="0076365A">
      <w:pPr>
        <w:ind w:firstLine="567"/>
        <w:jc w:val="both"/>
        <w:rPr>
          <w:sz w:val="28"/>
          <w:szCs w:val="28"/>
        </w:rPr>
      </w:pPr>
      <w:r w:rsidRPr="00251155">
        <w:rPr>
          <w:sz w:val="28"/>
          <w:szCs w:val="28"/>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603867">
        <w:rPr>
          <w:sz w:val="28"/>
          <w:szCs w:val="28"/>
        </w:rPr>
        <w:t>,</w:t>
      </w:r>
      <w:r w:rsidRPr="00251155">
        <w:rPr>
          <w:sz w:val="28"/>
          <w:szCs w:val="28"/>
        </w:rPr>
        <w:t xml:space="preserve"> на «-» 162 701,2 тыс. рублей;</w:t>
      </w:r>
    </w:p>
    <w:p w14:paraId="59ED5198" w14:textId="095B0824" w:rsidR="00C87A9F" w:rsidRPr="00251155" w:rsidRDefault="00C87A9F" w:rsidP="00C87A9F">
      <w:pPr>
        <w:ind w:firstLine="567"/>
        <w:jc w:val="both"/>
        <w:rPr>
          <w:sz w:val="28"/>
          <w:szCs w:val="28"/>
        </w:rPr>
      </w:pPr>
      <w:r w:rsidRPr="00251155">
        <w:rPr>
          <w:sz w:val="28"/>
          <w:szCs w:val="28"/>
        </w:rPr>
        <w:t xml:space="preserve">субвенции на осуществление мер пожарной безопасности и тушение лесных пожаров на «+» </w:t>
      </w:r>
      <w:r w:rsidR="0076365A" w:rsidRPr="00251155">
        <w:rPr>
          <w:sz w:val="28"/>
          <w:szCs w:val="28"/>
        </w:rPr>
        <w:t>133 619,3</w:t>
      </w:r>
      <w:r w:rsidRPr="00251155">
        <w:rPr>
          <w:sz w:val="28"/>
          <w:szCs w:val="28"/>
        </w:rPr>
        <w:t xml:space="preserve"> тыс. рублей;</w:t>
      </w:r>
    </w:p>
    <w:p w14:paraId="00602A9C" w14:textId="0453F71E" w:rsidR="00C87A9F" w:rsidRPr="00251155" w:rsidRDefault="00C87A9F" w:rsidP="00C87A9F">
      <w:pPr>
        <w:ind w:firstLine="567"/>
        <w:jc w:val="both"/>
        <w:rPr>
          <w:sz w:val="28"/>
          <w:szCs w:val="28"/>
        </w:rPr>
      </w:pPr>
      <w:r w:rsidRPr="00251155">
        <w:rPr>
          <w:sz w:val="28"/>
          <w:szCs w:val="28"/>
        </w:rPr>
        <w:t>субвенции на увеличение площади лесовосстановления на «</w:t>
      </w:r>
      <w:r w:rsidR="0076365A" w:rsidRPr="00251155">
        <w:rPr>
          <w:sz w:val="28"/>
          <w:szCs w:val="28"/>
        </w:rPr>
        <w:t>+</w:t>
      </w:r>
      <w:r w:rsidRPr="00251155">
        <w:rPr>
          <w:sz w:val="28"/>
          <w:szCs w:val="28"/>
        </w:rPr>
        <w:t xml:space="preserve">» </w:t>
      </w:r>
      <w:r w:rsidR="0076365A" w:rsidRPr="00251155">
        <w:rPr>
          <w:sz w:val="28"/>
          <w:szCs w:val="28"/>
        </w:rPr>
        <w:t>5 679,7</w:t>
      </w:r>
      <w:r w:rsidRPr="00251155">
        <w:rPr>
          <w:sz w:val="28"/>
          <w:szCs w:val="28"/>
        </w:rPr>
        <w:t xml:space="preserve"> тыс. рублей;</w:t>
      </w:r>
    </w:p>
    <w:p w14:paraId="3D476985" w14:textId="243BE98E" w:rsidR="000732DE" w:rsidRDefault="000732DE" w:rsidP="000732DE">
      <w:pPr>
        <w:ind w:firstLine="567"/>
        <w:jc w:val="both"/>
        <w:rPr>
          <w:sz w:val="28"/>
          <w:szCs w:val="28"/>
        </w:rPr>
      </w:pPr>
      <w:r w:rsidRPr="00251155">
        <w:rPr>
          <w:sz w:val="28"/>
          <w:szCs w:val="28"/>
        </w:rPr>
        <w:t>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 77 208,0 тыс. рублей;</w:t>
      </w:r>
    </w:p>
    <w:p w14:paraId="16F12CBA" w14:textId="09BAB4D4" w:rsidR="0042548C" w:rsidRPr="0042548C" w:rsidRDefault="0042548C" w:rsidP="0042548C">
      <w:pPr>
        <w:ind w:firstLine="567"/>
        <w:jc w:val="both"/>
        <w:rPr>
          <w:sz w:val="28"/>
          <w:szCs w:val="28"/>
        </w:rPr>
      </w:pPr>
      <w:r w:rsidRPr="0042548C">
        <w:rPr>
          <w:sz w:val="28"/>
          <w:szCs w:val="28"/>
        </w:rPr>
        <w:t>межбюджетные трансферты на развитие инфраструктуры дорожного хозяйства на 550 000,0 тыс. рублей;</w:t>
      </w:r>
    </w:p>
    <w:p w14:paraId="303FBDD7" w14:textId="5BB7D241" w:rsidR="000732DE" w:rsidRDefault="000732DE" w:rsidP="000732DE">
      <w:pPr>
        <w:ind w:firstLine="567"/>
        <w:jc w:val="both"/>
        <w:rPr>
          <w:sz w:val="28"/>
          <w:szCs w:val="28"/>
        </w:rPr>
      </w:pPr>
      <w:r w:rsidRPr="00251155">
        <w:rPr>
          <w:sz w:val="28"/>
          <w:szCs w:val="28"/>
        </w:rPr>
        <w:t>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603867">
        <w:rPr>
          <w:sz w:val="28"/>
          <w:szCs w:val="28"/>
        </w:rPr>
        <w:t>,</w:t>
      </w:r>
      <w:r w:rsidRPr="00251155">
        <w:rPr>
          <w:sz w:val="28"/>
          <w:szCs w:val="28"/>
        </w:rPr>
        <w:t xml:space="preserve"> на «+» 95 000,0 тыс. рублей;</w:t>
      </w:r>
    </w:p>
    <w:p w14:paraId="5E049913" w14:textId="6AA8804D" w:rsidR="001D04AF" w:rsidRDefault="001D04AF" w:rsidP="000732DE">
      <w:pPr>
        <w:ind w:firstLine="567"/>
        <w:jc w:val="both"/>
        <w:rPr>
          <w:sz w:val="28"/>
          <w:szCs w:val="28"/>
        </w:rPr>
      </w:pPr>
      <w:r w:rsidRPr="00251155">
        <w:rPr>
          <w:sz w:val="28"/>
          <w:szCs w:val="28"/>
        </w:rPr>
        <w:t>межбюджетные трансферты</w:t>
      </w:r>
      <w:r w:rsidR="0016456F">
        <w:rPr>
          <w:sz w:val="28"/>
          <w:szCs w:val="28"/>
        </w:rPr>
        <w:t xml:space="preserve"> на</w:t>
      </w:r>
      <w:r w:rsidRPr="00251155">
        <w:rPr>
          <w:sz w:val="28"/>
          <w:szCs w:val="28"/>
        </w:rPr>
        <w:t xml:space="preserve"> </w:t>
      </w:r>
      <w:r>
        <w:rPr>
          <w:sz w:val="28"/>
          <w:szCs w:val="28"/>
        </w:rPr>
        <w:t>достижения результатов национального проекта «Производительность труда» на «-» 8 065,1 тыс. рублей;</w:t>
      </w:r>
    </w:p>
    <w:p w14:paraId="606D9EAE" w14:textId="3166ADA8" w:rsidR="00B53B21" w:rsidRPr="00251155" w:rsidRDefault="00B53B21" w:rsidP="000732DE">
      <w:pPr>
        <w:ind w:firstLine="567"/>
        <w:jc w:val="both"/>
        <w:rPr>
          <w:sz w:val="28"/>
          <w:szCs w:val="28"/>
        </w:rPr>
      </w:pPr>
      <w:r>
        <w:rPr>
          <w:sz w:val="28"/>
          <w:szCs w:val="28"/>
        </w:rPr>
        <w:t>б</w:t>
      </w:r>
      <w:r w:rsidRPr="00B53B21">
        <w:rPr>
          <w:sz w:val="28"/>
          <w:szCs w:val="28"/>
        </w:rPr>
        <w:t>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sz w:val="28"/>
          <w:szCs w:val="28"/>
        </w:rPr>
        <w:t xml:space="preserve"> на 2</w:t>
      </w:r>
      <w:r w:rsidR="005518A3">
        <w:rPr>
          <w:sz w:val="28"/>
          <w:szCs w:val="28"/>
        </w:rPr>
        <w:t> </w:t>
      </w:r>
      <w:r>
        <w:rPr>
          <w:sz w:val="28"/>
          <w:szCs w:val="28"/>
        </w:rPr>
        <w:t>444</w:t>
      </w:r>
      <w:r w:rsidR="005518A3">
        <w:rPr>
          <w:sz w:val="28"/>
          <w:szCs w:val="28"/>
        </w:rPr>
        <w:t>,1</w:t>
      </w:r>
      <w:r>
        <w:rPr>
          <w:sz w:val="28"/>
          <w:szCs w:val="28"/>
        </w:rPr>
        <w:t xml:space="preserve"> тыс. рублей;</w:t>
      </w:r>
    </w:p>
    <w:p w14:paraId="549420FB" w14:textId="4323FF0B" w:rsidR="00251155" w:rsidRPr="00251155" w:rsidRDefault="00251155" w:rsidP="00251155">
      <w:pPr>
        <w:ind w:firstLine="567"/>
        <w:jc w:val="both"/>
        <w:rPr>
          <w:sz w:val="28"/>
          <w:szCs w:val="28"/>
        </w:rPr>
      </w:pPr>
      <w:r w:rsidRPr="00251155">
        <w:rPr>
          <w:sz w:val="28"/>
          <w:szCs w:val="28"/>
        </w:rPr>
        <w:t>прочие безвозмездные поступления в бюджеты субъектов Российской Федерации на «-» 700,0 тыс. рублей.</w:t>
      </w:r>
    </w:p>
    <w:p w14:paraId="2AC78CF1" w14:textId="5A7D6962" w:rsidR="00BF1C7A" w:rsidRPr="00763C35" w:rsidRDefault="00BF1C7A" w:rsidP="00BF1C7A">
      <w:pPr>
        <w:autoSpaceDE w:val="0"/>
        <w:autoSpaceDN w:val="0"/>
        <w:adjustRightInd w:val="0"/>
        <w:ind w:firstLine="567"/>
        <w:jc w:val="both"/>
        <w:rPr>
          <w:noProof/>
          <w:sz w:val="28"/>
          <w:szCs w:val="28"/>
        </w:rPr>
      </w:pPr>
      <w:proofErr w:type="gramStart"/>
      <w:r>
        <w:rPr>
          <w:sz w:val="28"/>
          <w:szCs w:val="28"/>
        </w:rPr>
        <w:t>Согласно законопроекту</w:t>
      </w:r>
      <w:proofErr w:type="gramEnd"/>
      <w:r>
        <w:rPr>
          <w:sz w:val="28"/>
          <w:szCs w:val="28"/>
        </w:rPr>
        <w:t xml:space="preserve"> о</w:t>
      </w:r>
      <w:r w:rsidRPr="00763C35">
        <w:rPr>
          <w:sz w:val="28"/>
          <w:szCs w:val="28"/>
        </w:rPr>
        <w:t>бщий объем расходов республиканского бюджета прогнозируется н</w:t>
      </w:r>
      <w:r w:rsidRPr="00763C35">
        <w:rPr>
          <w:noProof/>
          <w:sz w:val="28"/>
          <w:szCs w:val="28"/>
        </w:rPr>
        <w:t xml:space="preserve">а </w:t>
      </w:r>
      <w:r>
        <w:rPr>
          <w:sz w:val="28"/>
          <w:szCs w:val="28"/>
        </w:rPr>
        <w:t>2023 год</w:t>
      </w:r>
      <w:r w:rsidRPr="00763C35">
        <w:rPr>
          <w:sz w:val="28"/>
          <w:szCs w:val="28"/>
        </w:rPr>
        <w:t xml:space="preserve"> в сумме </w:t>
      </w:r>
      <w:r w:rsidRPr="00B902E7">
        <w:rPr>
          <w:sz w:val="28"/>
          <w:szCs w:val="28"/>
        </w:rPr>
        <w:t>32 081 838,1</w:t>
      </w:r>
      <w:r w:rsidRPr="00763C35">
        <w:rPr>
          <w:sz w:val="28"/>
          <w:szCs w:val="28"/>
        </w:rPr>
        <w:t xml:space="preserve"> т</w:t>
      </w:r>
      <w:r w:rsidRPr="00763C35">
        <w:rPr>
          <w:noProof/>
          <w:sz w:val="28"/>
          <w:szCs w:val="28"/>
        </w:rPr>
        <w:t xml:space="preserve">ыс. </w:t>
      </w:r>
      <w:r w:rsidRPr="00763C35">
        <w:rPr>
          <w:sz w:val="28"/>
          <w:szCs w:val="28"/>
        </w:rPr>
        <w:t>р</w:t>
      </w:r>
      <w:r>
        <w:rPr>
          <w:noProof/>
          <w:sz w:val="28"/>
          <w:szCs w:val="28"/>
        </w:rPr>
        <w:t xml:space="preserve">ублей, </w:t>
      </w:r>
      <w:r w:rsidRPr="00763C35">
        <w:rPr>
          <w:sz w:val="28"/>
          <w:szCs w:val="28"/>
        </w:rPr>
        <w:t>н</w:t>
      </w:r>
      <w:r w:rsidRPr="00763C35">
        <w:rPr>
          <w:noProof/>
          <w:sz w:val="28"/>
          <w:szCs w:val="28"/>
        </w:rPr>
        <w:t xml:space="preserve">а </w:t>
      </w:r>
      <w:r w:rsidRPr="00763C35">
        <w:rPr>
          <w:sz w:val="28"/>
          <w:szCs w:val="28"/>
        </w:rPr>
        <w:t>2</w:t>
      </w:r>
      <w:r>
        <w:rPr>
          <w:noProof/>
          <w:sz w:val="28"/>
          <w:szCs w:val="28"/>
        </w:rPr>
        <w:t xml:space="preserve">024 </w:t>
      </w:r>
      <w:r w:rsidRPr="00763C35">
        <w:rPr>
          <w:sz w:val="28"/>
          <w:szCs w:val="28"/>
        </w:rPr>
        <w:t>г</w:t>
      </w:r>
      <w:r>
        <w:rPr>
          <w:sz w:val="28"/>
          <w:szCs w:val="28"/>
        </w:rPr>
        <w:t xml:space="preserve">од </w:t>
      </w:r>
      <w:r w:rsidRPr="00763C35">
        <w:rPr>
          <w:sz w:val="28"/>
          <w:szCs w:val="28"/>
        </w:rPr>
        <w:t>в сумме</w:t>
      </w:r>
      <w:r>
        <w:rPr>
          <w:sz w:val="28"/>
          <w:szCs w:val="28"/>
        </w:rPr>
        <w:t xml:space="preserve"> </w:t>
      </w:r>
      <w:r w:rsidRPr="00B902E7">
        <w:rPr>
          <w:noProof/>
          <w:sz w:val="28"/>
          <w:szCs w:val="28"/>
        </w:rPr>
        <w:t>30</w:t>
      </w:r>
      <w:r>
        <w:rPr>
          <w:sz w:val="28"/>
          <w:szCs w:val="28"/>
        </w:rPr>
        <w:t> </w:t>
      </w:r>
      <w:r w:rsidRPr="00B902E7">
        <w:rPr>
          <w:noProof/>
          <w:sz w:val="28"/>
          <w:szCs w:val="28"/>
        </w:rPr>
        <w:t>034 902,7</w:t>
      </w:r>
      <w:r>
        <w:rPr>
          <w:noProof/>
          <w:sz w:val="28"/>
          <w:szCs w:val="28"/>
        </w:rPr>
        <w:t xml:space="preserve"> </w:t>
      </w:r>
      <w:r w:rsidRPr="00763C35">
        <w:rPr>
          <w:sz w:val="28"/>
          <w:szCs w:val="28"/>
        </w:rPr>
        <w:t>т</w:t>
      </w:r>
      <w:r w:rsidRPr="00763C35">
        <w:rPr>
          <w:noProof/>
          <w:sz w:val="28"/>
          <w:szCs w:val="28"/>
        </w:rPr>
        <w:t xml:space="preserve">ыс. </w:t>
      </w:r>
      <w:r w:rsidRPr="00763C35">
        <w:rPr>
          <w:sz w:val="28"/>
          <w:szCs w:val="28"/>
        </w:rPr>
        <w:t>р</w:t>
      </w:r>
      <w:r w:rsidRPr="00763C35">
        <w:rPr>
          <w:noProof/>
          <w:sz w:val="28"/>
          <w:szCs w:val="28"/>
        </w:rPr>
        <w:t xml:space="preserve">ублей </w:t>
      </w:r>
      <w:r w:rsidRPr="00763C35">
        <w:rPr>
          <w:sz w:val="28"/>
          <w:szCs w:val="28"/>
        </w:rPr>
        <w:t>и н</w:t>
      </w:r>
      <w:r w:rsidRPr="00763C35">
        <w:rPr>
          <w:noProof/>
          <w:sz w:val="28"/>
          <w:szCs w:val="28"/>
        </w:rPr>
        <w:t xml:space="preserve">а </w:t>
      </w:r>
      <w:r w:rsidRPr="00763C35">
        <w:rPr>
          <w:sz w:val="28"/>
          <w:szCs w:val="28"/>
        </w:rPr>
        <w:t>2</w:t>
      </w:r>
      <w:r w:rsidRPr="00763C35">
        <w:rPr>
          <w:noProof/>
          <w:sz w:val="28"/>
          <w:szCs w:val="28"/>
        </w:rPr>
        <w:t>0</w:t>
      </w:r>
      <w:r>
        <w:rPr>
          <w:noProof/>
          <w:sz w:val="28"/>
          <w:szCs w:val="28"/>
        </w:rPr>
        <w:t xml:space="preserve">25 </w:t>
      </w:r>
      <w:r>
        <w:rPr>
          <w:sz w:val="28"/>
          <w:szCs w:val="28"/>
        </w:rPr>
        <w:t>год</w:t>
      </w:r>
      <w:r w:rsidRPr="00763C35">
        <w:rPr>
          <w:sz w:val="28"/>
          <w:szCs w:val="28"/>
        </w:rPr>
        <w:t xml:space="preserve"> в сумме </w:t>
      </w:r>
      <w:r w:rsidRPr="00B902E7">
        <w:rPr>
          <w:sz w:val="28"/>
          <w:szCs w:val="28"/>
        </w:rPr>
        <w:t>24 499 013,5</w:t>
      </w:r>
      <w:r w:rsidRPr="00763C35">
        <w:rPr>
          <w:noProof/>
          <w:sz w:val="28"/>
          <w:szCs w:val="28"/>
        </w:rPr>
        <w:t xml:space="preserve"> тыс. </w:t>
      </w:r>
      <w:r w:rsidRPr="00763C35">
        <w:rPr>
          <w:sz w:val="28"/>
          <w:szCs w:val="28"/>
        </w:rPr>
        <w:t>р</w:t>
      </w:r>
      <w:r w:rsidRPr="00763C35">
        <w:rPr>
          <w:noProof/>
          <w:sz w:val="28"/>
          <w:szCs w:val="28"/>
        </w:rPr>
        <w:t xml:space="preserve">ублей. </w:t>
      </w:r>
    </w:p>
    <w:p w14:paraId="4476C0CF" w14:textId="77777777" w:rsidR="00BF1C7A" w:rsidRPr="005572FF" w:rsidRDefault="00BF1C7A" w:rsidP="00BF1C7A">
      <w:pPr>
        <w:autoSpaceDE w:val="0"/>
        <w:autoSpaceDN w:val="0"/>
        <w:adjustRightInd w:val="0"/>
        <w:ind w:firstLine="582"/>
        <w:jc w:val="both"/>
        <w:rPr>
          <w:noProof/>
          <w:sz w:val="28"/>
          <w:szCs w:val="28"/>
        </w:rPr>
      </w:pPr>
      <w:r w:rsidRPr="005572FF">
        <w:rPr>
          <w:noProof/>
          <w:sz w:val="28"/>
          <w:szCs w:val="28"/>
        </w:rPr>
        <w:t>Общий объем расходов, предусмотренный во втором чтении проекта закона, по сравнению с объемом расходов, рассмотренным в первом чтении проекта закона, увеличился, в том числе: в 202</w:t>
      </w:r>
      <w:r>
        <w:rPr>
          <w:noProof/>
          <w:sz w:val="28"/>
          <w:szCs w:val="28"/>
        </w:rPr>
        <w:t>3</w:t>
      </w:r>
      <w:r w:rsidRPr="005572FF">
        <w:rPr>
          <w:noProof/>
          <w:sz w:val="28"/>
          <w:szCs w:val="28"/>
        </w:rPr>
        <w:t xml:space="preserve"> год</w:t>
      </w:r>
      <w:r>
        <w:rPr>
          <w:noProof/>
          <w:sz w:val="28"/>
          <w:szCs w:val="28"/>
        </w:rPr>
        <w:t>у</w:t>
      </w:r>
      <w:r w:rsidRPr="005572FF">
        <w:rPr>
          <w:noProof/>
          <w:sz w:val="28"/>
          <w:szCs w:val="28"/>
        </w:rPr>
        <w:t xml:space="preserve"> на «+» </w:t>
      </w:r>
      <w:r w:rsidRPr="00566303">
        <w:rPr>
          <w:noProof/>
          <w:sz w:val="28"/>
          <w:szCs w:val="28"/>
        </w:rPr>
        <w:t>2 357 059,1</w:t>
      </w:r>
      <w:r w:rsidRPr="005572FF">
        <w:rPr>
          <w:noProof/>
          <w:sz w:val="28"/>
          <w:szCs w:val="28"/>
        </w:rPr>
        <w:t xml:space="preserve"> тыс. рублей, в 202</w:t>
      </w:r>
      <w:r>
        <w:rPr>
          <w:noProof/>
          <w:sz w:val="28"/>
          <w:szCs w:val="28"/>
        </w:rPr>
        <w:t>4</w:t>
      </w:r>
      <w:r w:rsidRPr="005572FF">
        <w:rPr>
          <w:noProof/>
          <w:sz w:val="28"/>
          <w:szCs w:val="28"/>
        </w:rPr>
        <w:t xml:space="preserve"> год</w:t>
      </w:r>
      <w:r>
        <w:rPr>
          <w:noProof/>
          <w:sz w:val="28"/>
          <w:szCs w:val="28"/>
        </w:rPr>
        <w:t>у</w:t>
      </w:r>
      <w:r w:rsidRPr="005572FF">
        <w:rPr>
          <w:noProof/>
          <w:sz w:val="28"/>
          <w:szCs w:val="28"/>
        </w:rPr>
        <w:t xml:space="preserve"> на «+» </w:t>
      </w:r>
      <w:r w:rsidRPr="00566303">
        <w:rPr>
          <w:noProof/>
          <w:sz w:val="28"/>
          <w:szCs w:val="28"/>
        </w:rPr>
        <w:t>1 935 819,0</w:t>
      </w:r>
      <w:r w:rsidRPr="005572FF">
        <w:rPr>
          <w:noProof/>
          <w:sz w:val="28"/>
          <w:szCs w:val="28"/>
        </w:rPr>
        <w:t xml:space="preserve"> тыс. рублей и в 202</w:t>
      </w:r>
      <w:r>
        <w:rPr>
          <w:noProof/>
          <w:sz w:val="28"/>
          <w:szCs w:val="28"/>
        </w:rPr>
        <w:t>5</w:t>
      </w:r>
      <w:r w:rsidRPr="005572FF">
        <w:rPr>
          <w:noProof/>
          <w:sz w:val="28"/>
          <w:szCs w:val="28"/>
        </w:rPr>
        <w:t xml:space="preserve"> год</w:t>
      </w:r>
      <w:r>
        <w:rPr>
          <w:noProof/>
          <w:sz w:val="28"/>
          <w:szCs w:val="28"/>
        </w:rPr>
        <w:t>у</w:t>
      </w:r>
      <w:r w:rsidRPr="005572FF">
        <w:rPr>
          <w:noProof/>
          <w:sz w:val="28"/>
          <w:szCs w:val="28"/>
        </w:rPr>
        <w:t xml:space="preserve"> на «</w:t>
      </w:r>
      <w:r>
        <w:rPr>
          <w:noProof/>
          <w:sz w:val="28"/>
          <w:szCs w:val="28"/>
        </w:rPr>
        <w:t>+</w:t>
      </w:r>
      <w:r w:rsidRPr="005572FF">
        <w:rPr>
          <w:noProof/>
          <w:sz w:val="28"/>
          <w:szCs w:val="28"/>
        </w:rPr>
        <w:t xml:space="preserve">» </w:t>
      </w:r>
      <w:r w:rsidRPr="00566303">
        <w:rPr>
          <w:noProof/>
          <w:sz w:val="28"/>
          <w:szCs w:val="28"/>
        </w:rPr>
        <w:t>3 629 065,3</w:t>
      </w:r>
      <w:r w:rsidRPr="005572FF">
        <w:rPr>
          <w:noProof/>
          <w:sz w:val="28"/>
          <w:szCs w:val="28"/>
        </w:rPr>
        <w:t xml:space="preserve"> тыс. рублей.</w:t>
      </w:r>
    </w:p>
    <w:p w14:paraId="1ACF9513" w14:textId="67C86BB8" w:rsidR="00BF1C7A" w:rsidRDefault="00BF1C7A" w:rsidP="00BF1C7A">
      <w:pPr>
        <w:autoSpaceDE w:val="0"/>
        <w:autoSpaceDN w:val="0"/>
        <w:adjustRightInd w:val="0"/>
        <w:ind w:firstLine="582"/>
        <w:jc w:val="both"/>
        <w:rPr>
          <w:noProof/>
          <w:sz w:val="28"/>
          <w:szCs w:val="28"/>
        </w:rPr>
      </w:pPr>
      <w:r>
        <w:rPr>
          <w:noProof/>
          <w:sz w:val="28"/>
          <w:szCs w:val="28"/>
        </w:rPr>
        <w:lastRenderedPageBreak/>
        <w:t xml:space="preserve">Дефицит </w:t>
      </w:r>
      <w:r w:rsidRPr="00763C35">
        <w:rPr>
          <w:sz w:val="28"/>
          <w:szCs w:val="28"/>
        </w:rPr>
        <w:t>р</w:t>
      </w:r>
      <w:r w:rsidRPr="00763C35">
        <w:rPr>
          <w:noProof/>
          <w:sz w:val="28"/>
          <w:szCs w:val="28"/>
        </w:rPr>
        <w:t xml:space="preserve">еспубликанского </w:t>
      </w:r>
      <w:r w:rsidRPr="00763C35">
        <w:rPr>
          <w:sz w:val="28"/>
          <w:szCs w:val="28"/>
        </w:rPr>
        <w:t>б</w:t>
      </w:r>
      <w:r w:rsidRPr="00763C35">
        <w:rPr>
          <w:noProof/>
          <w:sz w:val="28"/>
          <w:szCs w:val="28"/>
        </w:rPr>
        <w:t>юджета</w:t>
      </w:r>
      <w:r>
        <w:rPr>
          <w:noProof/>
          <w:sz w:val="28"/>
          <w:szCs w:val="28"/>
        </w:rPr>
        <w:t xml:space="preserve"> </w:t>
      </w:r>
      <w:r w:rsidRPr="00763C35">
        <w:rPr>
          <w:sz w:val="28"/>
          <w:szCs w:val="28"/>
        </w:rPr>
        <w:t>н</w:t>
      </w:r>
      <w:r w:rsidRPr="00763C35">
        <w:rPr>
          <w:noProof/>
          <w:sz w:val="28"/>
          <w:szCs w:val="28"/>
        </w:rPr>
        <w:t xml:space="preserve">а </w:t>
      </w:r>
      <w:r w:rsidRPr="00763C35">
        <w:rPr>
          <w:sz w:val="28"/>
          <w:szCs w:val="28"/>
        </w:rPr>
        <w:t>2</w:t>
      </w:r>
      <w:r>
        <w:rPr>
          <w:noProof/>
          <w:sz w:val="28"/>
          <w:szCs w:val="28"/>
        </w:rPr>
        <w:t xml:space="preserve">023 год планируется </w:t>
      </w:r>
      <w:r w:rsidRPr="00763C35">
        <w:rPr>
          <w:noProof/>
          <w:sz w:val="28"/>
          <w:szCs w:val="28"/>
        </w:rPr>
        <w:t>в</w:t>
      </w:r>
      <w:r>
        <w:rPr>
          <w:noProof/>
          <w:sz w:val="28"/>
          <w:szCs w:val="28"/>
        </w:rPr>
        <w:t xml:space="preserve"> </w:t>
      </w:r>
      <w:r w:rsidRPr="00763C35">
        <w:rPr>
          <w:noProof/>
          <w:sz w:val="28"/>
          <w:szCs w:val="28"/>
        </w:rPr>
        <w:t xml:space="preserve">сумме </w:t>
      </w:r>
      <w:r w:rsidRPr="00D00E9F">
        <w:rPr>
          <w:noProof/>
          <w:sz w:val="28"/>
          <w:szCs w:val="28"/>
        </w:rPr>
        <w:t>407 609,5</w:t>
      </w:r>
      <w:r w:rsidRPr="00763C35">
        <w:rPr>
          <w:sz w:val="28"/>
          <w:szCs w:val="28"/>
        </w:rPr>
        <w:t xml:space="preserve"> тыс.</w:t>
      </w:r>
      <w:r>
        <w:rPr>
          <w:sz w:val="28"/>
          <w:szCs w:val="28"/>
        </w:rPr>
        <w:t xml:space="preserve"> </w:t>
      </w:r>
      <w:r w:rsidRPr="000F426D">
        <w:rPr>
          <w:sz w:val="28"/>
          <w:szCs w:val="28"/>
        </w:rPr>
        <w:t xml:space="preserve">рублей в </w:t>
      </w:r>
      <w:r w:rsidR="004150A2" w:rsidRPr="000F426D">
        <w:rPr>
          <w:sz w:val="28"/>
          <w:szCs w:val="28"/>
        </w:rPr>
        <w:t>соответствии с</w:t>
      </w:r>
      <w:r>
        <w:rPr>
          <w:sz w:val="28"/>
          <w:szCs w:val="28"/>
        </w:rPr>
        <w:t xml:space="preserve"> установленны</w:t>
      </w:r>
      <w:r w:rsidR="004150A2">
        <w:rPr>
          <w:sz w:val="28"/>
          <w:szCs w:val="28"/>
        </w:rPr>
        <w:t>ми</w:t>
      </w:r>
      <w:r>
        <w:rPr>
          <w:noProof/>
          <w:sz w:val="28"/>
          <w:szCs w:val="28"/>
        </w:rPr>
        <w:t xml:space="preserve"> требовани</w:t>
      </w:r>
      <w:r w:rsidR="004150A2">
        <w:rPr>
          <w:noProof/>
          <w:sz w:val="28"/>
          <w:szCs w:val="28"/>
        </w:rPr>
        <w:t>ями</w:t>
      </w:r>
      <w:r>
        <w:rPr>
          <w:noProof/>
          <w:sz w:val="28"/>
          <w:szCs w:val="28"/>
        </w:rPr>
        <w:t xml:space="preserve"> </w:t>
      </w:r>
      <w:r w:rsidRPr="007E7D31">
        <w:rPr>
          <w:noProof/>
          <w:sz w:val="28"/>
          <w:szCs w:val="28"/>
        </w:rPr>
        <w:t>ст. 92.1 Бюджетного кодекса</w:t>
      </w:r>
      <w:r w:rsidRPr="00790FE8">
        <w:rPr>
          <w:noProof/>
          <w:sz w:val="28"/>
          <w:szCs w:val="28"/>
        </w:rPr>
        <w:t xml:space="preserve"> Российской Федерации (далее - БК РФ).</w:t>
      </w:r>
    </w:p>
    <w:p w14:paraId="2896C582" w14:textId="77777777" w:rsidR="00BF1C7A" w:rsidRDefault="00BF1C7A" w:rsidP="00BF1C7A">
      <w:pPr>
        <w:autoSpaceDE w:val="0"/>
        <w:autoSpaceDN w:val="0"/>
        <w:adjustRightInd w:val="0"/>
        <w:ind w:firstLine="582"/>
        <w:jc w:val="both"/>
        <w:rPr>
          <w:sz w:val="28"/>
          <w:szCs w:val="28"/>
        </w:rPr>
      </w:pPr>
      <w:r w:rsidRPr="00763C35">
        <w:rPr>
          <w:sz w:val="28"/>
          <w:szCs w:val="28"/>
        </w:rPr>
        <w:t xml:space="preserve">Прогнозируемый </w:t>
      </w:r>
      <w:r>
        <w:rPr>
          <w:sz w:val="28"/>
          <w:szCs w:val="28"/>
        </w:rPr>
        <w:t>дефицит республиканского бюджета на 2024</w:t>
      </w:r>
      <w:r w:rsidRPr="00763C35">
        <w:rPr>
          <w:sz w:val="28"/>
          <w:szCs w:val="28"/>
        </w:rPr>
        <w:t xml:space="preserve"> год составит в сумме </w:t>
      </w:r>
      <w:r w:rsidRPr="00142F76">
        <w:rPr>
          <w:sz w:val="28"/>
          <w:szCs w:val="28"/>
        </w:rPr>
        <w:t>284 674,0</w:t>
      </w:r>
      <w:r w:rsidRPr="00763C35">
        <w:rPr>
          <w:sz w:val="28"/>
          <w:szCs w:val="28"/>
        </w:rPr>
        <w:t xml:space="preserve"> тыс. рублей и </w:t>
      </w:r>
      <w:r>
        <w:rPr>
          <w:sz w:val="28"/>
          <w:szCs w:val="28"/>
        </w:rPr>
        <w:t xml:space="preserve">профицит республиканского бюджета </w:t>
      </w:r>
      <w:r w:rsidRPr="00763C35">
        <w:rPr>
          <w:sz w:val="28"/>
          <w:szCs w:val="28"/>
        </w:rPr>
        <w:t>на 20</w:t>
      </w:r>
      <w:r>
        <w:rPr>
          <w:sz w:val="28"/>
          <w:szCs w:val="28"/>
        </w:rPr>
        <w:t>25</w:t>
      </w:r>
      <w:r w:rsidRPr="00763C35">
        <w:rPr>
          <w:sz w:val="28"/>
          <w:szCs w:val="28"/>
        </w:rPr>
        <w:t xml:space="preserve"> год в сумме </w:t>
      </w:r>
      <w:r w:rsidRPr="00142F76">
        <w:rPr>
          <w:sz w:val="28"/>
          <w:szCs w:val="28"/>
        </w:rPr>
        <w:t>285 000,0</w:t>
      </w:r>
      <w:r w:rsidRPr="00763C35">
        <w:rPr>
          <w:sz w:val="28"/>
          <w:szCs w:val="28"/>
        </w:rPr>
        <w:t xml:space="preserve"> тыс. рублей.</w:t>
      </w:r>
    </w:p>
    <w:p w14:paraId="3B23CA45" w14:textId="77777777" w:rsidR="00BF1C7A" w:rsidRDefault="00BF1C7A" w:rsidP="00BF1C7A">
      <w:pPr>
        <w:autoSpaceDE w:val="0"/>
        <w:autoSpaceDN w:val="0"/>
        <w:adjustRightInd w:val="0"/>
        <w:ind w:firstLine="582"/>
        <w:jc w:val="both"/>
        <w:rPr>
          <w:sz w:val="28"/>
          <w:szCs w:val="28"/>
        </w:rPr>
      </w:pPr>
      <w:r w:rsidRPr="00763C35">
        <w:rPr>
          <w:sz w:val="28"/>
          <w:szCs w:val="28"/>
        </w:rPr>
        <w:t>Проект</w:t>
      </w:r>
      <w:r>
        <w:rPr>
          <w:sz w:val="28"/>
          <w:szCs w:val="28"/>
        </w:rPr>
        <w:t xml:space="preserve"> закона предусматривает условно утверждаемые расходы на 2024</w:t>
      </w:r>
      <w:r w:rsidRPr="00763C35">
        <w:rPr>
          <w:sz w:val="28"/>
          <w:szCs w:val="28"/>
        </w:rPr>
        <w:t xml:space="preserve"> год </w:t>
      </w:r>
      <w:r>
        <w:rPr>
          <w:sz w:val="28"/>
          <w:szCs w:val="28"/>
        </w:rPr>
        <w:t xml:space="preserve">в сумме 549 164,1 </w:t>
      </w:r>
      <w:r w:rsidRPr="00C64E9B">
        <w:rPr>
          <w:sz w:val="28"/>
          <w:szCs w:val="28"/>
        </w:rPr>
        <w:t>тыс. рублей</w:t>
      </w:r>
      <w:r>
        <w:rPr>
          <w:sz w:val="28"/>
          <w:szCs w:val="28"/>
        </w:rPr>
        <w:t xml:space="preserve"> и </w:t>
      </w:r>
      <w:r w:rsidRPr="00763C35">
        <w:rPr>
          <w:sz w:val="28"/>
          <w:szCs w:val="28"/>
        </w:rPr>
        <w:t>на 20</w:t>
      </w:r>
      <w:r>
        <w:rPr>
          <w:sz w:val="28"/>
          <w:szCs w:val="28"/>
        </w:rPr>
        <w:t>25</w:t>
      </w:r>
      <w:r w:rsidRPr="00763C35">
        <w:rPr>
          <w:sz w:val="28"/>
          <w:szCs w:val="28"/>
        </w:rPr>
        <w:t xml:space="preserve"> год </w:t>
      </w:r>
      <w:r w:rsidRPr="00C64E9B">
        <w:rPr>
          <w:sz w:val="28"/>
          <w:szCs w:val="28"/>
        </w:rPr>
        <w:t xml:space="preserve">в сумме </w:t>
      </w:r>
      <w:r>
        <w:rPr>
          <w:sz w:val="28"/>
          <w:szCs w:val="28"/>
        </w:rPr>
        <w:t>909 165,4</w:t>
      </w:r>
      <w:r w:rsidRPr="00C64E9B">
        <w:rPr>
          <w:sz w:val="28"/>
          <w:szCs w:val="28"/>
        </w:rPr>
        <w:t xml:space="preserve"> тыс. рублей, объем которых соответствует требованиям </w:t>
      </w:r>
      <w:r w:rsidRPr="000C4AC2">
        <w:rPr>
          <w:sz w:val="28"/>
          <w:szCs w:val="28"/>
        </w:rPr>
        <w:t>п. 3 ст. 184.1 БК РФ.</w:t>
      </w:r>
    </w:p>
    <w:p w14:paraId="67137BD3" w14:textId="77777777" w:rsidR="00BF1C7A" w:rsidRDefault="00BF1C7A" w:rsidP="00BF1C7A">
      <w:pPr>
        <w:autoSpaceDE w:val="0"/>
        <w:autoSpaceDN w:val="0"/>
        <w:adjustRightInd w:val="0"/>
        <w:ind w:firstLine="574"/>
        <w:jc w:val="both"/>
        <w:rPr>
          <w:sz w:val="28"/>
          <w:szCs w:val="28"/>
        </w:rPr>
      </w:pPr>
      <w:r w:rsidRPr="00350985">
        <w:rPr>
          <w:sz w:val="28"/>
          <w:szCs w:val="28"/>
        </w:rPr>
        <w:t xml:space="preserve">Законопроектом </w:t>
      </w:r>
      <w:r>
        <w:rPr>
          <w:sz w:val="28"/>
          <w:szCs w:val="28"/>
        </w:rPr>
        <w:t xml:space="preserve">планируется </w:t>
      </w:r>
      <w:r w:rsidRPr="00350985">
        <w:rPr>
          <w:sz w:val="28"/>
          <w:szCs w:val="28"/>
        </w:rPr>
        <w:t>устано</w:t>
      </w:r>
      <w:r>
        <w:rPr>
          <w:sz w:val="28"/>
          <w:szCs w:val="28"/>
        </w:rPr>
        <w:t>вить</w:t>
      </w:r>
      <w:r w:rsidRPr="00350985">
        <w:rPr>
          <w:sz w:val="28"/>
          <w:szCs w:val="28"/>
        </w:rPr>
        <w:t xml:space="preserve"> верхний предел государственного внутреннего долга Республики Алтай на 1 января 202</w:t>
      </w:r>
      <w:r>
        <w:rPr>
          <w:sz w:val="28"/>
          <w:szCs w:val="28"/>
        </w:rPr>
        <w:t>4</w:t>
      </w:r>
      <w:r w:rsidRPr="00350985">
        <w:rPr>
          <w:sz w:val="28"/>
          <w:szCs w:val="28"/>
        </w:rPr>
        <w:t xml:space="preserve"> года в сумме </w:t>
      </w:r>
      <w:r>
        <w:rPr>
          <w:sz w:val="28"/>
          <w:szCs w:val="28"/>
        </w:rPr>
        <w:t>4 505 269,81</w:t>
      </w:r>
      <w:r w:rsidRPr="00350985">
        <w:rPr>
          <w:sz w:val="28"/>
          <w:szCs w:val="28"/>
        </w:rPr>
        <w:t xml:space="preserve"> тыс. рублей</w:t>
      </w:r>
      <w:r w:rsidRPr="00932D51">
        <w:rPr>
          <w:sz w:val="28"/>
          <w:szCs w:val="28"/>
        </w:rPr>
        <w:t xml:space="preserve">, </w:t>
      </w:r>
      <w:r>
        <w:rPr>
          <w:sz w:val="28"/>
          <w:szCs w:val="28"/>
        </w:rPr>
        <w:t xml:space="preserve">в том числе </w:t>
      </w:r>
      <w:r w:rsidRPr="00932D51">
        <w:rPr>
          <w:sz w:val="28"/>
          <w:szCs w:val="28"/>
        </w:rPr>
        <w:t xml:space="preserve">верхний предел государственного внутреннего долга Республики Алтай по государственным гарантиям Республики Алтай </w:t>
      </w:r>
      <w:r>
        <w:rPr>
          <w:sz w:val="28"/>
          <w:szCs w:val="28"/>
        </w:rPr>
        <w:t xml:space="preserve">в валюте Российской Федерации </w:t>
      </w:r>
      <w:r w:rsidRPr="00932D51">
        <w:rPr>
          <w:sz w:val="28"/>
          <w:szCs w:val="28"/>
        </w:rPr>
        <w:t xml:space="preserve">на 1 января 2024 года в сумме </w:t>
      </w:r>
      <w:r>
        <w:rPr>
          <w:sz w:val="28"/>
          <w:szCs w:val="28"/>
        </w:rPr>
        <w:t>1 160 000,0</w:t>
      </w:r>
      <w:r w:rsidRPr="00932D51">
        <w:rPr>
          <w:sz w:val="28"/>
          <w:szCs w:val="28"/>
        </w:rPr>
        <w:t xml:space="preserve"> тыс. рублей</w:t>
      </w:r>
      <w:r w:rsidRPr="0088236E">
        <w:rPr>
          <w:sz w:val="28"/>
          <w:szCs w:val="28"/>
        </w:rPr>
        <w:t>.</w:t>
      </w:r>
    </w:p>
    <w:p w14:paraId="718247C8" w14:textId="77777777" w:rsidR="00BF1C7A" w:rsidRDefault="00BF1C7A" w:rsidP="00BF1C7A">
      <w:pPr>
        <w:ind w:firstLine="709"/>
        <w:jc w:val="both"/>
        <w:rPr>
          <w:sz w:val="28"/>
          <w:szCs w:val="28"/>
        </w:rPr>
      </w:pPr>
      <w:r w:rsidRPr="00350985">
        <w:rPr>
          <w:sz w:val="28"/>
          <w:szCs w:val="28"/>
        </w:rPr>
        <w:t xml:space="preserve">Законопроектом </w:t>
      </w:r>
      <w:r>
        <w:rPr>
          <w:sz w:val="28"/>
          <w:szCs w:val="28"/>
        </w:rPr>
        <w:t xml:space="preserve">планируется </w:t>
      </w:r>
      <w:r w:rsidRPr="00350985">
        <w:rPr>
          <w:sz w:val="28"/>
          <w:szCs w:val="28"/>
        </w:rPr>
        <w:t>устано</w:t>
      </w:r>
      <w:r>
        <w:rPr>
          <w:sz w:val="28"/>
          <w:szCs w:val="28"/>
        </w:rPr>
        <w:t>вить</w:t>
      </w:r>
      <w:r w:rsidRPr="00031984">
        <w:rPr>
          <w:sz w:val="28"/>
          <w:szCs w:val="28"/>
        </w:rPr>
        <w:t xml:space="preserve"> верхний предел государственного внутреннего долга Республики Алтай на 1 января 2025 года в сумме 4 789 943,81 тыс. рублей и на 1 января 2026 года в сумме 4 406 193,81 тыс. рублей, в том числе верхний предел государственного внутреннего долга Республики Алтай по государственным гарантиям Республики Алтай в валюте Российской Федерации на 1 января 2025 года в сумме 1 160 000,0 тыс. рублей и на 1 января 2026 года в сумме 1 160 000,0 тыс. рублей</w:t>
      </w:r>
      <w:r w:rsidRPr="00937AC2">
        <w:rPr>
          <w:sz w:val="28"/>
          <w:szCs w:val="28"/>
        </w:rPr>
        <w:t>.</w:t>
      </w:r>
    </w:p>
    <w:p w14:paraId="2E08C6B5" w14:textId="77777777" w:rsidR="00BF1C7A" w:rsidRDefault="00BF1C7A" w:rsidP="00BF1C7A">
      <w:pPr>
        <w:ind w:firstLine="709"/>
        <w:jc w:val="both"/>
        <w:rPr>
          <w:sz w:val="28"/>
          <w:szCs w:val="28"/>
        </w:rPr>
      </w:pPr>
      <w:r>
        <w:rPr>
          <w:sz w:val="28"/>
          <w:szCs w:val="28"/>
        </w:rPr>
        <w:t xml:space="preserve">Планируемые законопроектом </w:t>
      </w:r>
      <w:r w:rsidRPr="00350985">
        <w:rPr>
          <w:sz w:val="28"/>
          <w:szCs w:val="28"/>
        </w:rPr>
        <w:t>верхни</w:t>
      </w:r>
      <w:r>
        <w:rPr>
          <w:sz w:val="28"/>
          <w:szCs w:val="28"/>
        </w:rPr>
        <w:t>е</w:t>
      </w:r>
      <w:r w:rsidRPr="00350985">
        <w:rPr>
          <w:sz w:val="28"/>
          <w:szCs w:val="28"/>
        </w:rPr>
        <w:t xml:space="preserve"> предел</w:t>
      </w:r>
      <w:r>
        <w:rPr>
          <w:sz w:val="28"/>
          <w:szCs w:val="28"/>
        </w:rPr>
        <w:t>ы</w:t>
      </w:r>
      <w:r w:rsidRPr="00350985">
        <w:rPr>
          <w:sz w:val="28"/>
          <w:szCs w:val="28"/>
        </w:rPr>
        <w:t xml:space="preserve"> государственного внутреннего долга Республики Алтай</w:t>
      </w:r>
      <w:r>
        <w:rPr>
          <w:sz w:val="28"/>
          <w:szCs w:val="28"/>
        </w:rPr>
        <w:t xml:space="preserve"> соответствуют требованиям ст. 107 и ст. 184.1. БК РФ.</w:t>
      </w:r>
    </w:p>
    <w:p w14:paraId="21BBDBC2" w14:textId="4457F73F" w:rsidR="00BF1C7A" w:rsidRDefault="00BF1C7A" w:rsidP="00BF1C7A">
      <w:pPr>
        <w:autoSpaceDE w:val="0"/>
        <w:autoSpaceDN w:val="0"/>
        <w:adjustRightInd w:val="0"/>
        <w:ind w:firstLine="708"/>
        <w:jc w:val="both"/>
        <w:rPr>
          <w:sz w:val="28"/>
          <w:szCs w:val="28"/>
        </w:rPr>
      </w:pPr>
      <w:r w:rsidRPr="005C46F7">
        <w:rPr>
          <w:sz w:val="28"/>
          <w:szCs w:val="28"/>
        </w:rPr>
        <w:t>Программа государственных гарантий Республики Алтай в валюте Российской Федерации на 2023 год и на плановый период 2024 и 2025 годов является   приложением к законопроекту (Приложение № 27)</w:t>
      </w:r>
      <w:r>
        <w:rPr>
          <w:sz w:val="28"/>
          <w:szCs w:val="28"/>
        </w:rPr>
        <w:t xml:space="preserve"> в соответствии с п. 3 ст. 110.2 БК РФ, согласно которой общий объем </w:t>
      </w:r>
      <w:r w:rsidRPr="005C46F7">
        <w:rPr>
          <w:sz w:val="28"/>
          <w:szCs w:val="28"/>
        </w:rPr>
        <w:t xml:space="preserve">предоставляемых государственных гарантий Республики Алтай </w:t>
      </w:r>
      <w:r>
        <w:rPr>
          <w:sz w:val="28"/>
          <w:szCs w:val="28"/>
        </w:rPr>
        <w:t xml:space="preserve">в 2023 году составит 1 160 000,0 тыс. рублей (принципал - ООО «Единый застройщик»), направление (цель) гарантирования - </w:t>
      </w:r>
      <w:r w:rsidRPr="005C46F7">
        <w:rPr>
          <w:sz w:val="28"/>
          <w:szCs w:val="28"/>
        </w:rPr>
        <w:t xml:space="preserve">реализация на территории Республики Алтай проекта строительства и (или) реконструкции объектов инфраструктуры, осуществляемого для обеспечения жилищного строительства и достижения инфраструктурной обеспеченности территории, отобранного в соответствии с </w:t>
      </w:r>
      <w:hyperlink r:id="rId8" w:history="1">
        <w:r w:rsidRPr="004E0E78">
          <w:rPr>
            <w:rStyle w:val="afd"/>
            <w:color w:val="auto"/>
            <w:sz w:val="28"/>
            <w:szCs w:val="28"/>
            <w:u w:val="none"/>
          </w:rPr>
          <w:t>Правилами</w:t>
        </w:r>
      </w:hyperlink>
      <w:r w:rsidRPr="004E0E78">
        <w:rPr>
          <w:sz w:val="28"/>
          <w:szCs w:val="28"/>
        </w:rPr>
        <w:t xml:space="preserve"> </w:t>
      </w:r>
      <w:r w:rsidRPr="005C46F7">
        <w:rPr>
          <w:sz w:val="28"/>
          <w:szCs w:val="28"/>
        </w:rPr>
        <w:t>финансирования проектов с использованием облигаций специализированных обществ проектного финансирования, утвержденными постановлением Правительства Российской Федерации от 31</w:t>
      </w:r>
      <w:r>
        <w:rPr>
          <w:sz w:val="28"/>
          <w:szCs w:val="28"/>
        </w:rPr>
        <w:t>.12.</w:t>
      </w:r>
      <w:r w:rsidRPr="005C46F7">
        <w:rPr>
          <w:sz w:val="28"/>
          <w:szCs w:val="28"/>
        </w:rPr>
        <w:t>2020 № 2459.</w:t>
      </w:r>
    </w:p>
    <w:p w14:paraId="7DB50606" w14:textId="77777777" w:rsidR="00603867" w:rsidRPr="005C46F7" w:rsidRDefault="00603867" w:rsidP="00BF1C7A">
      <w:pPr>
        <w:autoSpaceDE w:val="0"/>
        <w:autoSpaceDN w:val="0"/>
        <w:adjustRightInd w:val="0"/>
        <w:ind w:firstLine="708"/>
        <w:jc w:val="both"/>
        <w:rPr>
          <w:sz w:val="28"/>
          <w:szCs w:val="28"/>
        </w:rPr>
      </w:pPr>
    </w:p>
    <w:p w14:paraId="192DB0CD" w14:textId="77777777" w:rsidR="00BF1C7A" w:rsidRPr="001F1CDC" w:rsidRDefault="00BF1C7A" w:rsidP="00BF1C7A">
      <w:pPr>
        <w:pStyle w:val="af"/>
        <w:numPr>
          <w:ilvl w:val="0"/>
          <w:numId w:val="1"/>
        </w:numPr>
        <w:tabs>
          <w:tab w:val="clear" w:pos="1530"/>
          <w:tab w:val="num" w:pos="600"/>
        </w:tabs>
        <w:ind w:left="0" w:firstLine="0"/>
        <w:jc w:val="center"/>
        <w:rPr>
          <w:b/>
          <w:sz w:val="28"/>
          <w:szCs w:val="28"/>
        </w:rPr>
      </w:pPr>
      <w:r w:rsidRPr="001F1CDC">
        <w:rPr>
          <w:b/>
          <w:sz w:val="28"/>
          <w:szCs w:val="28"/>
        </w:rPr>
        <w:t xml:space="preserve">Анализ расходной части республиканского </w:t>
      </w:r>
      <w:r>
        <w:rPr>
          <w:b/>
          <w:sz w:val="28"/>
          <w:szCs w:val="28"/>
        </w:rPr>
        <w:t>бюджета на 2023</w:t>
      </w:r>
      <w:r w:rsidRPr="001F1CDC">
        <w:rPr>
          <w:b/>
          <w:sz w:val="28"/>
          <w:szCs w:val="28"/>
        </w:rPr>
        <w:t xml:space="preserve"> год</w:t>
      </w:r>
    </w:p>
    <w:p w14:paraId="08E47414" w14:textId="77777777" w:rsidR="00BF1C7A" w:rsidRPr="001F1CDC" w:rsidRDefault="00BF1C7A" w:rsidP="00BF1C7A">
      <w:pPr>
        <w:pStyle w:val="af"/>
        <w:ind w:left="1530"/>
        <w:jc w:val="center"/>
        <w:rPr>
          <w:b/>
          <w:sz w:val="28"/>
          <w:szCs w:val="28"/>
        </w:rPr>
      </w:pPr>
      <w:r>
        <w:rPr>
          <w:b/>
          <w:sz w:val="28"/>
          <w:szCs w:val="28"/>
        </w:rPr>
        <w:t>и плановый период 2024 и 2025</w:t>
      </w:r>
      <w:r w:rsidRPr="001F1CDC">
        <w:rPr>
          <w:b/>
          <w:sz w:val="28"/>
          <w:szCs w:val="28"/>
        </w:rPr>
        <w:t xml:space="preserve"> годов</w:t>
      </w:r>
    </w:p>
    <w:p w14:paraId="3F45E14E" w14:textId="77777777" w:rsidR="00BF1C7A" w:rsidRDefault="00BF1C7A" w:rsidP="00BF1C7A">
      <w:pPr>
        <w:ind w:left="561"/>
        <w:jc w:val="center"/>
        <w:rPr>
          <w:b/>
          <w:i/>
          <w:sz w:val="28"/>
          <w:szCs w:val="28"/>
        </w:rPr>
      </w:pPr>
    </w:p>
    <w:p w14:paraId="76E15675" w14:textId="77777777" w:rsidR="00BF1C7A" w:rsidRPr="00F9183B" w:rsidRDefault="00BF1C7A" w:rsidP="00BF1C7A">
      <w:pPr>
        <w:pStyle w:val="af"/>
        <w:numPr>
          <w:ilvl w:val="1"/>
          <w:numId w:val="1"/>
        </w:numPr>
        <w:tabs>
          <w:tab w:val="clear" w:pos="3177"/>
          <w:tab w:val="num" w:pos="993"/>
        </w:tabs>
        <w:ind w:left="0" w:firstLine="709"/>
        <w:jc w:val="both"/>
        <w:rPr>
          <w:b/>
          <w:i/>
          <w:sz w:val="28"/>
          <w:szCs w:val="28"/>
        </w:rPr>
      </w:pPr>
      <w:r w:rsidRPr="00F9183B">
        <w:rPr>
          <w:b/>
          <w:sz w:val="28"/>
          <w:szCs w:val="28"/>
        </w:rPr>
        <w:t>Общая характеристика расходов республиканского бюджета</w:t>
      </w:r>
    </w:p>
    <w:p w14:paraId="3DBEC0A3" w14:textId="6A99453E" w:rsidR="00BF1C7A" w:rsidRDefault="00BF1C7A" w:rsidP="00BF1C7A">
      <w:pPr>
        <w:ind w:firstLine="720"/>
        <w:jc w:val="both"/>
        <w:rPr>
          <w:sz w:val="28"/>
          <w:szCs w:val="28"/>
        </w:rPr>
      </w:pPr>
      <w:r w:rsidRPr="00F1232E">
        <w:rPr>
          <w:color w:val="000000"/>
          <w:sz w:val="28"/>
          <w:szCs w:val="28"/>
        </w:rPr>
        <w:t>Расходная часть республиканского бюджета на 202</w:t>
      </w:r>
      <w:r w:rsidR="00603867">
        <w:rPr>
          <w:color w:val="000000"/>
          <w:sz w:val="28"/>
          <w:szCs w:val="28"/>
        </w:rPr>
        <w:t>3</w:t>
      </w:r>
      <w:r w:rsidRPr="00F1232E">
        <w:rPr>
          <w:color w:val="000000"/>
          <w:sz w:val="28"/>
          <w:szCs w:val="28"/>
        </w:rPr>
        <w:t xml:space="preserve"> год и плановый период 202</w:t>
      </w:r>
      <w:r w:rsidR="00603867">
        <w:rPr>
          <w:color w:val="000000"/>
          <w:sz w:val="28"/>
          <w:szCs w:val="28"/>
        </w:rPr>
        <w:t>4</w:t>
      </w:r>
      <w:r w:rsidRPr="00F1232E">
        <w:rPr>
          <w:color w:val="000000"/>
          <w:sz w:val="28"/>
          <w:szCs w:val="28"/>
        </w:rPr>
        <w:t xml:space="preserve"> - 202</w:t>
      </w:r>
      <w:r w:rsidR="00603867">
        <w:rPr>
          <w:color w:val="000000"/>
          <w:sz w:val="28"/>
          <w:szCs w:val="28"/>
        </w:rPr>
        <w:t>5</w:t>
      </w:r>
      <w:r w:rsidRPr="00F1232E">
        <w:rPr>
          <w:color w:val="000000"/>
          <w:sz w:val="28"/>
          <w:szCs w:val="28"/>
        </w:rPr>
        <w:t xml:space="preserve"> годов сформирована с учетом задач, определенных Указами Президента Российской Федерации, в том числе от 07.05.2018 № 204 «О национальных целях и стратегических задачах развития Российской Федерации на период до 2024 года», </w:t>
      </w:r>
      <w:r w:rsidRPr="00DB006F">
        <w:rPr>
          <w:sz w:val="28"/>
          <w:szCs w:val="28"/>
        </w:rPr>
        <w:t xml:space="preserve">от </w:t>
      </w:r>
      <w:r w:rsidRPr="00DB006F">
        <w:rPr>
          <w:sz w:val="28"/>
          <w:szCs w:val="28"/>
        </w:rPr>
        <w:lastRenderedPageBreak/>
        <w:t xml:space="preserve">21.07.2020 </w:t>
      </w:r>
      <w:r w:rsidRPr="00F1232E">
        <w:rPr>
          <w:sz w:val="28"/>
          <w:szCs w:val="28"/>
        </w:rPr>
        <w:t>№ 474 «О национальных целях развития Российской Федерации на период до 2030 года».</w:t>
      </w:r>
    </w:p>
    <w:p w14:paraId="59F10A0D" w14:textId="77777777" w:rsidR="00BF1C7A" w:rsidRDefault="00BF1C7A" w:rsidP="00BF1C7A">
      <w:pPr>
        <w:ind w:firstLine="567"/>
        <w:jc w:val="both"/>
        <w:rPr>
          <w:sz w:val="28"/>
          <w:szCs w:val="28"/>
        </w:rPr>
      </w:pPr>
      <w:r w:rsidRPr="00697690">
        <w:rPr>
          <w:sz w:val="28"/>
          <w:szCs w:val="28"/>
        </w:rPr>
        <w:t>Проект республиканского бюджета на 20</w:t>
      </w:r>
      <w:r>
        <w:rPr>
          <w:sz w:val="28"/>
          <w:szCs w:val="28"/>
        </w:rPr>
        <w:t>23</w:t>
      </w:r>
      <w:r w:rsidRPr="00697690">
        <w:rPr>
          <w:sz w:val="28"/>
          <w:szCs w:val="28"/>
        </w:rPr>
        <w:t>-202</w:t>
      </w:r>
      <w:r>
        <w:rPr>
          <w:sz w:val="28"/>
          <w:szCs w:val="28"/>
        </w:rPr>
        <w:t>5</w:t>
      </w:r>
      <w:r w:rsidRPr="00697690">
        <w:rPr>
          <w:sz w:val="28"/>
          <w:szCs w:val="28"/>
        </w:rPr>
        <w:t xml:space="preserve"> годы сформирован в функциональной и программной структуре расходов в соответствии с утвержденными Правительством Республики Алтай </w:t>
      </w:r>
      <w:r w:rsidRPr="002B02A6">
        <w:rPr>
          <w:sz w:val="28"/>
          <w:szCs w:val="28"/>
        </w:rPr>
        <w:t>1</w:t>
      </w:r>
      <w:r>
        <w:rPr>
          <w:sz w:val="28"/>
          <w:szCs w:val="28"/>
        </w:rPr>
        <w:t xml:space="preserve">8 </w:t>
      </w:r>
      <w:r w:rsidRPr="00697690">
        <w:rPr>
          <w:sz w:val="28"/>
          <w:szCs w:val="28"/>
        </w:rPr>
        <w:t xml:space="preserve">государственными программами Республики Алтай. </w:t>
      </w:r>
    </w:p>
    <w:p w14:paraId="0F1B7097" w14:textId="4508CC8F" w:rsidR="00BF1C7A" w:rsidRPr="00697690" w:rsidRDefault="00BF1C7A" w:rsidP="00BF1C7A">
      <w:pPr>
        <w:ind w:firstLine="567"/>
        <w:jc w:val="both"/>
        <w:rPr>
          <w:sz w:val="28"/>
          <w:szCs w:val="28"/>
        </w:rPr>
      </w:pPr>
      <w:r w:rsidRPr="00697690">
        <w:rPr>
          <w:sz w:val="28"/>
          <w:szCs w:val="28"/>
        </w:rPr>
        <w:t>Законопроектом предусмотрены расходы по непрограммным направлениям</w:t>
      </w:r>
      <w:r>
        <w:rPr>
          <w:sz w:val="28"/>
          <w:szCs w:val="28"/>
        </w:rPr>
        <w:t xml:space="preserve"> деятельности</w:t>
      </w:r>
      <w:r w:rsidRPr="00697690">
        <w:rPr>
          <w:sz w:val="28"/>
          <w:szCs w:val="28"/>
        </w:rPr>
        <w:t>, вклю</w:t>
      </w:r>
      <w:r>
        <w:rPr>
          <w:sz w:val="28"/>
          <w:szCs w:val="28"/>
        </w:rPr>
        <w:t>чающие</w:t>
      </w:r>
      <w:r w:rsidRPr="00697690">
        <w:rPr>
          <w:sz w:val="28"/>
          <w:szCs w:val="28"/>
        </w:rPr>
        <w:t xml:space="preserve"> расходы на </w:t>
      </w:r>
      <w:r>
        <w:rPr>
          <w:sz w:val="28"/>
          <w:szCs w:val="28"/>
        </w:rPr>
        <w:t xml:space="preserve">исполнение </w:t>
      </w:r>
      <w:r w:rsidRPr="00BE06DC">
        <w:rPr>
          <w:sz w:val="28"/>
          <w:szCs w:val="28"/>
        </w:rPr>
        <w:t>задач и полномочий государственных органов Республики Алтай</w:t>
      </w:r>
      <w:r w:rsidR="003B691F">
        <w:rPr>
          <w:sz w:val="28"/>
          <w:szCs w:val="28"/>
        </w:rPr>
        <w:t xml:space="preserve"> и органов государственной власти Республики Алтай.</w:t>
      </w:r>
    </w:p>
    <w:p w14:paraId="2ABAF87F" w14:textId="77777777" w:rsidR="00BF1C7A" w:rsidRDefault="00BF1C7A" w:rsidP="00BF1C7A">
      <w:pPr>
        <w:ind w:firstLine="567"/>
        <w:jc w:val="both"/>
        <w:rPr>
          <w:sz w:val="28"/>
          <w:szCs w:val="28"/>
        </w:rPr>
      </w:pPr>
      <w:r w:rsidRPr="00B67551">
        <w:rPr>
          <w:sz w:val="28"/>
          <w:szCs w:val="28"/>
        </w:rPr>
        <w:t xml:space="preserve">Статьей 14 законопроекта приостанавливается до 31 декабря 2024 года действие статьи 9.1 Закона Республики Алтай от 27.11.2007 № 66-РЗ «О бюджетном процессе в Республике Алтай», регламентирующей создание Резервного фонда Республики Алтай, определение его размера. </w:t>
      </w:r>
    </w:p>
    <w:p w14:paraId="61DBD6FC" w14:textId="02F684E0" w:rsidR="00BF1C7A" w:rsidRDefault="00BF1C7A" w:rsidP="00BF1C7A">
      <w:pPr>
        <w:ind w:firstLine="567"/>
        <w:jc w:val="both"/>
        <w:rPr>
          <w:sz w:val="28"/>
          <w:szCs w:val="28"/>
        </w:rPr>
      </w:pPr>
      <w:r w:rsidRPr="00904247">
        <w:rPr>
          <w:sz w:val="28"/>
          <w:szCs w:val="28"/>
        </w:rPr>
        <w:t>Планируемый объем расходов республиканского бюджета составляет на 202</w:t>
      </w:r>
      <w:r>
        <w:rPr>
          <w:sz w:val="28"/>
          <w:szCs w:val="28"/>
        </w:rPr>
        <w:t>3</w:t>
      </w:r>
      <w:r w:rsidRPr="00904247">
        <w:rPr>
          <w:sz w:val="28"/>
          <w:szCs w:val="28"/>
        </w:rPr>
        <w:t xml:space="preserve"> год </w:t>
      </w:r>
      <w:r w:rsidRPr="004F6199">
        <w:rPr>
          <w:sz w:val="28"/>
          <w:szCs w:val="28"/>
        </w:rPr>
        <w:t>32 081 838,1</w:t>
      </w:r>
      <w:r>
        <w:rPr>
          <w:sz w:val="28"/>
          <w:szCs w:val="28"/>
        </w:rPr>
        <w:t xml:space="preserve"> </w:t>
      </w:r>
      <w:r w:rsidRPr="00904247">
        <w:rPr>
          <w:sz w:val="28"/>
          <w:szCs w:val="28"/>
        </w:rPr>
        <w:t>тыс. рублей, на 202</w:t>
      </w:r>
      <w:r>
        <w:rPr>
          <w:sz w:val="28"/>
          <w:szCs w:val="28"/>
        </w:rPr>
        <w:t>4</w:t>
      </w:r>
      <w:r w:rsidRPr="00904247">
        <w:rPr>
          <w:sz w:val="28"/>
          <w:szCs w:val="28"/>
        </w:rPr>
        <w:t xml:space="preserve"> год – </w:t>
      </w:r>
      <w:r w:rsidRPr="00E82C32">
        <w:rPr>
          <w:noProof/>
          <w:sz w:val="28"/>
          <w:szCs w:val="28"/>
        </w:rPr>
        <w:t>30 034 902,7</w:t>
      </w:r>
      <w:r>
        <w:rPr>
          <w:sz w:val="28"/>
          <w:szCs w:val="28"/>
        </w:rPr>
        <w:t xml:space="preserve"> тыс. рублей, на 2025</w:t>
      </w:r>
      <w:r w:rsidRPr="00904247">
        <w:rPr>
          <w:sz w:val="28"/>
          <w:szCs w:val="28"/>
        </w:rPr>
        <w:t xml:space="preserve"> год – </w:t>
      </w:r>
      <w:r w:rsidRPr="00E82C32">
        <w:rPr>
          <w:sz w:val="28"/>
          <w:szCs w:val="28"/>
        </w:rPr>
        <w:t>24 499 013,5</w:t>
      </w:r>
      <w:r w:rsidRPr="00904247">
        <w:rPr>
          <w:sz w:val="28"/>
          <w:szCs w:val="28"/>
        </w:rPr>
        <w:t xml:space="preserve"> тыс. рублей.</w:t>
      </w:r>
    </w:p>
    <w:p w14:paraId="4C2C3939" w14:textId="77777777" w:rsidR="00BF1C7A" w:rsidRPr="00601789" w:rsidRDefault="00BF1C7A" w:rsidP="00BF1C7A">
      <w:pPr>
        <w:ind w:firstLine="567"/>
        <w:jc w:val="both"/>
        <w:rPr>
          <w:sz w:val="28"/>
          <w:szCs w:val="28"/>
        </w:rPr>
      </w:pPr>
      <w:r w:rsidRPr="00601789">
        <w:rPr>
          <w:sz w:val="28"/>
          <w:szCs w:val="28"/>
        </w:rPr>
        <w:t>Анализ общего объема расходов республиканского бюджета в динамике за период 20</w:t>
      </w:r>
      <w:r>
        <w:rPr>
          <w:sz w:val="28"/>
          <w:szCs w:val="28"/>
        </w:rPr>
        <w:t xml:space="preserve">23 </w:t>
      </w:r>
      <w:r w:rsidRPr="00601789">
        <w:rPr>
          <w:sz w:val="28"/>
          <w:szCs w:val="28"/>
        </w:rPr>
        <w:t>-</w:t>
      </w:r>
      <w:r>
        <w:rPr>
          <w:sz w:val="28"/>
          <w:szCs w:val="28"/>
        </w:rPr>
        <w:t xml:space="preserve"> </w:t>
      </w:r>
      <w:r w:rsidRPr="00601789">
        <w:rPr>
          <w:sz w:val="28"/>
          <w:szCs w:val="28"/>
        </w:rPr>
        <w:t>20</w:t>
      </w:r>
      <w:r>
        <w:rPr>
          <w:sz w:val="28"/>
          <w:szCs w:val="28"/>
        </w:rPr>
        <w:t>25</w:t>
      </w:r>
      <w:r w:rsidRPr="00601789">
        <w:rPr>
          <w:sz w:val="28"/>
          <w:szCs w:val="28"/>
        </w:rPr>
        <w:t xml:space="preserve"> гг. приведен в Таблице </w:t>
      </w:r>
      <w:r>
        <w:rPr>
          <w:sz w:val="28"/>
          <w:szCs w:val="28"/>
        </w:rPr>
        <w:t xml:space="preserve">№ </w:t>
      </w:r>
      <w:r w:rsidRPr="00601789">
        <w:rPr>
          <w:sz w:val="28"/>
          <w:szCs w:val="28"/>
        </w:rPr>
        <w:t xml:space="preserve">2. </w:t>
      </w:r>
    </w:p>
    <w:p w14:paraId="579C1ECA" w14:textId="77777777" w:rsidR="00BF1C7A" w:rsidRDefault="00BF1C7A" w:rsidP="00BF1C7A">
      <w:pPr>
        <w:ind w:left="1530" w:firstLine="567"/>
        <w:rPr>
          <w:sz w:val="26"/>
          <w:szCs w:val="26"/>
        </w:rPr>
      </w:pPr>
    </w:p>
    <w:p w14:paraId="1B56187B" w14:textId="77777777" w:rsidR="00BF1C7A" w:rsidRPr="00507324" w:rsidRDefault="00BF1C7A" w:rsidP="00BF1C7A">
      <w:pPr>
        <w:ind w:left="56"/>
        <w:jc w:val="center"/>
      </w:pPr>
      <w:r w:rsidRPr="00507324">
        <w:t xml:space="preserve">Таблица </w:t>
      </w:r>
      <w:r>
        <w:t xml:space="preserve">№ </w:t>
      </w:r>
      <w:r w:rsidRPr="00507324">
        <w:t xml:space="preserve">2 «Анализ общего объема расходов республиканского бюджета  </w:t>
      </w:r>
    </w:p>
    <w:p w14:paraId="50F5EC24" w14:textId="77777777" w:rsidR="00BF1C7A" w:rsidRDefault="00BF1C7A" w:rsidP="00BF1C7A">
      <w:pPr>
        <w:ind w:left="56"/>
        <w:jc w:val="center"/>
      </w:pPr>
      <w:r w:rsidRPr="00507324">
        <w:t>в динамике за период 20</w:t>
      </w:r>
      <w:r>
        <w:t>23 - 2025 гг.</w:t>
      </w:r>
      <w:r w:rsidRPr="00507324">
        <w:t>»</w:t>
      </w:r>
    </w:p>
    <w:p w14:paraId="05710988" w14:textId="77777777" w:rsidR="00BF1C7A" w:rsidRDefault="00BF1C7A" w:rsidP="00BF1C7A">
      <w:pPr>
        <w:ind w:left="56"/>
        <w:jc w:val="center"/>
      </w:pP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2102"/>
        <w:gridCol w:w="1867"/>
        <w:gridCol w:w="1559"/>
        <w:gridCol w:w="1559"/>
      </w:tblGrid>
      <w:tr w:rsidR="00BF1C7A" w:rsidRPr="004F4254" w14:paraId="3BD7CB52" w14:textId="77777777" w:rsidTr="00293F79">
        <w:trPr>
          <w:trHeight w:val="923"/>
        </w:trPr>
        <w:tc>
          <w:tcPr>
            <w:tcW w:w="3133" w:type="dxa"/>
            <w:vMerge w:val="restart"/>
            <w:shd w:val="clear" w:color="auto" w:fill="auto"/>
            <w:vAlign w:val="center"/>
            <w:hideMark/>
          </w:tcPr>
          <w:p w14:paraId="5C8761D3" w14:textId="77777777" w:rsidR="00BF1C7A" w:rsidRPr="004F4254" w:rsidRDefault="00BF1C7A" w:rsidP="00293F79">
            <w:pPr>
              <w:jc w:val="center"/>
              <w:rPr>
                <w:color w:val="000000"/>
                <w:sz w:val="18"/>
                <w:szCs w:val="18"/>
              </w:rPr>
            </w:pPr>
            <w:r w:rsidRPr="004F4254">
              <w:rPr>
                <w:color w:val="000000"/>
                <w:sz w:val="18"/>
                <w:szCs w:val="18"/>
              </w:rPr>
              <w:t>Наименование показателей</w:t>
            </w:r>
          </w:p>
        </w:tc>
        <w:tc>
          <w:tcPr>
            <w:tcW w:w="2102" w:type="dxa"/>
            <w:shd w:val="clear" w:color="auto" w:fill="auto"/>
            <w:vAlign w:val="center"/>
            <w:hideMark/>
          </w:tcPr>
          <w:p w14:paraId="50C0B710" w14:textId="77777777" w:rsidR="00BF1C7A" w:rsidRPr="004F4254" w:rsidRDefault="00BF1C7A" w:rsidP="00293F79">
            <w:pPr>
              <w:jc w:val="center"/>
              <w:rPr>
                <w:color w:val="000000"/>
                <w:sz w:val="18"/>
                <w:szCs w:val="18"/>
              </w:rPr>
            </w:pPr>
            <w:r w:rsidRPr="004F4254">
              <w:rPr>
                <w:color w:val="000000"/>
                <w:sz w:val="18"/>
                <w:szCs w:val="18"/>
              </w:rPr>
              <w:t>Показатели в ред. Закона РА от</w:t>
            </w:r>
            <w:r>
              <w:rPr>
                <w:color w:val="000000"/>
                <w:sz w:val="18"/>
                <w:szCs w:val="18"/>
              </w:rPr>
              <w:t xml:space="preserve"> </w:t>
            </w:r>
            <w:r w:rsidRPr="004F4254">
              <w:rPr>
                <w:color w:val="000000"/>
                <w:sz w:val="18"/>
                <w:szCs w:val="18"/>
              </w:rPr>
              <w:t>1</w:t>
            </w:r>
            <w:r>
              <w:rPr>
                <w:color w:val="000000"/>
                <w:sz w:val="18"/>
                <w:szCs w:val="18"/>
              </w:rPr>
              <w:t>7</w:t>
            </w:r>
            <w:r w:rsidRPr="004F4254">
              <w:rPr>
                <w:color w:val="000000"/>
                <w:sz w:val="18"/>
                <w:szCs w:val="18"/>
              </w:rPr>
              <w:t>.12.202</w:t>
            </w:r>
            <w:r>
              <w:rPr>
                <w:color w:val="000000"/>
                <w:sz w:val="18"/>
                <w:szCs w:val="18"/>
              </w:rPr>
              <w:t xml:space="preserve">1 </w:t>
            </w:r>
            <w:r w:rsidRPr="004F4254">
              <w:rPr>
                <w:color w:val="000000"/>
                <w:sz w:val="18"/>
                <w:szCs w:val="18"/>
              </w:rPr>
              <w:t>№</w:t>
            </w:r>
            <w:r>
              <w:rPr>
                <w:color w:val="000000"/>
                <w:sz w:val="18"/>
                <w:szCs w:val="18"/>
              </w:rPr>
              <w:t xml:space="preserve"> 87</w:t>
            </w:r>
            <w:r w:rsidRPr="004F4254">
              <w:rPr>
                <w:color w:val="000000"/>
                <w:sz w:val="18"/>
                <w:szCs w:val="18"/>
              </w:rPr>
              <w:t>-РЗ</w:t>
            </w:r>
          </w:p>
          <w:p w14:paraId="0C3BD1BC" w14:textId="77777777" w:rsidR="00BF1C7A" w:rsidRPr="004F4254" w:rsidRDefault="00BF1C7A" w:rsidP="00293F79">
            <w:pPr>
              <w:jc w:val="center"/>
              <w:rPr>
                <w:color w:val="000000"/>
                <w:sz w:val="16"/>
                <w:szCs w:val="16"/>
              </w:rPr>
            </w:pPr>
            <w:r w:rsidRPr="004F4254">
              <w:rPr>
                <w:color w:val="000000"/>
                <w:sz w:val="16"/>
                <w:szCs w:val="16"/>
              </w:rPr>
              <w:t>(первоначальная редакция)</w:t>
            </w:r>
          </w:p>
        </w:tc>
        <w:tc>
          <w:tcPr>
            <w:tcW w:w="4985" w:type="dxa"/>
            <w:gridSpan w:val="3"/>
            <w:shd w:val="clear" w:color="auto" w:fill="auto"/>
            <w:vAlign w:val="center"/>
            <w:hideMark/>
          </w:tcPr>
          <w:p w14:paraId="6DE9C281" w14:textId="77777777" w:rsidR="00BF1C7A" w:rsidRPr="004F4254" w:rsidRDefault="00BF1C7A" w:rsidP="00293F79">
            <w:pPr>
              <w:jc w:val="center"/>
              <w:rPr>
                <w:color w:val="000000"/>
                <w:sz w:val="18"/>
                <w:szCs w:val="18"/>
              </w:rPr>
            </w:pPr>
            <w:r w:rsidRPr="004F4254">
              <w:rPr>
                <w:color w:val="000000"/>
                <w:sz w:val="18"/>
                <w:szCs w:val="18"/>
              </w:rPr>
              <w:t>Проект закона</w:t>
            </w:r>
          </w:p>
        </w:tc>
      </w:tr>
      <w:tr w:rsidR="00BF1C7A" w:rsidRPr="004F4254" w14:paraId="289835FB" w14:textId="77777777" w:rsidTr="00293F79">
        <w:trPr>
          <w:trHeight w:val="315"/>
        </w:trPr>
        <w:tc>
          <w:tcPr>
            <w:tcW w:w="3133" w:type="dxa"/>
            <w:vMerge/>
            <w:vAlign w:val="center"/>
            <w:hideMark/>
          </w:tcPr>
          <w:p w14:paraId="609FD763" w14:textId="77777777" w:rsidR="00BF1C7A" w:rsidRPr="004F4254" w:rsidRDefault="00BF1C7A" w:rsidP="00293F79">
            <w:pPr>
              <w:rPr>
                <w:color w:val="000000"/>
                <w:sz w:val="18"/>
                <w:szCs w:val="18"/>
              </w:rPr>
            </w:pPr>
          </w:p>
        </w:tc>
        <w:tc>
          <w:tcPr>
            <w:tcW w:w="2102" w:type="dxa"/>
            <w:shd w:val="clear" w:color="auto" w:fill="auto"/>
            <w:vAlign w:val="center"/>
            <w:hideMark/>
          </w:tcPr>
          <w:p w14:paraId="6F16DF8E" w14:textId="77777777" w:rsidR="00BF1C7A" w:rsidRPr="004F4254" w:rsidRDefault="00BF1C7A" w:rsidP="00293F79">
            <w:pPr>
              <w:jc w:val="center"/>
              <w:rPr>
                <w:color w:val="000000"/>
                <w:sz w:val="18"/>
                <w:szCs w:val="18"/>
              </w:rPr>
            </w:pPr>
            <w:r w:rsidRPr="004F4254">
              <w:rPr>
                <w:color w:val="000000"/>
                <w:sz w:val="18"/>
                <w:szCs w:val="18"/>
              </w:rPr>
              <w:t>202</w:t>
            </w:r>
            <w:r>
              <w:rPr>
                <w:color w:val="000000"/>
                <w:sz w:val="18"/>
                <w:szCs w:val="18"/>
              </w:rPr>
              <w:t>2</w:t>
            </w:r>
            <w:r w:rsidRPr="004F4254">
              <w:rPr>
                <w:color w:val="000000"/>
                <w:sz w:val="18"/>
                <w:szCs w:val="18"/>
              </w:rPr>
              <w:t xml:space="preserve"> г.</w:t>
            </w:r>
          </w:p>
        </w:tc>
        <w:tc>
          <w:tcPr>
            <w:tcW w:w="1867" w:type="dxa"/>
            <w:shd w:val="clear" w:color="auto" w:fill="auto"/>
            <w:vAlign w:val="center"/>
            <w:hideMark/>
          </w:tcPr>
          <w:p w14:paraId="5B8B4EAF" w14:textId="77777777" w:rsidR="00BF1C7A" w:rsidRPr="004F4254" w:rsidRDefault="00BF1C7A" w:rsidP="00293F79">
            <w:pPr>
              <w:ind w:left="-108" w:firstLine="108"/>
              <w:jc w:val="center"/>
              <w:rPr>
                <w:color w:val="000000"/>
                <w:sz w:val="18"/>
                <w:szCs w:val="18"/>
              </w:rPr>
            </w:pPr>
            <w:r w:rsidRPr="004F4254">
              <w:rPr>
                <w:color w:val="000000"/>
                <w:sz w:val="18"/>
                <w:szCs w:val="18"/>
              </w:rPr>
              <w:t>202</w:t>
            </w:r>
            <w:r>
              <w:rPr>
                <w:color w:val="000000"/>
                <w:sz w:val="18"/>
                <w:szCs w:val="18"/>
              </w:rPr>
              <w:t>3</w:t>
            </w:r>
            <w:r w:rsidRPr="004F4254">
              <w:rPr>
                <w:color w:val="000000"/>
                <w:sz w:val="18"/>
                <w:szCs w:val="18"/>
              </w:rPr>
              <w:t xml:space="preserve"> г.</w:t>
            </w:r>
          </w:p>
        </w:tc>
        <w:tc>
          <w:tcPr>
            <w:tcW w:w="1559" w:type="dxa"/>
            <w:shd w:val="clear" w:color="auto" w:fill="auto"/>
            <w:vAlign w:val="center"/>
            <w:hideMark/>
          </w:tcPr>
          <w:p w14:paraId="0A567269" w14:textId="77777777" w:rsidR="00BF1C7A" w:rsidRPr="004F4254" w:rsidRDefault="00BF1C7A" w:rsidP="00293F79">
            <w:pPr>
              <w:jc w:val="center"/>
              <w:rPr>
                <w:color w:val="000000"/>
                <w:sz w:val="18"/>
                <w:szCs w:val="18"/>
              </w:rPr>
            </w:pPr>
            <w:r w:rsidRPr="004F4254">
              <w:rPr>
                <w:color w:val="000000"/>
                <w:sz w:val="18"/>
                <w:szCs w:val="18"/>
              </w:rPr>
              <w:t>202</w:t>
            </w:r>
            <w:r>
              <w:rPr>
                <w:color w:val="000000"/>
                <w:sz w:val="18"/>
                <w:szCs w:val="18"/>
              </w:rPr>
              <w:t>4</w:t>
            </w:r>
            <w:r w:rsidRPr="004F4254">
              <w:rPr>
                <w:color w:val="000000"/>
                <w:sz w:val="18"/>
                <w:szCs w:val="18"/>
              </w:rPr>
              <w:t xml:space="preserve"> г.</w:t>
            </w:r>
          </w:p>
        </w:tc>
        <w:tc>
          <w:tcPr>
            <w:tcW w:w="1559" w:type="dxa"/>
            <w:shd w:val="clear" w:color="auto" w:fill="auto"/>
            <w:vAlign w:val="center"/>
            <w:hideMark/>
          </w:tcPr>
          <w:p w14:paraId="316FC9A9" w14:textId="77777777" w:rsidR="00BF1C7A" w:rsidRPr="004F4254" w:rsidRDefault="00BF1C7A" w:rsidP="00293F79">
            <w:pPr>
              <w:jc w:val="center"/>
              <w:rPr>
                <w:color w:val="000000"/>
                <w:sz w:val="18"/>
                <w:szCs w:val="18"/>
              </w:rPr>
            </w:pPr>
            <w:r w:rsidRPr="004F4254">
              <w:rPr>
                <w:color w:val="000000"/>
                <w:sz w:val="18"/>
                <w:szCs w:val="18"/>
              </w:rPr>
              <w:t>202</w:t>
            </w:r>
            <w:r>
              <w:rPr>
                <w:color w:val="000000"/>
                <w:sz w:val="18"/>
                <w:szCs w:val="18"/>
              </w:rPr>
              <w:t>5</w:t>
            </w:r>
            <w:r w:rsidRPr="004F4254">
              <w:rPr>
                <w:color w:val="000000"/>
                <w:sz w:val="18"/>
                <w:szCs w:val="18"/>
              </w:rPr>
              <w:t xml:space="preserve"> г.</w:t>
            </w:r>
          </w:p>
        </w:tc>
      </w:tr>
      <w:tr w:rsidR="00BF1C7A" w:rsidRPr="004F4254" w14:paraId="42068808" w14:textId="77777777" w:rsidTr="00293F79">
        <w:trPr>
          <w:trHeight w:val="361"/>
        </w:trPr>
        <w:tc>
          <w:tcPr>
            <w:tcW w:w="3133" w:type="dxa"/>
            <w:shd w:val="clear" w:color="auto" w:fill="auto"/>
            <w:vAlign w:val="center"/>
            <w:hideMark/>
          </w:tcPr>
          <w:p w14:paraId="725BB300" w14:textId="77777777" w:rsidR="00BF1C7A" w:rsidRPr="004F4254" w:rsidRDefault="00BF1C7A" w:rsidP="00293F79">
            <w:pPr>
              <w:rPr>
                <w:color w:val="000000"/>
                <w:sz w:val="18"/>
                <w:szCs w:val="18"/>
              </w:rPr>
            </w:pPr>
            <w:r w:rsidRPr="004F4254">
              <w:rPr>
                <w:color w:val="000000"/>
                <w:sz w:val="18"/>
                <w:szCs w:val="18"/>
              </w:rPr>
              <w:t>Общий объем расходов, тыс. рублей</w:t>
            </w:r>
          </w:p>
        </w:tc>
        <w:tc>
          <w:tcPr>
            <w:tcW w:w="2102" w:type="dxa"/>
            <w:shd w:val="clear" w:color="auto" w:fill="auto"/>
            <w:vAlign w:val="center"/>
            <w:hideMark/>
          </w:tcPr>
          <w:p w14:paraId="42EEF884" w14:textId="77777777" w:rsidR="00BF1C7A" w:rsidRPr="004F4254" w:rsidRDefault="00BF1C7A" w:rsidP="00293F79">
            <w:pPr>
              <w:jc w:val="right"/>
              <w:rPr>
                <w:color w:val="000000"/>
                <w:sz w:val="18"/>
                <w:szCs w:val="18"/>
              </w:rPr>
            </w:pPr>
            <w:r w:rsidRPr="00271840">
              <w:rPr>
                <w:color w:val="000000"/>
                <w:sz w:val="18"/>
                <w:szCs w:val="18"/>
              </w:rPr>
              <w:t>27</w:t>
            </w:r>
            <w:r>
              <w:rPr>
                <w:color w:val="000000"/>
                <w:sz w:val="18"/>
                <w:szCs w:val="18"/>
              </w:rPr>
              <w:t xml:space="preserve"> </w:t>
            </w:r>
            <w:r w:rsidRPr="00271840">
              <w:rPr>
                <w:color w:val="000000"/>
                <w:sz w:val="18"/>
                <w:szCs w:val="18"/>
              </w:rPr>
              <w:t>645</w:t>
            </w:r>
            <w:r>
              <w:rPr>
                <w:color w:val="000000"/>
                <w:sz w:val="18"/>
                <w:szCs w:val="18"/>
              </w:rPr>
              <w:t xml:space="preserve"> </w:t>
            </w:r>
            <w:r w:rsidRPr="00271840">
              <w:rPr>
                <w:color w:val="000000"/>
                <w:sz w:val="18"/>
                <w:szCs w:val="18"/>
              </w:rPr>
              <w:t>834,0</w:t>
            </w:r>
          </w:p>
        </w:tc>
        <w:tc>
          <w:tcPr>
            <w:tcW w:w="1867" w:type="dxa"/>
            <w:shd w:val="clear" w:color="auto" w:fill="auto"/>
            <w:vAlign w:val="center"/>
            <w:hideMark/>
          </w:tcPr>
          <w:p w14:paraId="64C0C0FC" w14:textId="77777777" w:rsidR="00BF1C7A" w:rsidRPr="004F4254" w:rsidRDefault="00BF1C7A" w:rsidP="00293F79">
            <w:pPr>
              <w:jc w:val="right"/>
              <w:rPr>
                <w:color w:val="000000"/>
                <w:sz w:val="18"/>
                <w:szCs w:val="18"/>
              </w:rPr>
            </w:pPr>
            <w:r w:rsidRPr="00B514C0">
              <w:rPr>
                <w:color w:val="000000"/>
                <w:sz w:val="18"/>
                <w:szCs w:val="18"/>
              </w:rPr>
              <w:t>32 081 838,1</w:t>
            </w:r>
          </w:p>
        </w:tc>
        <w:tc>
          <w:tcPr>
            <w:tcW w:w="1559" w:type="dxa"/>
            <w:shd w:val="clear" w:color="auto" w:fill="auto"/>
            <w:vAlign w:val="center"/>
            <w:hideMark/>
          </w:tcPr>
          <w:p w14:paraId="51B86600" w14:textId="77777777" w:rsidR="00BF1C7A" w:rsidRPr="004F4254" w:rsidRDefault="00BF1C7A" w:rsidP="00293F79">
            <w:pPr>
              <w:jc w:val="right"/>
              <w:rPr>
                <w:color w:val="000000"/>
                <w:sz w:val="18"/>
                <w:szCs w:val="18"/>
              </w:rPr>
            </w:pPr>
            <w:r w:rsidRPr="00B514C0">
              <w:rPr>
                <w:color w:val="000000"/>
                <w:sz w:val="18"/>
                <w:szCs w:val="18"/>
              </w:rPr>
              <w:t>30 034 902,7</w:t>
            </w:r>
          </w:p>
        </w:tc>
        <w:tc>
          <w:tcPr>
            <w:tcW w:w="1559" w:type="dxa"/>
            <w:shd w:val="clear" w:color="auto" w:fill="auto"/>
            <w:vAlign w:val="center"/>
            <w:hideMark/>
          </w:tcPr>
          <w:p w14:paraId="2A2E01C4" w14:textId="77777777" w:rsidR="00BF1C7A" w:rsidRPr="004F4254" w:rsidRDefault="00BF1C7A" w:rsidP="00293F79">
            <w:pPr>
              <w:jc w:val="right"/>
              <w:rPr>
                <w:color w:val="000000"/>
                <w:sz w:val="18"/>
                <w:szCs w:val="18"/>
              </w:rPr>
            </w:pPr>
            <w:r w:rsidRPr="00B514C0">
              <w:rPr>
                <w:color w:val="000000"/>
                <w:sz w:val="18"/>
                <w:szCs w:val="18"/>
              </w:rPr>
              <w:t>24 499 013,5</w:t>
            </w:r>
          </w:p>
        </w:tc>
      </w:tr>
      <w:tr w:rsidR="00BF1C7A" w:rsidRPr="004F4254" w14:paraId="47EF4270" w14:textId="77777777" w:rsidTr="00293F79">
        <w:trPr>
          <w:trHeight w:val="255"/>
        </w:trPr>
        <w:tc>
          <w:tcPr>
            <w:tcW w:w="3133" w:type="dxa"/>
            <w:shd w:val="clear" w:color="auto" w:fill="auto"/>
            <w:vAlign w:val="center"/>
            <w:hideMark/>
          </w:tcPr>
          <w:p w14:paraId="0F9D6DDB" w14:textId="77777777" w:rsidR="00BF1C7A" w:rsidRPr="004F4254" w:rsidRDefault="00BF1C7A" w:rsidP="00293F79">
            <w:pPr>
              <w:rPr>
                <w:color w:val="000000"/>
                <w:sz w:val="18"/>
                <w:szCs w:val="18"/>
              </w:rPr>
            </w:pPr>
            <w:r w:rsidRPr="004F4254">
              <w:rPr>
                <w:color w:val="000000"/>
                <w:sz w:val="18"/>
                <w:szCs w:val="18"/>
              </w:rPr>
              <w:t>Темп роста к предыдущему году, %</w:t>
            </w:r>
          </w:p>
        </w:tc>
        <w:tc>
          <w:tcPr>
            <w:tcW w:w="2102" w:type="dxa"/>
            <w:shd w:val="clear" w:color="auto" w:fill="auto"/>
            <w:vAlign w:val="center"/>
          </w:tcPr>
          <w:p w14:paraId="258C20F5" w14:textId="77777777" w:rsidR="00BF1C7A" w:rsidRPr="004F4254" w:rsidRDefault="00BF1C7A" w:rsidP="00293F79">
            <w:pPr>
              <w:jc w:val="right"/>
              <w:rPr>
                <w:color w:val="000000"/>
                <w:sz w:val="18"/>
                <w:szCs w:val="18"/>
              </w:rPr>
            </w:pPr>
            <w:r w:rsidRPr="004F4254">
              <w:rPr>
                <w:color w:val="000000"/>
                <w:sz w:val="18"/>
                <w:szCs w:val="18"/>
              </w:rPr>
              <w:t>-</w:t>
            </w:r>
          </w:p>
        </w:tc>
        <w:tc>
          <w:tcPr>
            <w:tcW w:w="1867" w:type="dxa"/>
            <w:shd w:val="clear" w:color="auto" w:fill="auto"/>
          </w:tcPr>
          <w:p w14:paraId="0BD92BE7" w14:textId="77777777" w:rsidR="00BF1C7A" w:rsidRPr="00C55A91" w:rsidRDefault="00BF1C7A" w:rsidP="00293F79">
            <w:pPr>
              <w:jc w:val="right"/>
              <w:rPr>
                <w:color w:val="000000"/>
                <w:sz w:val="18"/>
                <w:szCs w:val="18"/>
              </w:rPr>
            </w:pPr>
            <w:r w:rsidRPr="00C55A91">
              <w:rPr>
                <w:sz w:val="18"/>
                <w:szCs w:val="18"/>
              </w:rPr>
              <w:t>11</w:t>
            </w:r>
            <w:r>
              <w:rPr>
                <w:sz w:val="18"/>
                <w:szCs w:val="18"/>
              </w:rPr>
              <w:t>6</w:t>
            </w:r>
            <w:r w:rsidRPr="00C55A91">
              <w:rPr>
                <w:sz w:val="18"/>
                <w:szCs w:val="18"/>
              </w:rPr>
              <w:t>,</w:t>
            </w:r>
            <w:r>
              <w:rPr>
                <w:sz w:val="18"/>
                <w:szCs w:val="18"/>
              </w:rPr>
              <w:t>0</w:t>
            </w:r>
          </w:p>
        </w:tc>
        <w:tc>
          <w:tcPr>
            <w:tcW w:w="1559" w:type="dxa"/>
            <w:shd w:val="clear" w:color="auto" w:fill="auto"/>
          </w:tcPr>
          <w:p w14:paraId="2575E8AE" w14:textId="77777777" w:rsidR="00BF1C7A" w:rsidRPr="00C55A91" w:rsidRDefault="00BF1C7A" w:rsidP="00293F79">
            <w:pPr>
              <w:jc w:val="right"/>
              <w:rPr>
                <w:color w:val="000000"/>
                <w:sz w:val="18"/>
                <w:szCs w:val="18"/>
              </w:rPr>
            </w:pPr>
            <w:r w:rsidRPr="00C55A91">
              <w:rPr>
                <w:sz w:val="18"/>
                <w:szCs w:val="18"/>
              </w:rPr>
              <w:t>93,6</w:t>
            </w:r>
          </w:p>
        </w:tc>
        <w:tc>
          <w:tcPr>
            <w:tcW w:w="1559" w:type="dxa"/>
            <w:shd w:val="clear" w:color="auto" w:fill="auto"/>
          </w:tcPr>
          <w:p w14:paraId="376C11AF" w14:textId="77777777" w:rsidR="00BF1C7A" w:rsidRPr="00C55A91" w:rsidRDefault="00BF1C7A" w:rsidP="00293F79">
            <w:pPr>
              <w:jc w:val="right"/>
              <w:rPr>
                <w:color w:val="000000"/>
                <w:sz w:val="18"/>
                <w:szCs w:val="18"/>
              </w:rPr>
            </w:pPr>
            <w:r w:rsidRPr="00C55A91">
              <w:rPr>
                <w:sz w:val="18"/>
                <w:szCs w:val="18"/>
              </w:rPr>
              <w:t>81,6</w:t>
            </w:r>
          </w:p>
        </w:tc>
      </w:tr>
      <w:tr w:rsidR="00BF1C7A" w:rsidRPr="004F4254" w14:paraId="00C8B6C6" w14:textId="77777777" w:rsidTr="00293F79">
        <w:trPr>
          <w:trHeight w:val="479"/>
        </w:trPr>
        <w:tc>
          <w:tcPr>
            <w:tcW w:w="3133" w:type="dxa"/>
            <w:shd w:val="clear" w:color="auto" w:fill="auto"/>
            <w:vAlign w:val="center"/>
            <w:hideMark/>
          </w:tcPr>
          <w:p w14:paraId="40D490B0" w14:textId="77777777" w:rsidR="00BF1C7A" w:rsidRPr="004F4254" w:rsidRDefault="00BF1C7A" w:rsidP="00293F79">
            <w:pPr>
              <w:rPr>
                <w:color w:val="000000"/>
                <w:sz w:val="18"/>
                <w:szCs w:val="18"/>
              </w:rPr>
            </w:pPr>
            <w:r w:rsidRPr="004F4254">
              <w:rPr>
                <w:color w:val="000000"/>
                <w:sz w:val="18"/>
                <w:szCs w:val="18"/>
              </w:rPr>
              <w:t>Абсолютный прирост (снижение) к предшествующему году, тыс. рублей</w:t>
            </w:r>
          </w:p>
        </w:tc>
        <w:tc>
          <w:tcPr>
            <w:tcW w:w="2102" w:type="dxa"/>
            <w:shd w:val="clear" w:color="auto" w:fill="auto"/>
            <w:vAlign w:val="center"/>
          </w:tcPr>
          <w:p w14:paraId="35BF8D26" w14:textId="77777777" w:rsidR="00BF1C7A" w:rsidRPr="004F4254" w:rsidRDefault="00BF1C7A" w:rsidP="00293F79">
            <w:pPr>
              <w:jc w:val="right"/>
              <w:rPr>
                <w:color w:val="000000"/>
                <w:sz w:val="18"/>
                <w:szCs w:val="18"/>
              </w:rPr>
            </w:pPr>
            <w:r w:rsidRPr="004F4254">
              <w:rPr>
                <w:color w:val="000000"/>
                <w:sz w:val="18"/>
                <w:szCs w:val="18"/>
              </w:rPr>
              <w:t>-</w:t>
            </w:r>
          </w:p>
        </w:tc>
        <w:tc>
          <w:tcPr>
            <w:tcW w:w="1867" w:type="dxa"/>
            <w:shd w:val="clear" w:color="auto" w:fill="auto"/>
            <w:vAlign w:val="center"/>
          </w:tcPr>
          <w:p w14:paraId="1096C326" w14:textId="77777777" w:rsidR="00BF1C7A" w:rsidRPr="00450827" w:rsidRDefault="00BF1C7A" w:rsidP="00293F79">
            <w:pPr>
              <w:jc w:val="right"/>
              <w:rPr>
                <w:color w:val="000000"/>
                <w:sz w:val="18"/>
                <w:szCs w:val="18"/>
              </w:rPr>
            </w:pPr>
            <w:r w:rsidRPr="009C7C8F">
              <w:rPr>
                <w:sz w:val="18"/>
                <w:szCs w:val="18"/>
              </w:rPr>
              <w:t>4</w:t>
            </w:r>
            <w:r>
              <w:rPr>
                <w:sz w:val="18"/>
                <w:szCs w:val="18"/>
              </w:rPr>
              <w:t xml:space="preserve"> </w:t>
            </w:r>
            <w:r w:rsidRPr="009C7C8F">
              <w:rPr>
                <w:sz w:val="18"/>
                <w:szCs w:val="18"/>
              </w:rPr>
              <w:t>436</w:t>
            </w:r>
            <w:r>
              <w:rPr>
                <w:sz w:val="18"/>
                <w:szCs w:val="18"/>
              </w:rPr>
              <w:t xml:space="preserve"> </w:t>
            </w:r>
            <w:r w:rsidRPr="009C7C8F">
              <w:rPr>
                <w:sz w:val="18"/>
                <w:szCs w:val="18"/>
              </w:rPr>
              <w:t>004,1</w:t>
            </w:r>
            <w:r>
              <w:rPr>
                <w:sz w:val="18"/>
                <w:szCs w:val="18"/>
              </w:rPr>
              <w:t xml:space="preserve"> </w:t>
            </w:r>
          </w:p>
        </w:tc>
        <w:tc>
          <w:tcPr>
            <w:tcW w:w="1559" w:type="dxa"/>
            <w:shd w:val="clear" w:color="auto" w:fill="auto"/>
            <w:vAlign w:val="center"/>
          </w:tcPr>
          <w:p w14:paraId="02C94234" w14:textId="77777777" w:rsidR="00BF1C7A" w:rsidRPr="00450827" w:rsidRDefault="00BF1C7A" w:rsidP="00293F79">
            <w:pPr>
              <w:jc w:val="right"/>
              <w:rPr>
                <w:color w:val="000000"/>
                <w:sz w:val="18"/>
                <w:szCs w:val="18"/>
              </w:rPr>
            </w:pPr>
            <w:r w:rsidRPr="00450827">
              <w:rPr>
                <w:sz w:val="18"/>
                <w:szCs w:val="18"/>
              </w:rPr>
              <w:t>-</w:t>
            </w:r>
            <w:bookmarkStart w:id="0" w:name="_Hlk121127316"/>
            <w:r>
              <w:rPr>
                <w:sz w:val="18"/>
                <w:szCs w:val="18"/>
              </w:rPr>
              <w:t xml:space="preserve"> </w:t>
            </w:r>
            <w:r w:rsidRPr="00450827">
              <w:rPr>
                <w:sz w:val="18"/>
                <w:szCs w:val="18"/>
              </w:rPr>
              <w:t>2</w:t>
            </w:r>
            <w:r>
              <w:rPr>
                <w:sz w:val="18"/>
                <w:szCs w:val="18"/>
              </w:rPr>
              <w:t xml:space="preserve"> </w:t>
            </w:r>
            <w:r w:rsidRPr="00450827">
              <w:rPr>
                <w:sz w:val="18"/>
                <w:szCs w:val="18"/>
              </w:rPr>
              <w:t>046</w:t>
            </w:r>
            <w:r>
              <w:rPr>
                <w:sz w:val="18"/>
                <w:szCs w:val="18"/>
              </w:rPr>
              <w:t xml:space="preserve"> </w:t>
            </w:r>
            <w:r w:rsidRPr="00450827">
              <w:rPr>
                <w:sz w:val="18"/>
                <w:szCs w:val="18"/>
              </w:rPr>
              <w:t>935,4</w:t>
            </w:r>
            <w:bookmarkEnd w:id="0"/>
          </w:p>
        </w:tc>
        <w:tc>
          <w:tcPr>
            <w:tcW w:w="1559" w:type="dxa"/>
            <w:shd w:val="clear" w:color="auto" w:fill="auto"/>
            <w:vAlign w:val="center"/>
          </w:tcPr>
          <w:p w14:paraId="7DFD7D9C" w14:textId="77777777" w:rsidR="00BF1C7A" w:rsidRPr="00450827" w:rsidRDefault="00BF1C7A" w:rsidP="00293F79">
            <w:pPr>
              <w:jc w:val="right"/>
              <w:rPr>
                <w:color w:val="000000"/>
                <w:sz w:val="18"/>
                <w:szCs w:val="18"/>
              </w:rPr>
            </w:pPr>
            <w:r w:rsidRPr="00450827">
              <w:rPr>
                <w:sz w:val="18"/>
                <w:szCs w:val="18"/>
              </w:rPr>
              <w:t>-</w:t>
            </w:r>
            <w:bookmarkStart w:id="1" w:name="_Hlk121236364"/>
            <w:r>
              <w:rPr>
                <w:sz w:val="18"/>
                <w:szCs w:val="18"/>
              </w:rPr>
              <w:t xml:space="preserve"> </w:t>
            </w:r>
            <w:r w:rsidRPr="00450827">
              <w:rPr>
                <w:sz w:val="18"/>
                <w:szCs w:val="18"/>
              </w:rPr>
              <w:t>5</w:t>
            </w:r>
            <w:r>
              <w:rPr>
                <w:sz w:val="18"/>
                <w:szCs w:val="18"/>
              </w:rPr>
              <w:t xml:space="preserve"> </w:t>
            </w:r>
            <w:r w:rsidRPr="00450827">
              <w:rPr>
                <w:sz w:val="18"/>
                <w:szCs w:val="18"/>
              </w:rPr>
              <w:t>535</w:t>
            </w:r>
            <w:r>
              <w:rPr>
                <w:sz w:val="18"/>
                <w:szCs w:val="18"/>
              </w:rPr>
              <w:t xml:space="preserve"> </w:t>
            </w:r>
            <w:r w:rsidRPr="00450827">
              <w:rPr>
                <w:sz w:val="18"/>
                <w:szCs w:val="18"/>
              </w:rPr>
              <w:t>889,2</w:t>
            </w:r>
            <w:bookmarkEnd w:id="1"/>
          </w:p>
        </w:tc>
      </w:tr>
    </w:tbl>
    <w:p w14:paraId="2F18801B" w14:textId="77777777" w:rsidR="00BF1C7A" w:rsidRPr="00B978AF" w:rsidRDefault="00BF1C7A" w:rsidP="00BF1C7A">
      <w:pPr>
        <w:ind w:left="56"/>
        <w:jc w:val="center"/>
        <w:rPr>
          <w:sz w:val="20"/>
          <w:szCs w:val="20"/>
        </w:rPr>
      </w:pPr>
    </w:p>
    <w:p w14:paraId="59F74BCC" w14:textId="7CB5AF8A" w:rsidR="00BF1C7A" w:rsidRDefault="00BF1C7A" w:rsidP="00BF1C7A">
      <w:pPr>
        <w:pStyle w:val="a5"/>
        <w:tabs>
          <w:tab w:val="center" w:pos="-4560"/>
        </w:tabs>
        <w:ind w:firstLine="567"/>
        <w:jc w:val="both"/>
        <w:rPr>
          <w:sz w:val="28"/>
          <w:szCs w:val="28"/>
        </w:rPr>
      </w:pPr>
      <w:r w:rsidRPr="00C8128C">
        <w:rPr>
          <w:sz w:val="28"/>
          <w:szCs w:val="28"/>
        </w:rPr>
        <w:t>Общий объем расходов республиканского бюджета в 20</w:t>
      </w:r>
      <w:r>
        <w:rPr>
          <w:sz w:val="28"/>
          <w:szCs w:val="28"/>
        </w:rPr>
        <w:t>23</w:t>
      </w:r>
      <w:r w:rsidRPr="00C8128C">
        <w:rPr>
          <w:sz w:val="28"/>
          <w:szCs w:val="28"/>
        </w:rPr>
        <w:t xml:space="preserve"> году по сравнению с 20</w:t>
      </w:r>
      <w:r>
        <w:rPr>
          <w:sz w:val="28"/>
          <w:szCs w:val="28"/>
        </w:rPr>
        <w:t>22</w:t>
      </w:r>
      <w:r w:rsidRPr="00C8128C">
        <w:rPr>
          <w:sz w:val="28"/>
          <w:szCs w:val="28"/>
        </w:rPr>
        <w:t xml:space="preserve"> годом </w:t>
      </w:r>
      <w:r>
        <w:rPr>
          <w:sz w:val="28"/>
          <w:szCs w:val="28"/>
        </w:rPr>
        <w:t xml:space="preserve">увеличится </w:t>
      </w:r>
      <w:r w:rsidRPr="00C8128C">
        <w:rPr>
          <w:sz w:val="28"/>
          <w:szCs w:val="28"/>
        </w:rPr>
        <w:t xml:space="preserve">на </w:t>
      </w:r>
      <w:r w:rsidRPr="00601789">
        <w:rPr>
          <w:sz w:val="28"/>
          <w:szCs w:val="28"/>
        </w:rPr>
        <w:t>«+»</w:t>
      </w:r>
      <w:r>
        <w:rPr>
          <w:sz w:val="28"/>
          <w:szCs w:val="28"/>
        </w:rPr>
        <w:t xml:space="preserve"> </w:t>
      </w:r>
      <w:r w:rsidRPr="001D2328">
        <w:rPr>
          <w:sz w:val="28"/>
          <w:szCs w:val="28"/>
        </w:rPr>
        <w:t>4 436 004,1</w:t>
      </w:r>
      <w:r>
        <w:rPr>
          <w:sz w:val="28"/>
          <w:szCs w:val="28"/>
        </w:rPr>
        <w:t xml:space="preserve"> </w:t>
      </w:r>
      <w:r w:rsidRPr="00601789">
        <w:rPr>
          <w:sz w:val="28"/>
          <w:szCs w:val="28"/>
        </w:rPr>
        <w:t>тыс. рублей</w:t>
      </w:r>
      <w:r>
        <w:rPr>
          <w:sz w:val="28"/>
          <w:szCs w:val="28"/>
        </w:rPr>
        <w:t>,</w:t>
      </w:r>
      <w:r w:rsidRPr="00C8128C">
        <w:rPr>
          <w:sz w:val="28"/>
          <w:szCs w:val="28"/>
        </w:rPr>
        <w:t xml:space="preserve"> или на </w:t>
      </w:r>
      <w:r>
        <w:rPr>
          <w:sz w:val="28"/>
          <w:szCs w:val="28"/>
        </w:rPr>
        <w:t xml:space="preserve">«+» 16,0 </w:t>
      </w:r>
      <w:r w:rsidRPr="00C8128C">
        <w:rPr>
          <w:sz w:val="28"/>
          <w:szCs w:val="28"/>
        </w:rPr>
        <w:t xml:space="preserve">% (по сравнению с первоначальной редакцией Закона Республики </w:t>
      </w:r>
      <w:r>
        <w:rPr>
          <w:sz w:val="28"/>
          <w:szCs w:val="28"/>
        </w:rPr>
        <w:t>Алтай 17</w:t>
      </w:r>
      <w:r w:rsidRPr="00F81455">
        <w:rPr>
          <w:sz w:val="28"/>
          <w:szCs w:val="28"/>
        </w:rPr>
        <w:t>.12.20</w:t>
      </w:r>
      <w:r>
        <w:rPr>
          <w:sz w:val="28"/>
          <w:szCs w:val="28"/>
        </w:rPr>
        <w:t>21</w:t>
      </w:r>
      <w:r w:rsidRPr="00F81455">
        <w:rPr>
          <w:sz w:val="28"/>
          <w:szCs w:val="28"/>
        </w:rPr>
        <w:t xml:space="preserve"> </w:t>
      </w:r>
      <w:r w:rsidR="000F426D">
        <w:rPr>
          <w:sz w:val="28"/>
          <w:szCs w:val="28"/>
        </w:rPr>
        <w:t xml:space="preserve">                </w:t>
      </w:r>
      <w:r w:rsidRPr="00F81455">
        <w:rPr>
          <w:sz w:val="28"/>
          <w:szCs w:val="28"/>
        </w:rPr>
        <w:t xml:space="preserve">№ </w:t>
      </w:r>
      <w:r>
        <w:rPr>
          <w:sz w:val="28"/>
          <w:szCs w:val="28"/>
        </w:rPr>
        <w:t>87</w:t>
      </w:r>
      <w:r w:rsidRPr="00F81455">
        <w:rPr>
          <w:sz w:val="28"/>
          <w:szCs w:val="28"/>
        </w:rPr>
        <w:t>-РЗ</w:t>
      </w:r>
      <w:r>
        <w:rPr>
          <w:sz w:val="28"/>
          <w:szCs w:val="28"/>
        </w:rPr>
        <w:t xml:space="preserve"> «</w:t>
      </w:r>
      <w:r w:rsidRPr="00C20188">
        <w:rPr>
          <w:sz w:val="28"/>
          <w:szCs w:val="28"/>
        </w:rPr>
        <w:t>О республиканском бюджете Республики Алтай на 2022 год и на плановый период 2023 и 2024 годов</w:t>
      </w:r>
      <w:r>
        <w:rPr>
          <w:sz w:val="28"/>
          <w:szCs w:val="28"/>
        </w:rPr>
        <w:t>»). Р</w:t>
      </w:r>
      <w:r w:rsidRPr="00C8128C">
        <w:rPr>
          <w:sz w:val="28"/>
          <w:szCs w:val="28"/>
        </w:rPr>
        <w:t>асходы в 20</w:t>
      </w:r>
      <w:r>
        <w:rPr>
          <w:sz w:val="28"/>
          <w:szCs w:val="28"/>
        </w:rPr>
        <w:t>24 году п</w:t>
      </w:r>
      <w:r w:rsidRPr="00C8128C">
        <w:rPr>
          <w:sz w:val="28"/>
          <w:szCs w:val="28"/>
        </w:rPr>
        <w:t xml:space="preserve">о </w:t>
      </w:r>
      <w:r>
        <w:rPr>
          <w:sz w:val="28"/>
          <w:szCs w:val="28"/>
        </w:rPr>
        <w:t>отношению к 2023 г</w:t>
      </w:r>
      <w:r w:rsidRPr="00C8128C">
        <w:rPr>
          <w:sz w:val="28"/>
          <w:szCs w:val="28"/>
        </w:rPr>
        <w:t>од</w:t>
      </w:r>
      <w:r>
        <w:rPr>
          <w:sz w:val="28"/>
          <w:szCs w:val="28"/>
        </w:rPr>
        <w:t>у</w:t>
      </w:r>
      <w:r w:rsidRPr="00C8128C">
        <w:rPr>
          <w:sz w:val="28"/>
          <w:szCs w:val="28"/>
        </w:rPr>
        <w:t xml:space="preserve"> уменьшаются на</w:t>
      </w:r>
      <w:r>
        <w:rPr>
          <w:sz w:val="28"/>
          <w:szCs w:val="28"/>
        </w:rPr>
        <w:t xml:space="preserve"> «-» </w:t>
      </w:r>
      <w:r w:rsidRPr="00902B97">
        <w:rPr>
          <w:sz w:val="28"/>
          <w:szCs w:val="28"/>
        </w:rPr>
        <w:t>2 046 935,4</w:t>
      </w:r>
      <w:r>
        <w:rPr>
          <w:sz w:val="28"/>
          <w:szCs w:val="28"/>
        </w:rPr>
        <w:t xml:space="preserve"> тыс. рублей,</w:t>
      </w:r>
      <w:r w:rsidRPr="00C8128C">
        <w:rPr>
          <w:sz w:val="28"/>
          <w:szCs w:val="28"/>
        </w:rPr>
        <w:t xml:space="preserve"> или на </w:t>
      </w:r>
      <w:r>
        <w:rPr>
          <w:sz w:val="28"/>
          <w:szCs w:val="28"/>
        </w:rPr>
        <w:t xml:space="preserve">«-» 6,4 </w:t>
      </w:r>
      <w:r w:rsidRPr="00C8128C">
        <w:rPr>
          <w:sz w:val="28"/>
          <w:szCs w:val="28"/>
        </w:rPr>
        <w:t xml:space="preserve">%, </w:t>
      </w:r>
      <w:r>
        <w:rPr>
          <w:sz w:val="28"/>
          <w:szCs w:val="28"/>
        </w:rPr>
        <w:t>в 2025 году п</w:t>
      </w:r>
      <w:r w:rsidRPr="00C8128C">
        <w:rPr>
          <w:sz w:val="28"/>
          <w:szCs w:val="28"/>
        </w:rPr>
        <w:t>о</w:t>
      </w:r>
      <w:r>
        <w:rPr>
          <w:sz w:val="28"/>
          <w:szCs w:val="28"/>
        </w:rPr>
        <w:t xml:space="preserve"> отношению к 2024 г</w:t>
      </w:r>
      <w:r w:rsidRPr="00C8128C">
        <w:rPr>
          <w:sz w:val="28"/>
          <w:szCs w:val="28"/>
        </w:rPr>
        <w:t>од</w:t>
      </w:r>
      <w:r>
        <w:rPr>
          <w:sz w:val="28"/>
          <w:szCs w:val="28"/>
        </w:rPr>
        <w:t xml:space="preserve">у </w:t>
      </w:r>
      <w:r w:rsidRPr="00C8128C">
        <w:rPr>
          <w:sz w:val="28"/>
          <w:szCs w:val="28"/>
        </w:rPr>
        <w:t>у</w:t>
      </w:r>
      <w:r>
        <w:rPr>
          <w:sz w:val="28"/>
          <w:szCs w:val="28"/>
        </w:rPr>
        <w:t>меньшаются н</w:t>
      </w:r>
      <w:r w:rsidRPr="00C8128C">
        <w:rPr>
          <w:sz w:val="28"/>
          <w:szCs w:val="28"/>
        </w:rPr>
        <w:t>а</w:t>
      </w:r>
      <w:r>
        <w:rPr>
          <w:sz w:val="28"/>
          <w:szCs w:val="28"/>
        </w:rPr>
        <w:t xml:space="preserve"> «-» </w:t>
      </w:r>
      <w:r w:rsidRPr="001D2328">
        <w:rPr>
          <w:sz w:val="28"/>
          <w:szCs w:val="28"/>
        </w:rPr>
        <w:t>5 535 889,2</w:t>
      </w:r>
      <w:r>
        <w:rPr>
          <w:sz w:val="28"/>
          <w:szCs w:val="28"/>
        </w:rPr>
        <w:t xml:space="preserve"> тыс. рублей,</w:t>
      </w:r>
      <w:r w:rsidRPr="00C8128C">
        <w:rPr>
          <w:sz w:val="28"/>
          <w:szCs w:val="28"/>
        </w:rPr>
        <w:t xml:space="preserve"> или на </w:t>
      </w:r>
      <w:r>
        <w:rPr>
          <w:sz w:val="28"/>
          <w:szCs w:val="28"/>
        </w:rPr>
        <w:t xml:space="preserve">«-» 18,4 </w:t>
      </w:r>
      <w:r w:rsidRPr="00C8128C">
        <w:rPr>
          <w:sz w:val="28"/>
          <w:szCs w:val="28"/>
        </w:rPr>
        <w:t xml:space="preserve">%. </w:t>
      </w:r>
    </w:p>
    <w:p w14:paraId="4CD71601" w14:textId="77777777" w:rsidR="003F0D3D" w:rsidRDefault="00BF1C7A" w:rsidP="00BF1C7A">
      <w:pPr>
        <w:pStyle w:val="af"/>
        <w:numPr>
          <w:ilvl w:val="1"/>
          <w:numId w:val="5"/>
        </w:numPr>
        <w:ind w:left="0" w:firstLine="0"/>
        <w:jc w:val="center"/>
        <w:rPr>
          <w:b/>
          <w:sz w:val="28"/>
          <w:szCs w:val="28"/>
        </w:rPr>
      </w:pPr>
      <w:r w:rsidRPr="00552CE5">
        <w:rPr>
          <w:b/>
          <w:sz w:val="28"/>
          <w:szCs w:val="28"/>
        </w:rPr>
        <w:t xml:space="preserve">Анализ источников финансирования дефицита </w:t>
      </w:r>
    </w:p>
    <w:p w14:paraId="1C9FC00B" w14:textId="662B599D" w:rsidR="00BF1C7A" w:rsidRDefault="00BF1C7A" w:rsidP="003F0D3D">
      <w:pPr>
        <w:pStyle w:val="af"/>
        <w:ind w:left="2124" w:firstLine="708"/>
        <w:rPr>
          <w:b/>
          <w:sz w:val="28"/>
          <w:szCs w:val="28"/>
        </w:rPr>
      </w:pPr>
      <w:r w:rsidRPr="00552CE5">
        <w:rPr>
          <w:b/>
          <w:sz w:val="28"/>
          <w:szCs w:val="28"/>
        </w:rPr>
        <w:t>республиканского бюджета</w:t>
      </w:r>
    </w:p>
    <w:p w14:paraId="0D2FDD3E" w14:textId="77777777" w:rsidR="003F0D3D" w:rsidRDefault="003F0D3D" w:rsidP="003F0D3D">
      <w:pPr>
        <w:pStyle w:val="af"/>
        <w:ind w:left="0"/>
        <w:rPr>
          <w:b/>
          <w:sz w:val="28"/>
          <w:szCs w:val="28"/>
        </w:rPr>
      </w:pPr>
    </w:p>
    <w:p w14:paraId="3C261834" w14:textId="77777777" w:rsidR="00BF1C7A" w:rsidRDefault="00BF1C7A" w:rsidP="00BF1C7A">
      <w:pPr>
        <w:ind w:firstLine="539"/>
        <w:jc w:val="both"/>
        <w:rPr>
          <w:sz w:val="28"/>
          <w:szCs w:val="28"/>
        </w:rPr>
      </w:pPr>
      <w:r w:rsidRPr="009533DD">
        <w:rPr>
          <w:sz w:val="28"/>
          <w:szCs w:val="28"/>
        </w:rPr>
        <w:t xml:space="preserve">Проектом закона предусмотрен дефицит </w:t>
      </w:r>
      <w:r>
        <w:rPr>
          <w:sz w:val="28"/>
          <w:szCs w:val="28"/>
        </w:rPr>
        <w:t>республиканского бюджета на 2023</w:t>
      </w:r>
      <w:r w:rsidRPr="009533DD">
        <w:rPr>
          <w:sz w:val="28"/>
          <w:szCs w:val="28"/>
        </w:rPr>
        <w:t xml:space="preserve"> год в размере </w:t>
      </w:r>
      <w:r w:rsidRPr="0076351B">
        <w:rPr>
          <w:noProof/>
          <w:sz w:val="28"/>
          <w:szCs w:val="28"/>
        </w:rPr>
        <w:t>407 609,5</w:t>
      </w:r>
      <w:r>
        <w:rPr>
          <w:noProof/>
          <w:sz w:val="28"/>
          <w:szCs w:val="28"/>
        </w:rPr>
        <w:t xml:space="preserve"> </w:t>
      </w:r>
      <w:r w:rsidRPr="009533DD">
        <w:rPr>
          <w:sz w:val="28"/>
          <w:szCs w:val="28"/>
        </w:rPr>
        <w:t xml:space="preserve">тыс. рублей, </w:t>
      </w:r>
      <w:r>
        <w:rPr>
          <w:sz w:val="28"/>
          <w:szCs w:val="28"/>
        </w:rPr>
        <w:t>на 2024</w:t>
      </w:r>
      <w:r w:rsidRPr="00763C35">
        <w:rPr>
          <w:sz w:val="28"/>
          <w:szCs w:val="28"/>
        </w:rPr>
        <w:t xml:space="preserve"> год </w:t>
      </w:r>
      <w:r>
        <w:rPr>
          <w:sz w:val="28"/>
          <w:szCs w:val="28"/>
        </w:rPr>
        <w:t xml:space="preserve">в размере </w:t>
      </w:r>
      <w:r w:rsidRPr="0076351B">
        <w:rPr>
          <w:sz w:val="28"/>
          <w:szCs w:val="28"/>
        </w:rPr>
        <w:t>284 674,0</w:t>
      </w:r>
      <w:r>
        <w:rPr>
          <w:sz w:val="28"/>
          <w:szCs w:val="28"/>
        </w:rPr>
        <w:t xml:space="preserve"> </w:t>
      </w:r>
      <w:r w:rsidRPr="00763C35">
        <w:rPr>
          <w:sz w:val="28"/>
          <w:szCs w:val="28"/>
        </w:rPr>
        <w:t xml:space="preserve">тыс. рублей и </w:t>
      </w:r>
      <w:r>
        <w:rPr>
          <w:sz w:val="28"/>
          <w:szCs w:val="28"/>
        </w:rPr>
        <w:t xml:space="preserve">профицит республиканского бюджета </w:t>
      </w:r>
      <w:r w:rsidRPr="00763C35">
        <w:rPr>
          <w:sz w:val="28"/>
          <w:szCs w:val="28"/>
        </w:rPr>
        <w:t>на 20</w:t>
      </w:r>
      <w:r>
        <w:rPr>
          <w:sz w:val="28"/>
          <w:szCs w:val="28"/>
        </w:rPr>
        <w:t>25</w:t>
      </w:r>
      <w:r w:rsidRPr="00763C35">
        <w:rPr>
          <w:sz w:val="28"/>
          <w:szCs w:val="28"/>
        </w:rPr>
        <w:t xml:space="preserve"> год в </w:t>
      </w:r>
      <w:r>
        <w:rPr>
          <w:sz w:val="28"/>
          <w:szCs w:val="28"/>
        </w:rPr>
        <w:t xml:space="preserve">размере </w:t>
      </w:r>
      <w:r w:rsidRPr="0076351B">
        <w:rPr>
          <w:sz w:val="28"/>
          <w:szCs w:val="28"/>
        </w:rPr>
        <w:t>285 000,0</w:t>
      </w:r>
      <w:r>
        <w:rPr>
          <w:sz w:val="28"/>
          <w:szCs w:val="28"/>
        </w:rPr>
        <w:t xml:space="preserve"> </w:t>
      </w:r>
      <w:r w:rsidRPr="00763C35">
        <w:rPr>
          <w:sz w:val="28"/>
          <w:szCs w:val="28"/>
        </w:rPr>
        <w:t>тыс. рублей.</w:t>
      </w:r>
    </w:p>
    <w:p w14:paraId="1C7B69FF" w14:textId="77777777" w:rsidR="00BF1C7A" w:rsidRPr="009533DD" w:rsidRDefault="00BF1C7A" w:rsidP="00BF1C7A">
      <w:pPr>
        <w:ind w:firstLine="539"/>
        <w:jc w:val="both"/>
        <w:rPr>
          <w:sz w:val="28"/>
          <w:szCs w:val="28"/>
        </w:rPr>
      </w:pPr>
      <w:r w:rsidRPr="001F7C69">
        <w:rPr>
          <w:sz w:val="28"/>
          <w:szCs w:val="28"/>
        </w:rPr>
        <w:lastRenderedPageBreak/>
        <w:t xml:space="preserve">В соответствии с приложениями 2 и 3 к законопроекту в качестве источников финансирования дефицита </w:t>
      </w:r>
      <w:r>
        <w:rPr>
          <w:sz w:val="28"/>
          <w:szCs w:val="28"/>
        </w:rPr>
        <w:t>республиканского бюджета на 2023</w:t>
      </w:r>
      <w:r w:rsidRPr="001F7C69">
        <w:rPr>
          <w:sz w:val="28"/>
          <w:szCs w:val="28"/>
        </w:rPr>
        <w:t xml:space="preserve"> год и на плановы</w:t>
      </w:r>
      <w:r>
        <w:rPr>
          <w:sz w:val="28"/>
          <w:szCs w:val="28"/>
        </w:rPr>
        <w:t>й период 2024 и 2025</w:t>
      </w:r>
      <w:r w:rsidRPr="001F7C69">
        <w:rPr>
          <w:sz w:val="28"/>
          <w:szCs w:val="28"/>
        </w:rPr>
        <w:t xml:space="preserve"> годов предусмотрены:</w:t>
      </w:r>
    </w:p>
    <w:p w14:paraId="459E0CB7" w14:textId="616814D2" w:rsidR="00BF1C7A" w:rsidRPr="009533DD" w:rsidRDefault="00BF1C7A" w:rsidP="00BF1C7A">
      <w:pPr>
        <w:spacing w:after="1" w:line="220" w:lineRule="atLeast"/>
        <w:ind w:firstLine="539"/>
        <w:jc w:val="both"/>
        <w:rPr>
          <w:sz w:val="28"/>
          <w:szCs w:val="28"/>
        </w:rPr>
      </w:pPr>
      <w:r w:rsidRPr="009533DD">
        <w:rPr>
          <w:sz w:val="28"/>
          <w:szCs w:val="28"/>
        </w:rPr>
        <w:t>1) Кред</w:t>
      </w:r>
      <w:r>
        <w:rPr>
          <w:sz w:val="28"/>
          <w:szCs w:val="28"/>
        </w:rPr>
        <w:t>иты кредитных организаций в 2023</w:t>
      </w:r>
      <w:r w:rsidRPr="009533DD">
        <w:rPr>
          <w:sz w:val="28"/>
          <w:szCs w:val="28"/>
        </w:rPr>
        <w:t xml:space="preserve"> году в объеме </w:t>
      </w:r>
      <w:r>
        <w:rPr>
          <w:sz w:val="28"/>
          <w:szCs w:val="28"/>
        </w:rPr>
        <w:t xml:space="preserve">49 053,0 </w:t>
      </w:r>
      <w:r w:rsidRPr="009533DD">
        <w:rPr>
          <w:sz w:val="28"/>
          <w:szCs w:val="28"/>
        </w:rPr>
        <w:t>тыс. рублей</w:t>
      </w:r>
      <w:r w:rsidR="00132BBB">
        <w:rPr>
          <w:sz w:val="28"/>
          <w:szCs w:val="28"/>
        </w:rPr>
        <w:t>,</w:t>
      </w:r>
      <w:r w:rsidRPr="009533DD">
        <w:rPr>
          <w:sz w:val="28"/>
          <w:szCs w:val="28"/>
        </w:rPr>
        <w:t xml:space="preserve"> </w:t>
      </w:r>
      <w:r>
        <w:rPr>
          <w:sz w:val="28"/>
          <w:szCs w:val="28"/>
        </w:rPr>
        <w:t xml:space="preserve">в 2024 году в объеме </w:t>
      </w:r>
      <w:r w:rsidRPr="00407237">
        <w:rPr>
          <w:sz w:val="28"/>
          <w:szCs w:val="28"/>
        </w:rPr>
        <w:t>78 168,0</w:t>
      </w:r>
      <w:r>
        <w:rPr>
          <w:sz w:val="28"/>
          <w:szCs w:val="28"/>
        </w:rPr>
        <w:t xml:space="preserve"> </w:t>
      </w:r>
      <w:r w:rsidRPr="009533DD">
        <w:rPr>
          <w:sz w:val="28"/>
          <w:szCs w:val="28"/>
        </w:rPr>
        <w:t>тыс. рублей</w:t>
      </w:r>
      <w:r w:rsidR="00132BBB">
        <w:rPr>
          <w:sz w:val="28"/>
          <w:szCs w:val="28"/>
        </w:rPr>
        <w:t>,</w:t>
      </w:r>
      <w:r w:rsidRPr="009533DD">
        <w:rPr>
          <w:sz w:val="28"/>
          <w:szCs w:val="28"/>
        </w:rPr>
        <w:t xml:space="preserve"> в 202</w:t>
      </w:r>
      <w:r>
        <w:rPr>
          <w:sz w:val="28"/>
          <w:szCs w:val="28"/>
        </w:rPr>
        <w:t>5</w:t>
      </w:r>
      <w:r w:rsidRPr="009533DD">
        <w:rPr>
          <w:sz w:val="28"/>
          <w:szCs w:val="28"/>
        </w:rPr>
        <w:t xml:space="preserve"> году в объеме </w:t>
      </w:r>
      <w:r w:rsidRPr="00407237">
        <w:rPr>
          <w:sz w:val="28"/>
          <w:szCs w:val="28"/>
        </w:rPr>
        <w:t>66 293,2</w:t>
      </w:r>
      <w:r>
        <w:rPr>
          <w:sz w:val="28"/>
          <w:szCs w:val="28"/>
        </w:rPr>
        <w:t xml:space="preserve"> тыс. рублей, в том числе:</w:t>
      </w:r>
    </w:p>
    <w:p w14:paraId="5B5AA158" w14:textId="77777777" w:rsidR="00BF1C7A" w:rsidRPr="009533DD" w:rsidRDefault="00BF1C7A" w:rsidP="00BF1C7A">
      <w:pPr>
        <w:ind w:firstLine="539"/>
        <w:jc w:val="both"/>
        <w:rPr>
          <w:sz w:val="28"/>
          <w:szCs w:val="28"/>
        </w:rPr>
      </w:pPr>
      <w:r>
        <w:rPr>
          <w:sz w:val="28"/>
          <w:szCs w:val="28"/>
        </w:rPr>
        <w:t>п</w:t>
      </w:r>
      <w:r w:rsidRPr="009533DD">
        <w:rPr>
          <w:sz w:val="28"/>
          <w:szCs w:val="28"/>
        </w:rPr>
        <w:t>ривле</w:t>
      </w:r>
      <w:r>
        <w:rPr>
          <w:sz w:val="28"/>
          <w:szCs w:val="28"/>
        </w:rPr>
        <w:t xml:space="preserve">чение кредитов от </w:t>
      </w:r>
      <w:r w:rsidRPr="009533DD">
        <w:rPr>
          <w:sz w:val="28"/>
          <w:szCs w:val="28"/>
        </w:rPr>
        <w:t>кредитных орга</w:t>
      </w:r>
      <w:r>
        <w:rPr>
          <w:sz w:val="28"/>
          <w:szCs w:val="28"/>
        </w:rPr>
        <w:t>низаций</w:t>
      </w:r>
      <w:r w:rsidRPr="009533DD">
        <w:rPr>
          <w:sz w:val="28"/>
          <w:szCs w:val="28"/>
        </w:rPr>
        <w:t xml:space="preserve"> в 202</w:t>
      </w:r>
      <w:r>
        <w:rPr>
          <w:sz w:val="28"/>
          <w:szCs w:val="28"/>
        </w:rPr>
        <w:t>3</w:t>
      </w:r>
      <w:r w:rsidRPr="009533DD">
        <w:rPr>
          <w:sz w:val="28"/>
          <w:szCs w:val="28"/>
        </w:rPr>
        <w:t xml:space="preserve"> году планируется в объеме </w:t>
      </w:r>
      <w:r w:rsidRPr="00D97713">
        <w:rPr>
          <w:sz w:val="28"/>
          <w:szCs w:val="28"/>
        </w:rPr>
        <w:t>462 999,0</w:t>
      </w:r>
      <w:r w:rsidRPr="009533DD">
        <w:rPr>
          <w:sz w:val="28"/>
          <w:szCs w:val="28"/>
        </w:rPr>
        <w:t xml:space="preserve"> тыс. рублей, в 202</w:t>
      </w:r>
      <w:r>
        <w:rPr>
          <w:sz w:val="28"/>
          <w:szCs w:val="28"/>
        </w:rPr>
        <w:t>4</w:t>
      </w:r>
      <w:r w:rsidRPr="009533DD">
        <w:rPr>
          <w:sz w:val="28"/>
          <w:szCs w:val="28"/>
        </w:rPr>
        <w:t xml:space="preserve"> году в объеме </w:t>
      </w:r>
      <w:r w:rsidRPr="00D97713">
        <w:rPr>
          <w:sz w:val="28"/>
          <w:szCs w:val="28"/>
        </w:rPr>
        <w:t>541 167,0</w:t>
      </w:r>
      <w:r w:rsidRPr="009533DD">
        <w:rPr>
          <w:sz w:val="28"/>
          <w:szCs w:val="28"/>
        </w:rPr>
        <w:t xml:space="preserve"> тыс. рублей, в 202</w:t>
      </w:r>
      <w:r>
        <w:rPr>
          <w:sz w:val="28"/>
          <w:szCs w:val="28"/>
        </w:rPr>
        <w:t>5</w:t>
      </w:r>
      <w:r w:rsidRPr="009533DD">
        <w:rPr>
          <w:sz w:val="28"/>
          <w:szCs w:val="28"/>
        </w:rPr>
        <w:t xml:space="preserve"> году в объеме </w:t>
      </w:r>
      <w:r w:rsidRPr="00012E92">
        <w:rPr>
          <w:sz w:val="28"/>
          <w:szCs w:val="28"/>
        </w:rPr>
        <w:t>607 460,2</w:t>
      </w:r>
      <w:r w:rsidRPr="009533DD">
        <w:rPr>
          <w:sz w:val="28"/>
          <w:szCs w:val="28"/>
        </w:rPr>
        <w:t xml:space="preserve"> тыс. рублей</w:t>
      </w:r>
      <w:r>
        <w:rPr>
          <w:sz w:val="28"/>
          <w:szCs w:val="28"/>
        </w:rPr>
        <w:t>;</w:t>
      </w:r>
    </w:p>
    <w:p w14:paraId="3EEC9724" w14:textId="77777777" w:rsidR="00BF1C7A" w:rsidRPr="009533DD" w:rsidRDefault="00BF1C7A" w:rsidP="00BF1C7A">
      <w:pPr>
        <w:ind w:firstLine="539"/>
        <w:jc w:val="both"/>
        <w:rPr>
          <w:sz w:val="28"/>
          <w:szCs w:val="28"/>
        </w:rPr>
      </w:pPr>
      <w:r>
        <w:rPr>
          <w:sz w:val="28"/>
          <w:szCs w:val="28"/>
        </w:rPr>
        <w:t>п</w:t>
      </w:r>
      <w:r w:rsidRPr="009533DD">
        <w:rPr>
          <w:sz w:val="28"/>
          <w:szCs w:val="28"/>
        </w:rPr>
        <w:t>огашение креди</w:t>
      </w:r>
      <w:r>
        <w:rPr>
          <w:sz w:val="28"/>
          <w:szCs w:val="28"/>
        </w:rPr>
        <w:t>тов, предоставленных кредитными организациями, в 2023</w:t>
      </w:r>
      <w:r w:rsidRPr="009533DD">
        <w:rPr>
          <w:sz w:val="28"/>
          <w:szCs w:val="28"/>
        </w:rPr>
        <w:t xml:space="preserve"> году планируется в объеме «</w:t>
      </w:r>
      <w:r>
        <w:rPr>
          <w:sz w:val="28"/>
          <w:szCs w:val="28"/>
        </w:rPr>
        <w:t>-»</w:t>
      </w:r>
      <w:r w:rsidRPr="00810C9C">
        <w:rPr>
          <w:sz w:val="28"/>
          <w:szCs w:val="28"/>
        </w:rPr>
        <w:t xml:space="preserve"> </w:t>
      </w:r>
      <w:r w:rsidRPr="00711F1F">
        <w:rPr>
          <w:sz w:val="28"/>
          <w:szCs w:val="28"/>
        </w:rPr>
        <w:t>413 946,0</w:t>
      </w:r>
      <w:r>
        <w:rPr>
          <w:sz w:val="28"/>
          <w:szCs w:val="28"/>
        </w:rPr>
        <w:t xml:space="preserve"> тыс. рублей, в 2024</w:t>
      </w:r>
      <w:r w:rsidRPr="009533DD">
        <w:rPr>
          <w:sz w:val="28"/>
          <w:szCs w:val="28"/>
        </w:rPr>
        <w:t xml:space="preserve"> году в объеме «-»</w:t>
      </w:r>
      <w:r>
        <w:rPr>
          <w:sz w:val="28"/>
          <w:szCs w:val="28"/>
        </w:rPr>
        <w:t xml:space="preserve"> </w:t>
      </w:r>
      <w:r w:rsidRPr="00FD1F6D">
        <w:rPr>
          <w:sz w:val="28"/>
          <w:szCs w:val="28"/>
        </w:rPr>
        <w:t>462 999,0</w:t>
      </w:r>
      <w:r>
        <w:rPr>
          <w:sz w:val="28"/>
          <w:szCs w:val="28"/>
        </w:rPr>
        <w:t xml:space="preserve"> </w:t>
      </w:r>
      <w:r w:rsidRPr="009533DD">
        <w:rPr>
          <w:sz w:val="28"/>
          <w:szCs w:val="28"/>
        </w:rPr>
        <w:t>тыс. рублей, в 202</w:t>
      </w:r>
      <w:r>
        <w:rPr>
          <w:sz w:val="28"/>
          <w:szCs w:val="28"/>
        </w:rPr>
        <w:t>5</w:t>
      </w:r>
      <w:r w:rsidRPr="009533DD">
        <w:rPr>
          <w:sz w:val="28"/>
          <w:szCs w:val="28"/>
        </w:rPr>
        <w:t xml:space="preserve"> году в объеме «-»</w:t>
      </w:r>
      <w:r>
        <w:rPr>
          <w:sz w:val="28"/>
          <w:szCs w:val="28"/>
        </w:rPr>
        <w:t xml:space="preserve"> </w:t>
      </w:r>
      <w:r w:rsidRPr="00FD1F6D">
        <w:rPr>
          <w:sz w:val="28"/>
          <w:szCs w:val="28"/>
        </w:rPr>
        <w:t>541 167,0</w:t>
      </w:r>
      <w:r w:rsidRPr="009533DD">
        <w:rPr>
          <w:sz w:val="28"/>
          <w:szCs w:val="28"/>
        </w:rPr>
        <w:t xml:space="preserve"> тыс. рублей.</w:t>
      </w:r>
    </w:p>
    <w:p w14:paraId="156F28AE" w14:textId="1938AF87" w:rsidR="00BF1C7A" w:rsidRPr="009533DD" w:rsidRDefault="00BF1C7A" w:rsidP="00BF1C7A">
      <w:pPr>
        <w:ind w:firstLine="539"/>
        <w:jc w:val="both"/>
        <w:rPr>
          <w:sz w:val="28"/>
          <w:szCs w:val="28"/>
        </w:rPr>
      </w:pPr>
      <w:r>
        <w:rPr>
          <w:sz w:val="28"/>
          <w:szCs w:val="28"/>
        </w:rPr>
        <w:t>2) Бюджетные кредиты из</w:t>
      </w:r>
      <w:r w:rsidRPr="009533DD">
        <w:rPr>
          <w:sz w:val="28"/>
          <w:szCs w:val="28"/>
        </w:rPr>
        <w:t xml:space="preserve"> других бюджетов бюджетной системы Российской Федерации в 202</w:t>
      </w:r>
      <w:r>
        <w:rPr>
          <w:sz w:val="28"/>
          <w:szCs w:val="28"/>
        </w:rPr>
        <w:t xml:space="preserve">3 году в объеме </w:t>
      </w:r>
      <w:r w:rsidRPr="00973146">
        <w:rPr>
          <w:sz w:val="28"/>
          <w:szCs w:val="28"/>
        </w:rPr>
        <w:t>358 556,5</w:t>
      </w:r>
      <w:r>
        <w:rPr>
          <w:sz w:val="28"/>
          <w:szCs w:val="28"/>
        </w:rPr>
        <w:t xml:space="preserve"> </w:t>
      </w:r>
      <w:r w:rsidRPr="009533DD">
        <w:rPr>
          <w:sz w:val="28"/>
          <w:szCs w:val="28"/>
        </w:rPr>
        <w:t>тыс. рублей, в 202</w:t>
      </w:r>
      <w:r>
        <w:rPr>
          <w:sz w:val="28"/>
          <w:szCs w:val="28"/>
        </w:rPr>
        <w:t>4</w:t>
      </w:r>
      <w:r w:rsidRPr="009533DD">
        <w:rPr>
          <w:sz w:val="28"/>
          <w:szCs w:val="28"/>
        </w:rPr>
        <w:t xml:space="preserve"> году в объеме </w:t>
      </w:r>
      <w:r w:rsidRPr="00973146">
        <w:rPr>
          <w:sz w:val="28"/>
          <w:szCs w:val="28"/>
        </w:rPr>
        <w:t>206 506,0</w:t>
      </w:r>
      <w:r>
        <w:rPr>
          <w:sz w:val="28"/>
          <w:szCs w:val="28"/>
        </w:rPr>
        <w:t xml:space="preserve"> </w:t>
      </w:r>
      <w:r w:rsidRPr="009533DD">
        <w:rPr>
          <w:sz w:val="28"/>
          <w:szCs w:val="28"/>
        </w:rPr>
        <w:t>тыс. рублей, в 202</w:t>
      </w:r>
      <w:r>
        <w:rPr>
          <w:sz w:val="28"/>
          <w:szCs w:val="28"/>
        </w:rPr>
        <w:t>5</w:t>
      </w:r>
      <w:r w:rsidRPr="009533DD">
        <w:rPr>
          <w:sz w:val="28"/>
          <w:szCs w:val="28"/>
        </w:rPr>
        <w:t xml:space="preserve"> году в объеме «</w:t>
      </w:r>
      <w:r>
        <w:rPr>
          <w:sz w:val="28"/>
          <w:szCs w:val="28"/>
        </w:rPr>
        <w:t>-</w:t>
      </w:r>
      <w:r w:rsidRPr="009533DD">
        <w:rPr>
          <w:sz w:val="28"/>
          <w:szCs w:val="28"/>
        </w:rPr>
        <w:t>»</w:t>
      </w:r>
      <w:r>
        <w:rPr>
          <w:sz w:val="28"/>
          <w:szCs w:val="28"/>
        </w:rPr>
        <w:t xml:space="preserve"> </w:t>
      </w:r>
      <w:r w:rsidRPr="00973146">
        <w:rPr>
          <w:sz w:val="28"/>
          <w:szCs w:val="28"/>
        </w:rPr>
        <w:t>450 043,2</w:t>
      </w:r>
      <w:r w:rsidRPr="009533DD">
        <w:rPr>
          <w:sz w:val="28"/>
          <w:szCs w:val="28"/>
        </w:rPr>
        <w:t xml:space="preserve"> тыс. рублей</w:t>
      </w:r>
      <w:r>
        <w:rPr>
          <w:sz w:val="28"/>
          <w:szCs w:val="28"/>
        </w:rPr>
        <w:t>, в том числе:</w:t>
      </w:r>
    </w:p>
    <w:p w14:paraId="64786490" w14:textId="77777777" w:rsidR="00BF1C7A" w:rsidRDefault="00BF1C7A" w:rsidP="00BF1C7A">
      <w:pPr>
        <w:ind w:firstLine="539"/>
        <w:jc w:val="both"/>
        <w:rPr>
          <w:sz w:val="28"/>
          <w:szCs w:val="28"/>
        </w:rPr>
      </w:pPr>
      <w:r w:rsidRPr="00E31BD9">
        <w:rPr>
          <w:sz w:val="28"/>
          <w:szCs w:val="28"/>
        </w:rPr>
        <w:t xml:space="preserve">привлечение </w:t>
      </w:r>
      <w:r w:rsidRPr="009533DD">
        <w:rPr>
          <w:sz w:val="28"/>
          <w:szCs w:val="28"/>
        </w:rPr>
        <w:t>бюджетных к</w:t>
      </w:r>
      <w:r>
        <w:rPr>
          <w:sz w:val="28"/>
          <w:szCs w:val="28"/>
        </w:rPr>
        <w:t>редитов планируется:</w:t>
      </w:r>
    </w:p>
    <w:p w14:paraId="79B6E1D8" w14:textId="77777777" w:rsidR="00BF1C7A" w:rsidRDefault="00BF1C7A" w:rsidP="00BF1C7A">
      <w:pPr>
        <w:ind w:firstLine="539"/>
        <w:jc w:val="both"/>
        <w:rPr>
          <w:sz w:val="28"/>
          <w:szCs w:val="28"/>
        </w:rPr>
      </w:pPr>
      <w:r>
        <w:rPr>
          <w:sz w:val="28"/>
          <w:szCs w:val="28"/>
        </w:rPr>
        <w:t xml:space="preserve">в 2023 году в объеме </w:t>
      </w:r>
      <w:r w:rsidRPr="00CF59F1">
        <w:rPr>
          <w:sz w:val="28"/>
          <w:szCs w:val="28"/>
        </w:rPr>
        <w:t>1 407 609,5</w:t>
      </w:r>
      <w:r>
        <w:rPr>
          <w:sz w:val="28"/>
          <w:szCs w:val="28"/>
        </w:rPr>
        <w:t xml:space="preserve"> тыс. рублей, из них: 1 000 000,0 тыс. рублей - </w:t>
      </w:r>
      <w:r w:rsidRPr="00D16EE7">
        <w:rPr>
          <w:sz w:val="28"/>
          <w:szCs w:val="28"/>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r>
        <w:rPr>
          <w:sz w:val="28"/>
          <w:szCs w:val="28"/>
        </w:rPr>
        <w:t xml:space="preserve"> и</w:t>
      </w:r>
      <w:r w:rsidRPr="00D16EE7">
        <w:t xml:space="preserve"> </w:t>
      </w:r>
      <w:r w:rsidRPr="00D16EE7">
        <w:rPr>
          <w:sz w:val="28"/>
          <w:szCs w:val="28"/>
        </w:rPr>
        <w:t>407 609,5 тыс. рублей</w:t>
      </w:r>
      <w:r>
        <w:t xml:space="preserve"> - </w:t>
      </w:r>
      <w:r w:rsidRPr="00D16EE7">
        <w:rPr>
          <w:sz w:val="28"/>
          <w:szCs w:val="28"/>
        </w:rPr>
        <w:t>бюджетные кредиты на финансовое обеспечение реализации инфраструктурных проектов</w:t>
      </w:r>
      <w:r>
        <w:rPr>
          <w:sz w:val="28"/>
          <w:szCs w:val="28"/>
        </w:rPr>
        <w:t xml:space="preserve">;     </w:t>
      </w:r>
    </w:p>
    <w:p w14:paraId="78030D22" w14:textId="77777777" w:rsidR="00BF1C7A" w:rsidRDefault="00BF1C7A" w:rsidP="00BF1C7A">
      <w:pPr>
        <w:ind w:firstLine="539"/>
        <w:jc w:val="both"/>
        <w:rPr>
          <w:sz w:val="28"/>
          <w:szCs w:val="28"/>
        </w:rPr>
      </w:pPr>
      <w:r>
        <w:rPr>
          <w:sz w:val="28"/>
          <w:szCs w:val="28"/>
        </w:rPr>
        <w:t xml:space="preserve">в 2024 году в объеме </w:t>
      </w:r>
      <w:r w:rsidRPr="00CF59F1">
        <w:rPr>
          <w:sz w:val="28"/>
          <w:szCs w:val="28"/>
        </w:rPr>
        <w:t>884 674,0</w:t>
      </w:r>
      <w:r w:rsidRPr="009533DD">
        <w:rPr>
          <w:sz w:val="28"/>
          <w:szCs w:val="28"/>
        </w:rPr>
        <w:t xml:space="preserve"> тыс. рублей,</w:t>
      </w:r>
      <w:r w:rsidRPr="0058435E">
        <w:rPr>
          <w:sz w:val="28"/>
          <w:szCs w:val="28"/>
        </w:rPr>
        <w:t xml:space="preserve"> </w:t>
      </w:r>
      <w:r>
        <w:rPr>
          <w:sz w:val="28"/>
          <w:szCs w:val="28"/>
        </w:rPr>
        <w:t xml:space="preserve">из них: 600 000,0 тыс. рублей - </w:t>
      </w:r>
      <w:r w:rsidRPr="00D16EE7">
        <w:rPr>
          <w:sz w:val="28"/>
          <w:szCs w:val="28"/>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r>
        <w:rPr>
          <w:sz w:val="28"/>
          <w:szCs w:val="28"/>
        </w:rPr>
        <w:t xml:space="preserve"> и</w:t>
      </w:r>
      <w:r w:rsidRPr="00D16EE7">
        <w:t xml:space="preserve"> </w:t>
      </w:r>
      <w:r w:rsidRPr="0058435E">
        <w:rPr>
          <w:sz w:val="28"/>
          <w:szCs w:val="28"/>
        </w:rPr>
        <w:t xml:space="preserve">284 674,0 </w:t>
      </w:r>
      <w:r w:rsidRPr="00D16EE7">
        <w:rPr>
          <w:sz w:val="28"/>
          <w:szCs w:val="28"/>
        </w:rPr>
        <w:t>тыс. рублей</w:t>
      </w:r>
      <w:r>
        <w:t xml:space="preserve"> - </w:t>
      </w:r>
      <w:r w:rsidRPr="00D16EE7">
        <w:rPr>
          <w:sz w:val="28"/>
          <w:szCs w:val="28"/>
        </w:rPr>
        <w:t>бюджетные кредиты на финансовое обеспечение реализации инфраструктурных проектов</w:t>
      </w:r>
      <w:r>
        <w:rPr>
          <w:sz w:val="28"/>
          <w:szCs w:val="28"/>
        </w:rPr>
        <w:t>;</w:t>
      </w:r>
      <w:r w:rsidRPr="009533DD">
        <w:rPr>
          <w:sz w:val="28"/>
          <w:szCs w:val="28"/>
        </w:rPr>
        <w:t xml:space="preserve"> </w:t>
      </w:r>
    </w:p>
    <w:p w14:paraId="281BC052" w14:textId="77777777" w:rsidR="00BF1C7A" w:rsidRPr="009533DD" w:rsidRDefault="00BF1C7A" w:rsidP="00BF1C7A">
      <w:pPr>
        <w:ind w:firstLine="539"/>
        <w:jc w:val="both"/>
        <w:rPr>
          <w:sz w:val="28"/>
          <w:szCs w:val="28"/>
        </w:rPr>
      </w:pPr>
      <w:r w:rsidRPr="009533DD">
        <w:rPr>
          <w:sz w:val="28"/>
          <w:szCs w:val="28"/>
        </w:rPr>
        <w:t>в 202</w:t>
      </w:r>
      <w:r>
        <w:rPr>
          <w:sz w:val="28"/>
          <w:szCs w:val="28"/>
        </w:rPr>
        <w:t>5</w:t>
      </w:r>
      <w:r w:rsidRPr="009533DD">
        <w:rPr>
          <w:sz w:val="28"/>
          <w:szCs w:val="28"/>
        </w:rPr>
        <w:t xml:space="preserve"> году </w:t>
      </w:r>
      <w:r>
        <w:rPr>
          <w:sz w:val="28"/>
          <w:szCs w:val="28"/>
        </w:rPr>
        <w:t xml:space="preserve">в объеме </w:t>
      </w:r>
      <w:r w:rsidRPr="00CF59F1">
        <w:rPr>
          <w:sz w:val="28"/>
          <w:szCs w:val="28"/>
        </w:rPr>
        <w:t>600</w:t>
      </w:r>
      <w:r>
        <w:rPr>
          <w:sz w:val="28"/>
          <w:szCs w:val="28"/>
        </w:rPr>
        <w:t> </w:t>
      </w:r>
      <w:r w:rsidRPr="00CF59F1">
        <w:rPr>
          <w:sz w:val="28"/>
          <w:szCs w:val="28"/>
        </w:rPr>
        <w:t>000,0</w:t>
      </w:r>
      <w:r>
        <w:rPr>
          <w:sz w:val="28"/>
          <w:szCs w:val="28"/>
        </w:rPr>
        <w:t xml:space="preserve"> тыс. рублей, из них: 600 000,0 тыс. рублей - </w:t>
      </w:r>
      <w:r w:rsidRPr="00D16EE7">
        <w:rPr>
          <w:sz w:val="28"/>
          <w:szCs w:val="28"/>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r>
        <w:rPr>
          <w:sz w:val="28"/>
          <w:szCs w:val="28"/>
        </w:rPr>
        <w:t>;</w:t>
      </w:r>
    </w:p>
    <w:p w14:paraId="4BADE414" w14:textId="77777777" w:rsidR="00BF1C7A" w:rsidRDefault="00BF1C7A" w:rsidP="00BF1C7A">
      <w:pPr>
        <w:spacing w:after="1" w:line="220" w:lineRule="atLeast"/>
        <w:ind w:firstLine="539"/>
        <w:jc w:val="both"/>
        <w:rPr>
          <w:sz w:val="28"/>
          <w:szCs w:val="28"/>
        </w:rPr>
      </w:pPr>
      <w:r w:rsidRPr="00E31BD9">
        <w:rPr>
          <w:sz w:val="28"/>
          <w:szCs w:val="28"/>
        </w:rPr>
        <w:t xml:space="preserve">погашение </w:t>
      </w:r>
      <w:r w:rsidRPr="009533DD">
        <w:rPr>
          <w:sz w:val="28"/>
          <w:szCs w:val="28"/>
        </w:rPr>
        <w:t>бюджетных кредитов</w:t>
      </w:r>
      <w:r w:rsidRPr="007D1615">
        <w:rPr>
          <w:sz w:val="28"/>
          <w:szCs w:val="28"/>
        </w:rPr>
        <w:t xml:space="preserve"> </w:t>
      </w:r>
      <w:r w:rsidRPr="009533DD">
        <w:rPr>
          <w:sz w:val="28"/>
          <w:szCs w:val="28"/>
        </w:rPr>
        <w:t>планируется</w:t>
      </w:r>
      <w:r>
        <w:rPr>
          <w:sz w:val="28"/>
          <w:szCs w:val="28"/>
        </w:rPr>
        <w:t>:</w:t>
      </w:r>
    </w:p>
    <w:p w14:paraId="6913A862" w14:textId="77777777" w:rsidR="00BF1C7A" w:rsidRDefault="00BF1C7A" w:rsidP="00BF1C7A">
      <w:pPr>
        <w:spacing w:after="1" w:line="220" w:lineRule="atLeast"/>
        <w:ind w:firstLine="539"/>
        <w:jc w:val="both"/>
        <w:rPr>
          <w:sz w:val="28"/>
          <w:szCs w:val="28"/>
        </w:rPr>
      </w:pPr>
      <w:r w:rsidRPr="009533DD">
        <w:rPr>
          <w:sz w:val="28"/>
          <w:szCs w:val="28"/>
        </w:rPr>
        <w:t>в 202</w:t>
      </w:r>
      <w:r>
        <w:rPr>
          <w:sz w:val="28"/>
          <w:szCs w:val="28"/>
        </w:rPr>
        <w:t>3</w:t>
      </w:r>
      <w:r w:rsidRPr="009533DD">
        <w:rPr>
          <w:sz w:val="28"/>
          <w:szCs w:val="28"/>
        </w:rPr>
        <w:t xml:space="preserve"> году в объеме «-»</w:t>
      </w:r>
      <w:r>
        <w:rPr>
          <w:sz w:val="28"/>
          <w:szCs w:val="28"/>
        </w:rPr>
        <w:t xml:space="preserve"> </w:t>
      </w:r>
      <w:r w:rsidRPr="00871B0A">
        <w:rPr>
          <w:sz w:val="28"/>
          <w:szCs w:val="28"/>
        </w:rPr>
        <w:t>1</w:t>
      </w:r>
      <w:r>
        <w:rPr>
          <w:sz w:val="28"/>
          <w:szCs w:val="28"/>
        </w:rPr>
        <w:t> </w:t>
      </w:r>
      <w:r w:rsidRPr="00871B0A">
        <w:rPr>
          <w:sz w:val="28"/>
          <w:szCs w:val="28"/>
        </w:rPr>
        <w:t>049</w:t>
      </w:r>
      <w:r>
        <w:rPr>
          <w:sz w:val="28"/>
          <w:szCs w:val="28"/>
        </w:rPr>
        <w:t> </w:t>
      </w:r>
      <w:r w:rsidRPr="00871B0A">
        <w:rPr>
          <w:sz w:val="28"/>
          <w:szCs w:val="28"/>
        </w:rPr>
        <w:t>053,0</w:t>
      </w:r>
      <w:r>
        <w:rPr>
          <w:sz w:val="28"/>
          <w:szCs w:val="28"/>
        </w:rPr>
        <w:t xml:space="preserve"> </w:t>
      </w:r>
      <w:r w:rsidRPr="009533DD">
        <w:rPr>
          <w:sz w:val="28"/>
          <w:szCs w:val="28"/>
        </w:rPr>
        <w:t>тыс. рублей,</w:t>
      </w:r>
      <w:r>
        <w:rPr>
          <w:sz w:val="28"/>
          <w:szCs w:val="28"/>
        </w:rPr>
        <w:t xml:space="preserve"> из них: «-» 49 053,0 тыс. рублей - п</w:t>
      </w:r>
      <w:r w:rsidRPr="007D1615">
        <w:rPr>
          <w:sz w:val="28"/>
          <w:szCs w:val="28"/>
        </w:rPr>
        <w:t xml:space="preserve">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r w:rsidRPr="00826547">
        <w:rPr>
          <w:sz w:val="28"/>
          <w:szCs w:val="28"/>
        </w:rPr>
        <w:t>(</w:t>
      </w:r>
      <w:r w:rsidRPr="00E31BD9">
        <w:rPr>
          <w:sz w:val="28"/>
          <w:szCs w:val="28"/>
        </w:rPr>
        <w:t>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r w:rsidRPr="00826547">
        <w:rPr>
          <w:sz w:val="28"/>
          <w:szCs w:val="28"/>
        </w:rPr>
        <w:t>)</w:t>
      </w:r>
      <w:r>
        <w:rPr>
          <w:sz w:val="28"/>
          <w:szCs w:val="28"/>
        </w:rPr>
        <w:t xml:space="preserve"> и «-» </w:t>
      </w:r>
      <w:r w:rsidRPr="007D1615">
        <w:rPr>
          <w:sz w:val="28"/>
          <w:szCs w:val="28"/>
        </w:rPr>
        <w:t>1 000 000,0</w:t>
      </w:r>
      <w:r>
        <w:rPr>
          <w:sz w:val="28"/>
          <w:szCs w:val="28"/>
        </w:rPr>
        <w:t xml:space="preserve"> тыс. рублей - </w:t>
      </w:r>
      <w:r w:rsidRPr="007D1615">
        <w:rPr>
          <w:sz w:val="28"/>
          <w:szCs w:val="28"/>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r>
        <w:rPr>
          <w:sz w:val="28"/>
          <w:szCs w:val="28"/>
        </w:rPr>
        <w:t>;</w:t>
      </w:r>
      <w:r w:rsidRPr="009533DD">
        <w:rPr>
          <w:sz w:val="28"/>
          <w:szCs w:val="28"/>
        </w:rPr>
        <w:t xml:space="preserve"> </w:t>
      </w:r>
    </w:p>
    <w:p w14:paraId="322F9EA1" w14:textId="77777777" w:rsidR="00BF1C7A" w:rsidRDefault="00BF1C7A" w:rsidP="00BF1C7A">
      <w:pPr>
        <w:spacing w:after="1" w:line="220" w:lineRule="atLeast"/>
        <w:ind w:firstLine="539"/>
        <w:jc w:val="both"/>
        <w:rPr>
          <w:sz w:val="28"/>
          <w:szCs w:val="28"/>
        </w:rPr>
      </w:pPr>
      <w:r w:rsidRPr="009533DD">
        <w:rPr>
          <w:sz w:val="28"/>
          <w:szCs w:val="28"/>
        </w:rPr>
        <w:t>в 202</w:t>
      </w:r>
      <w:r>
        <w:rPr>
          <w:sz w:val="28"/>
          <w:szCs w:val="28"/>
        </w:rPr>
        <w:t>4</w:t>
      </w:r>
      <w:r w:rsidRPr="009533DD">
        <w:rPr>
          <w:sz w:val="28"/>
          <w:szCs w:val="28"/>
        </w:rPr>
        <w:t xml:space="preserve"> году в объеме «-»</w:t>
      </w:r>
      <w:r>
        <w:rPr>
          <w:sz w:val="28"/>
          <w:szCs w:val="28"/>
        </w:rPr>
        <w:t xml:space="preserve"> </w:t>
      </w:r>
      <w:r w:rsidRPr="00326E95">
        <w:rPr>
          <w:sz w:val="28"/>
          <w:szCs w:val="28"/>
        </w:rPr>
        <w:t>678 168,0</w:t>
      </w:r>
      <w:r>
        <w:rPr>
          <w:sz w:val="28"/>
          <w:szCs w:val="28"/>
        </w:rPr>
        <w:t xml:space="preserve"> тыс. рублей, из них:</w:t>
      </w:r>
      <w:r w:rsidRPr="00354EDB">
        <w:rPr>
          <w:sz w:val="28"/>
          <w:szCs w:val="28"/>
        </w:rPr>
        <w:t xml:space="preserve"> </w:t>
      </w:r>
      <w:r>
        <w:rPr>
          <w:sz w:val="28"/>
          <w:szCs w:val="28"/>
        </w:rPr>
        <w:t>«-» 49 053,0 тыс. рублей - п</w:t>
      </w:r>
      <w:r w:rsidRPr="007D1615">
        <w:rPr>
          <w:sz w:val="28"/>
          <w:szCs w:val="28"/>
        </w:rPr>
        <w:t xml:space="preserve">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r w:rsidRPr="00E31BD9">
        <w:rPr>
          <w:sz w:val="28"/>
          <w:szCs w:val="28"/>
        </w:rPr>
        <w:t xml:space="preserve">(за исключением бюджетных кредитов на пополнение остатка средств на </w:t>
      </w:r>
      <w:r w:rsidRPr="00E31BD9">
        <w:rPr>
          <w:sz w:val="28"/>
          <w:szCs w:val="28"/>
        </w:rPr>
        <w:lastRenderedPageBreak/>
        <w:t xml:space="preserve">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 </w:t>
      </w:r>
      <w:r>
        <w:rPr>
          <w:sz w:val="28"/>
          <w:szCs w:val="28"/>
        </w:rPr>
        <w:t>«-» 6</w:t>
      </w:r>
      <w:r w:rsidRPr="007D1615">
        <w:rPr>
          <w:sz w:val="28"/>
          <w:szCs w:val="28"/>
        </w:rPr>
        <w:t>00 000,0</w:t>
      </w:r>
      <w:r>
        <w:rPr>
          <w:sz w:val="28"/>
          <w:szCs w:val="28"/>
        </w:rPr>
        <w:t xml:space="preserve"> тыс. рублей - </w:t>
      </w:r>
      <w:r w:rsidRPr="007D1615">
        <w:rPr>
          <w:sz w:val="28"/>
          <w:szCs w:val="28"/>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r>
        <w:rPr>
          <w:sz w:val="28"/>
          <w:szCs w:val="28"/>
        </w:rPr>
        <w:t xml:space="preserve">, «-» </w:t>
      </w:r>
      <w:r w:rsidRPr="00354EDB">
        <w:rPr>
          <w:sz w:val="28"/>
          <w:szCs w:val="28"/>
        </w:rPr>
        <w:t>29 115,0</w:t>
      </w:r>
      <w:r>
        <w:rPr>
          <w:sz w:val="28"/>
          <w:szCs w:val="28"/>
        </w:rPr>
        <w:t xml:space="preserve"> тыс. рублей - </w:t>
      </w:r>
      <w:r w:rsidRPr="00354EDB">
        <w:rPr>
          <w:sz w:val="28"/>
          <w:szCs w:val="28"/>
        </w:rPr>
        <w:t>бюджетные кредиты на финансовое обеспечение реализации инфраструктурных проектов</w:t>
      </w:r>
      <w:r>
        <w:rPr>
          <w:sz w:val="28"/>
          <w:szCs w:val="28"/>
        </w:rPr>
        <w:t xml:space="preserve">;     </w:t>
      </w:r>
    </w:p>
    <w:p w14:paraId="67E556F6" w14:textId="26FF7B43" w:rsidR="00BF1C7A" w:rsidRPr="009533DD" w:rsidRDefault="00BF1C7A" w:rsidP="00BF1C7A">
      <w:pPr>
        <w:spacing w:after="1" w:line="220" w:lineRule="atLeast"/>
        <w:ind w:firstLine="539"/>
        <w:jc w:val="both"/>
        <w:rPr>
          <w:sz w:val="28"/>
          <w:szCs w:val="28"/>
        </w:rPr>
      </w:pPr>
      <w:r w:rsidRPr="009533DD">
        <w:rPr>
          <w:sz w:val="28"/>
          <w:szCs w:val="28"/>
        </w:rPr>
        <w:t>в 202</w:t>
      </w:r>
      <w:r>
        <w:rPr>
          <w:sz w:val="28"/>
          <w:szCs w:val="28"/>
        </w:rPr>
        <w:t>5</w:t>
      </w:r>
      <w:r w:rsidRPr="009533DD">
        <w:rPr>
          <w:sz w:val="28"/>
          <w:szCs w:val="28"/>
        </w:rPr>
        <w:t xml:space="preserve"> году в объеме «-»</w:t>
      </w:r>
      <w:r>
        <w:rPr>
          <w:sz w:val="28"/>
          <w:szCs w:val="28"/>
        </w:rPr>
        <w:t xml:space="preserve"> </w:t>
      </w:r>
      <w:r w:rsidRPr="00326E95">
        <w:rPr>
          <w:sz w:val="28"/>
          <w:szCs w:val="28"/>
        </w:rPr>
        <w:t>1 050 043,2</w:t>
      </w:r>
      <w:r w:rsidRPr="009533DD">
        <w:rPr>
          <w:sz w:val="28"/>
          <w:szCs w:val="28"/>
        </w:rPr>
        <w:t xml:space="preserve"> тыс. рублей</w:t>
      </w:r>
      <w:r>
        <w:rPr>
          <w:sz w:val="28"/>
          <w:szCs w:val="28"/>
        </w:rPr>
        <w:t>,</w:t>
      </w:r>
      <w:r w:rsidRPr="00354EDB">
        <w:rPr>
          <w:sz w:val="28"/>
          <w:szCs w:val="28"/>
        </w:rPr>
        <w:t xml:space="preserve"> </w:t>
      </w:r>
      <w:r>
        <w:rPr>
          <w:sz w:val="28"/>
          <w:szCs w:val="28"/>
        </w:rPr>
        <w:t>из них:</w:t>
      </w:r>
      <w:r w:rsidRPr="00354EDB">
        <w:rPr>
          <w:sz w:val="28"/>
          <w:szCs w:val="28"/>
        </w:rPr>
        <w:t xml:space="preserve"> </w:t>
      </w:r>
      <w:r>
        <w:rPr>
          <w:sz w:val="28"/>
          <w:szCs w:val="28"/>
        </w:rPr>
        <w:t xml:space="preserve">«-» </w:t>
      </w:r>
      <w:r w:rsidRPr="00354EDB">
        <w:rPr>
          <w:sz w:val="28"/>
          <w:szCs w:val="28"/>
        </w:rPr>
        <w:t>181 405,7</w:t>
      </w:r>
      <w:r>
        <w:rPr>
          <w:sz w:val="28"/>
          <w:szCs w:val="28"/>
        </w:rPr>
        <w:t xml:space="preserve"> тыс. рублей - п</w:t>
      </w:r>
      <w:r w:rsidRPr="007D1615">
        <w:rPr>
          <w:sz w:val="28"/>
          <w:szCs w:val="28"/>
        </w:rPr>
        <w:t xml:space="preserve">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r w:rsidRPr="00E31BD9">
        <w:rPr>
          <w:sz w:val="28"/>
          <w:szCs w:val="28"/>
        </w:rPr>
        <w:t>(за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r w:rsidRPr="00354EDB">
        <w:rPr>
          <w:sz w:val="28"/>
          <w:szCs w:val="28"/>
        </w:rPr>
        <w:t xml:space="preserve"> </w:t>
      </w:r>
      <w:r>
        <w:rPr>
          <w:sz w:val="28"/>
          <w:szCs w:val="28"/>
        </w:rPr>
        <w:t>«-» 6</w:t>
      </w:r>
      <w:r w:rsidRPr="007D1615">
        <w:rPr>
          <w:sz w:val="28"/>
          <w:szCs w:val="28"/>
        </w:rPr>
        <w:t>00 000,0</w:t>
      </w:r>
      <w:r>
        <w:rPr>
          <w:sz w:val="28"/>
          <w:szCs w:val="28"/>
        </w:rPr>
        <w:t xml:space="preserve"> тыс. рублей - </w:t>
      </w:r>
      <w:r w:rsidRPr="007D1615">
        <w:rPr>
          <w:sz w:val="28"/>
          <w:szCs w:val="28"/>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r>
        <w:rPr>
          <w:sz w:val="28"/>
          <w:szCs w:val="28"/>
        </w:rPr>
        <w:t xml:space="preserve">, «-» </w:t>
      </w:r>
      <w:r w:rsidRPr="00354EDB">
        <w:rPr>
          <w:sz w:val="28"/>
          <w:szCs w:val="28"/>
        </w:rPr>
        <w:t>58 230,0</w:t>
      </w:r>
      <w:r>
        <w:rPr>
          <w:sz w:val="28"/>
          <w:szCs w:val="28"/>
        </w:rPr>
        <w:t xml:space="preserve"> тыс. рублей - </w:t>
      </w:r>
      <w:r w:rsidRPr="00354EDB">
        <w:rPr>
          <w:sz w:val="28"/>
          <w:szCs w:val="28"/>
        </w:rPr>
        <w:t>бюджетные кредиты на финансовое обеспечение реализации инфраструктурных проектов</w:t>
      </w:r>
      <w:r>
        <w:rPr>
          <w:sz w:val="28"/>
          <w:szCs w:val="28"/>
        </w:rPr>
        <w:t>, «-»</w:t>
      </w:r>
      <w:r w:rsidRPr="005B0FBF">
        <w:rPr>
          <w:sz w:val="28"/>
          <w:szCs w:val="28"/>
        </w:rPr>
        <w:t xml:space="preserve"> 210 407,5</w:t>
      </w:r>
      <w:r>
        <w:rPr>
          <w:sz w:val="28"/>
          <w:szCs w:val="28"/>
        </w:rPr>
        <w:t xml:space="preserve"> тыс. рублей - п</w:t>
      </w:r>
      <w:r w:rsidRPr="005B0FBF">
        <w:rPr>
          <w:sz w:val="28"/>
          <w:szCs w:val="28"/>
        </w:rPr>
        <w:t>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r w:rsidR="00985829">
        <w:rPr>
          <w:sz w:val="28"/>
          <w:szCs w:val="28"/>
        </w:rPr>
        <w:t>.</w:t>
      </w:r>
    </w:p>
    <w:p w14:paraId="6445F85A" w14:textId="77777777" w:rsidR="00BF1C7A" w:rsidRDefault="00BF1C7A" w:rsidP="00BF1C7A">
      <w:pPr>
        <w:ind w:firstLine="539"/>
        <w:jc w:val="both"/>
        <w:rPr>
          <w:sz w:val="28"/>
          <w:szCs w:val="28"/>
        </w:rPr>
      </w:pPr>
      <w:r w:rsidRPr="009533DD">
        <w:rPr>
          <w:sz w:val="28"/>
          <w:szCs w:val="28"/>
        </w:rPr>
        <w:t>3) Бюджетные кредиты, предоставленные внутри страны, в 202</w:t>
      </w:r>
      <w:r>
        <w:rPr>
          <w:sz w:val="28"/>
          <w:szCs w:val="28"/>
        </w:rPr>
        <w:t>3</w:t>
      </w:r>
      <w:r w:rsidRPr="009533DD">
        <w:rPr>
          <w:sz w:val="28"/>
          <w:szCs w:val="28"/>
        </w:rPr>
        <w:t xml:space="preserve"> году планируются в объеме «-» </w:t>
      </w:r>
      <w:r w:rsidRPr="006C075F">
        <w:rPr>
          <w:sz w:val="28"/>
          <w:szCs w:val="28"/>
        </w:rPr>
        <w:t>29,8</w:t>
      </w:r>
      <w:r w:rsidRPr="009533DD">
        <w:rPr>
          <w:sz w:val="28"/>
          <w:szCs w:val="28"/>
        </w:rPr>
        <w:t xml:space="preserve"> тыс. руб</w:t>
      </w:r>
      <w:r>
        <w:rPr>
          <w:sz w:val="28"/>
          <w:szCs w:val="28"/>
        </w:rPr>
        <w:t xml:space="preserve">лей, в 2024 году в объеме «-» </w:t>
      </w:r>
      <w:r w:rsidRPr="006C075F">
        <w:rPr>
          <w:sz w:val="28"/>
          <w:szCs w:val="28"/>
        </w:rPr>
        <w:t>29,8</w:t>
      </w:r>
      <w:r>
        <w:rPr>
          <w:sz w:val="28"/>
          <w:szCs w:val="28"/>
        </w:rPr>
        <w:t xml:space="preserve"> тыс. рублей, в 2025 году в объеме «+» </w:t>
      </w:r>
      <w:r w:rsidRPr="006C075F">
        <w:rPr>
          <w:sz w:val="28"/>
          <w:szCs w:val="28"/>
        </w:rPr>
        <w:t>98 720,2</w:t>
      </w:r>
      <w:r>
        <w:rPr>
          <w:sz w:val="28"/>
          <w:szCs w:val="28"/>
        </w:rPr>
        <w:t xml:space="preserve"> тыс. рублей, в том числе:</w:t>
      </w:r>
    </w:p>
    <w:p w14:paraId="49E293E5" w14:textId="06FA1529" w:rsidR="00BF1C7A" w:rsidRDefault="00BF1C7A" w:rsidP="00BF1C7A">
      <w:pPr>
        <w:spacing w:after="1" w:line="220" w:lineRule="atLeast"/>
        <w:ind w:firstLine="539"/>
        <w:jc w:val="both"/>
        <w:rPr>
          <w:sz w:val="28"/>
          <w:szCs w:val="28"/>
        </w:rPr>
      </w:pPr>
      <w:r>
        <w:rPr>
          <w:sz w:val="28"/>
          <w:szCs w:val="28"/>
        </w:rPr>
        <w:t>п</w:t>
      </w:r>
      <w:r w:rsidRPr="009533DD">
        <w:rPr>
          <w:sz w:val="28"/>
          <w:szCs w:val="28"/>
        </w:rPr>
        <w:t>редоставление бюджетных кредитов на 202</w:t>
      </w:r>
      <w:r>
        <w:rPr>
          <w:sz w:val="28"/>
          <w:szCs w:val="28"/>
        </w:rPr>
        <w:t>3</w:t>
      </w:r>
      <w:r w:rsidRPr="009533DD">
        <w:rPr>
          <w:sz w:val="28"/>
          <w:szCs w:val="28"/>
        </w:rPr>
        <w:t xml:space="preserve"> г</w:t>
      </w:r>
      <w:r>
        <w:rPr>
          <w:sz w:val="28"/>
          <w:szCs w:val="28"/>
        </w:rPr>
        <w:t>од предусматривается в объеме</w:t>
      </w:r>
      <w:proofErr w:type="gramStart"/>
      <w:r>
        <w:rPr>
          <w:sz w:val="28"/>
          <w:szCs w:val="28"/>
        </w:rPr>
        <w:t xml:space="preserve">   «</w:t>
      </w:r>
      <w:proofErr w:type="gramEnd"/>
      <w:r>
        <w:rPr>
          <w:sz w:val="28"/>
          <w:szCs w:val="28"/>
        </w:rPr>
        <w:t>-</w:t>
      </w:r>
      <w:r w:rsidRPr="009533DD">
        <w:rPr>
          <w:sz w:val="28"/>
          <w:szCs w:val="28"/>
        </w:rPr>
        <w:t>»</w:t>
      </w:r>
      <w:r>
        <w:rPr>
          <w:sz w:val="28"/>
          <w:szCs w:val="28"/>
        </w:rPr>
        <w:t xml:space="preserve"> 110 147,4</w:t>
      </w:r>
      <w:r w:rsidRPr="009533DD">
        <w:rPr>
          <w:sz w:val="28"/>
          <w:szCs w:val="28"/>
        </w:rPr>
        <w:t xml:space="preserve"> тыс. рублей, на 202</w:t>
      </w:r>
      <w:r>
        <w:rPr>
          <w:sz w:val="28"/>
          <w:szCs w:val="28"/>
        </w:rPr>
        <w:t>4</w:t>
      </w:r>
      <w:r w:rsidRPr="009533DD">
        <w:rPr>
          <w:sz w:val="28"/>
          <w:szCs w:val="28"/>
        </w:rPr>
        <w:t xml:space="preserve"> год в объеме «-»</w:t>
      </w:r>
      <w:r>
        <w:rPr>
          <w:sz w:val="28"/>
          <w:szCs w:val="28"/>
        </w:rPr>
        <w:t xml:space="preserve"> </w:t>
      </w:r>
      <w:r w:rsidRPr="002E50CE">
        <w:rPr>
          <w:sz w:val="28"/>
          <w:szCs w:val="28"/>
        </w:rPr>
        <w:t>8 792,8</w:t>
      </w:r>
      <w:r>
        <w:rPr>
          <w:sz w:val="28"/>
          <w:szCs w:val="28"/>
        </w:rPr>
        <w:t xml:space="preserve"> </w:t>
      </w:r>
      <w:r w:rsidRPr="009533DD">
        <w:rPr>
          <w:sz w:val="28"/>
          <w:szCs w:val="28"/>
        </w:rPr>
        <w:t>тыс. рублей, на 202</w:t>
      </w:r>
      <w:r>
        <w:rPr>
          <w:sz w:val="28"/>
          <w:szCs w:val="28"/>
        </w:rPr>
        <w:t>5</w:t>
      </w:r>
      <w:r w:rsidRPr="009533DD">
        <w:rPr>
          <w:sz w:val="28"/>
          <w:szCs w:val="28"/>
        </w:rPr>
        <w:t xml:space="preserve"> год в объеме «-»</w:t>
      </w:r>
      <w:r>
        <w:rPr>
          <w:sz w:val="28"/>
          <w:szCs w:val="28"/>
        </w:rPr>
        <w:t xml:space="preserve"> </w:t>
      </w:r>
      <w:r w:rsidRPr="002E50CE">
        <w:rPr>
          <w:sz w:val="28"/>
          <w:szCs w:val="28"/>
        </w:rPr>
        <w:t>7 174,8</w:t>
      </w:r>
      <w:r w:rsidRPr="009533DD">
        <w:rPr>
          <w:sz w:val="28"/>
          <w:szCs w:val="28"/>
        </w:rPr>
        <w:t xml:space="preserve"> тыс. рублей</w:t>
      </w:r>
      <w:r w:rsidR="00985829">
        <w:rPr>
          <w:sz w:val="28"/>
          <w:szCs w:val="28"/>
        </w:rPr>
        <w:t>;</w:t>
      </w:r>
    </w:p>
    <w:p w14:paraId="0537F3AB" w14:textId="5D466AC9" w:rsidR="00985829" w:rsidRDefault="00985829" w:rsidP="00985829">
      <w:pPr>
        <w:ind w:firstLine="539"/>
        <w:jc w:val="both"/>
        <w:rPr>
          <w:sz w:val="28"/>
          <w:szCs w:val="28"/>
        </w:rPr>
      </w:pPr>
      <w:r>
        <w:rPr>
          <w:sz w:val="28"/>
          <w:szCs w:val="28"/>
        </w:rPr>
        <w:t>в</w:t>
      </w:r>
      <w:r w:rsidRPr="009533DD">
        <w:rPr>
          <w:sz w:val="28"/>
          <w:szCs w:val="28"/>
        </w:rPr>
        <w:t>озврат</w:t>
      </w:r>
      <w:r>
        <w:rPr>
          <w:sz w:val="28"/>
          <w:szCs w:val="28"/>
        </w:rPr>
        <w:t xml:space="preserve"> предоставленных </w:t>
      </w:r>
      <w:r w:rsidRPr="009533DD">
        <w:rPr>
          <w:sz w:val="28"/>
          <w:szCs w:val="28"/>
        </w:rPr>
        <w:t>бюджетных кредитов</w:t>
      </w:r>
      <w:r>
        <w:rPr>
          <w:sz w:val="28"/>
          <w:szCs w:val="28"/>
        </w:rPr>
        <w:t xml:space="preserve"> </w:t>
      </w:r>
      <w:r w:rsidRPr="009533DD">
        <w:rPr>
          <w:sz w:val="28"/>
          <w:szCs w:val="28"/>
        </w:rPr>
        <w:t>в 202</w:t>
      </w:r>
      <w:r>
        <w:rPr>
          <w:sz w:val="28"/>
          <w:szCs w:val="28"/>
        </w:rPr>
        <w:t>3</w:t>
      </w:r>
      <w:r w:rsidRPr="009533DD">
        <w:rPr>
          <w:sz w:val="28"/>
          <w:szCs w:val="28"/>
        </w:rPr>
        <w:t xml:space="preserve"> году планируется в объеме </w:t>
      </w:r>
      <w:r>
        <w:rPr>
          <w:sz w:val="28"/>
          <w:szCs w:val="28"/>
        </w:rPr>
        <w:t xml:space="preserve">110 117,6 </w:t>
      </w:r>
      <w:r w:rsidRPr="009533DD">
        <w:rPr>
          <w:sz w:val="28"/>
          <w:szCs w:val="28"/>
        </w:rPr>
        <w:t>тыс. рублей,</w:t>
      </w:r>
      <w:r>
        <w:rPr>
          <w:sz w:val="28"/>
          <w:szCs w:val="28"/>
        </w:rPr>
        <w:t xml:space="preserve"> </w:t>
      </w:r>
      <w:r w:rsidRPr="009533DD">
        <w:rPr>
          <w:sz w:val="28"/>
          <w:szCs w:val="28"/>
        </w:rPr>
        <w:t>в 202</w:t>
      </w:r>
      <w:r>
        <w:rPr>
          <w:sz w:val="28"/>
          <w:szCs w:val="28"/>
        </w:rPr>
        <w:t xml:space="preserve">4 </w:t>
      </w:r>
      <w:r w:rsidRPr="009533DD">
        <w:rPr>
          <w:sz w:val="28"/>
          <w:szCs w:val="28"/>
        </w:rPr>
        <w:t>году</w:t>
      </w:r>
      <w:r>
        <w:rPr>
          <w:sz w:val="28"/>
          <w:szCs w:val="28"/>
        </w:rPr>
        <w:t xml:space="preserve"> в объеме </w:t>
      </w:r>
      <w:r w:rsidRPr="002E50CE">
        <w:rPr>
          <w:sz w:val="28"/>
          <w:szCs w:val="28"/>
        </w:rPr>
        <w:t>8 763,0</w:t>
      </w:r>
      <w:r>
        <w:rPr>
          <w:sz w:val="28"/>
          <w:szCs w:val="28"/>
        </w:rPr>
        <w:t xml:space="preserve"> </w:t>
      </w:r>
      <w:r w:rsidRPr="009533DD">
        <w:rPr>
          <w:sz w:val="28"/>
          <w:szCs w:val="28"/>
        </w:rPr>
        <w:t>тыс.</w:t>
      </w:r>
      <w:r>
        <w:rPr>
          <w:sz w:val="28"/>
          <w:szCs w:val="28"/>
        </w:rPr>
        <w:t xml:space="preserve"> </w:t>
      </w:r>
      <w:r w:rsidRPr="009533DD">
        <w:rPr>
          <w:sz w:val="28"/>
          <w:szCs w:val="28"/>
        </w:rPr>
        <w:t>рублей, в 202</w:t>
      </w:r>
      <w:r>
        <w:rPr>
          <w:sz w:val="28"/>
          <w:szCs w:val="28"/>
        </w:rPr>
        <w:t xml:space="preserve">5 </w:t>
      </w:r>
      <w:r w:rsidRPr="009533DD">
        <w:rPr>
          <w:sz w:val="28"/>
          <w:szCs w:val="28"/>
        </w:rPr>
        <w:t>году</w:t>
      </w:r>
      <w:r>
        <w:rPr>
          <w:sz w:val="28"/>
          <w:szCs w:val="28"/>
        </w:rPr>
        <w:t xml:space="preserve"> в объеме </w:t>
      </w:r>
      <w:r w:rsidRPr="002E50CE">
        <w:rPr>
          <w:sz w:val="28"/>
          <w:szCs w:val="28"/>
        </w:rPr>
        <w:t>105 895,0</w:t>
      </w:r>
      <w:r w:rsidRPr="009533DD">
        <w:rPr>
          <w:sz w:val="28"/>
          <w:szCs w:val="28"/>
        </w:rPr>
        <w:t xml:space="preserve"> тыс. рублей</w:t>
      </w:r>
      <w:r>
        <w:rPr>
          <w:sz w:val="28"/>
          <w:szCs w:val="28"/>
        </w:rPr>
        <w:t>.</w:t>
      </w:r>
    </w:p>
    <w:p w14:paraId="1450963B" w14:textId="77777777" w:rsidR="00BF1C7A" w:rsidRDefault="00BF1C7A" w:rsidP="00BF1C7A">
      <w:pPr>
        <w:ind w:firstLine="539"/>
        <w:jc w:val="both"/>
        <w:rPr>
          <w:sz w:val="28"/>
          <w:szCs w:val="28"/>
        </w:rPr>
      </w:pPr>
      <w:r>
        <w:rPr>
          <w:sz w:val="28"/>
          <w:szCs w:val="28"/>
        </w:rPr>
        <w:t xml:space="preserve">4) </w:t>
      </w:r>
      <w:r w:rsidRPr="009533DD">
        <w:rPr>
          <w:sz w:val="28"/>
          <w:szCs w:val="28"/>
        </w:rPr>
        <w:t>В 202</w:t>
      </w:r>
      <w:r>
        <w:rPr>
          <w:sz w:val="28"/>
          <w:szCs w:val="28"/>
        </w:rPr>
        <w:t xml:space="preserve">3 </w:t>
      </w:r>
      <w:r w:rsidRPr="009533DD">
        <w:rPr>
          <w:sz w:val="28"/>
          <w:szCs w:val="28"/>
        </w:rPr>
        <w:t>-</w:t>
      </w:r>
      <w:r>
        <w:rPr>
          <w:sz w:val="28"/>
          <w:szCs w:val="28"/>
        </w:rPr>
        <w:t xml:space="preserve"> </w:t>
      </w:r>
      <w:r w:rsidRPr="009533DD">
        <w:rPr>
          <w:sz w:val="28"/>
          <w:szCs w:val="28"/>
        </w:rPr>
        <w:t>202</w:t>
      </w:r>
      <w:r>
        <w:rPr>
          <w:sz w:val="28"/>
          <w:szCs w:val="28"/>
        </w:rPr>
        <w:t>5</w:t>
      </w:r>
      <w:r w:rsidRPr="009533DD">
        <w:rPr>
          <w:sz w:val="28"/>
          <w:szCs w:val="28"/>
        </w:rPr>
        <w:t xml:space="preserve"> годах предусмотрен возврат прочих бюджетных кредитов (ссуд), предоставленных внутри страны, в объеме </w:t>
      </w:r>
      <w:r>
        <w:rPr>
          <w:sz w:val="28"/>
          <w:szCs w:val="28"/>
        </w:rPr>
        <w:t>29,8</w:t>
      </w:r>
      <w:r w:rsidRPr="009533DD">
        <w:rPr>
          <w:sz w:val="28"/>
          <w:szCs w:val="28"/>
        </w:rPr>
        <w:t xml:space="preserve"> тыс. рублей ежегодно (администратор источников финансирования дефицита республиканского бюджета – Министерство сельского хозяйства Республики Алтай).</w:t>
      </w:r>
    </w:p>
    <w:p w14:paraId="72A00755" w14:textId="22BD8973" w:rsidR="00BF1C7A" w:rsidRDefault="00BF1C7A" w:rsidP="00BF1C7A">
      <w:pPr>
        <w:ind w:firstLine="709"/>
        <w:jc w:val="both"/>
        <w:rPr>
          <w:sz w:val="28"/>
          <w:szCs w:val="28"/>
        </w:rPr>
      </w:pPr>
      <w:r>
        <w:rPr>
          <w:sz w:val="28"/>
          <w:szCs w:val="28"/>
        </w:rPr>
        <w:t xml:space="preserve">Контрольно-счетная палата </w:t>
      </w:r>
      <w:r w:rsidR="00985829">
        <w:rPr>
          <w:sz w:val="28"/>
          <w:szCs w:val="28"/>
        </w:rPr>
        <w:t>Р</w:t>
      </w:r>
      <w:r>
        <w:rPr>
          <w:sz w:val="28"/>
          <w:szCs w:val="28"/>
        </w:rPr>
        <w:t xml:space="preserve">еспублики Алтай отмечает, объем </w:t>
      </w:r>
      <w:r w:rsidRPr="00142A19">
        <w:rPr>
          <w:sz w:val="28"/>
          <w:szCs w:val="28"/>
        </w:rPr>
        <w:t>долговых обязательств</w:t>
      </w:r>
      <w:r>
        <w:rPr>
          <w:sz w:val="28"/>
          <w:szCs w:val="28"/>
        </w:rPr>
        <w:t xml:space="preserve"> </w:t>
      </w:r>
      <w:r w:rsidR="00AC4207">
        <w:rPr>
          <w:sz w:val="28"/>
          <w:szCs w:val="28"/>
        </w:rPr>
        <w:t>способствует</w:t>
      </w:r>
      <w:r w:rsidRPr="00142A19">
        <w:rPr>
          <w:sz w:val="28"/>
          <w:szCs w:val="28"/>
        </w:rPr>
        <w:t xml:space="preserve"> риск</w:t>
      </w:r>
      <w:r w:rsidR="00AC4207">
        <w:rPr>
          <w:sz w:val="28"/>
          <w:szCs w:val="28"/>
        </w:rPr>
        <w:t>ам</w:t>
      </w:r>
      <w:r w:rsidRPr="00142A19">
        <w:rPr>
          <w:sz w:val="28"/>
          <w:szCs w:val="28"/>
        </w:rPr>
        <w:t xml:space="preserve"> в обеспечении устойчивости </w:t>
      </w:r>
      <w:r>
        <w:rPr>
          <w:sz w:val="28"/>
          <w:szCs w:val="28"/>
        </w:rPr>
        <w:t xml:space="preserve">республиканского </w:t>
      </w:r>
      <w:r w:rsidRPr="00142A19">
        <w:rPr>
          <w:sz w:val="28"/>
          <w:szCs w:val="28"/>
        </w:rPr>
        <w:t>бюджет</w:t>
      </w:r>
      <w:r>
        <w:rPr>
          <w:sz w:val="28"/>
          <w:szCs w:val="28"/>
        </w:rPr>
        <w:t>а.</w:t>
      </w:r>
    </w:p>
    <w:p w14:paraId="00464709" w14:textId="7AB8995E" w:rsidR="00BF1C7A" w:rsidRPr="00FD6DAE" w:rsidRDefault="00BF1C7A" w:rsidP="00BF1C7A">
      <w:pPr>
        <w:ind w:firstLine="539"/>
        <w:jc w:val="both"/>
        <w:rPr>
          <w:sz w:val="28"/>
          <w:szCs w:val="28"/>
        </w:rPr>
      </w:pPr>
      <w:r w:rsidRPr="00FD6DAE">
        <w:rPr>
          <w:sz w:val="28"/>
          <w:szCs w:val="28"/>
        </w:rPr>
        <w:lastRenderedPageBreak/>
        <w:t>Изменение остатков средств на счетах по учету средств бюджета, акции и иные формы участия в капитале, находящиеся в государственной и муниципальной собственности, в 2023</w:t>
      </w:r>
      <w:r w:rsidR="00985829" w:rsidRPr="00FD6DAE">
        <w:rPr>
          <w:sz w:val="28"/>
          <w:szCs w:val="28"/>
        </w:rPr>
        <w:t xml:space="preserve"> </w:t>
      </w:r>
      <w:r w:rsidRPr="00FD6DAE">
        <w:rPr>
          <w:sz w:val="28"/>
          <w:szCs w:val="28"/>
        </w:rPr>
        <w:t>-</w:t>
      </w:r>
      <w:r w:rsidR="00985829" w:rsidRPr="00FD6DAE">
        <w:rPr>
          <w:sz w:val="28"/>
          <w:szCs w:val="28"/>
        </w:rPr>
        <w:t xml:space="preserve"> </w:t>
      </w:r>
      <w:r w:rsidRPr="00FD6DAE">
        <w:rPr>
          <w:sz w:val="28"/>
          <w:szCs w:val="28"/>
        </w:rPr>
        <w:t>2025 годах не предусматриваются.</w:t>
      </w:r>
    </w:p>
    <w:p w14:paraId="231FE130" w14:textId="77777777" w:rsidR="00BF1C7A" w:rsidRDefault="00BF1C7A" w:rsidP="00BF1C7A">
      <w:pPr>
        <w:pStyle w:val="ConsPlusNormal"/>
        <w:widowControl/>
        <w:ind w:firstLine="539"/>
        <w:jc w:val="both"/>
        <w:rPr>
          <w:rFonts w:ascii="Times New Roman" w:hAnsi="Times New Roman"/>
          <w:sz w:val="28"/>
          <w:szCs w:val="28"/>
        </w:rPr>
      </w:pPr>
      <w:r w:rsidRPr="00FD6DAE">
        <w:rPr>
          <w:rFonts w:ascii="Times New Roman" w:hAnsi="Times New Roman"/>
          <w:sz w:val="28"/>
          <w:szCs w:val="28"/>
        </w:rPr>
        <w:t xml:space="preserve">Данные по источникам финансирования дефицита республиканского </w:t>
      </w:r>
      <w:r w:rsidRPr="009533DD">
        <w:rPr>
          <w:rFonts w:ascii="Times New Roman" w:hAnsi="Times New Roman"/>
          <w:sz w:val="28"/>
          <w:szCs w:val="28"/>
        </w:rPr>
        <w:t xml:space="preserve">бюджета </w:t>
      </w:r>
      <w:r w:rsidRPr="00A30E22">
        <w:rPr>
          <w:rFonts w:ascii="Times New Roman" w:hAnsi="Times New Roman"/>
          <w:sz w:val="28"/>
          <w:szCs w:val="28"/>
        </w:rPr>
        <w:t>соответствуют Программе государственных внутренних заимствований Республики Алтай на 202</w:t>
      </w:r>
      <w:r>
        <w:rPr>
          <w:rFonts w:ascii="Times New Roman" w:hAnsi="Times New Roman"/>
          <w:sz w:val="28"/>
          <w:szCs w:val="28"/>
        </w:rPr>
        <w:t>3</w:t>
      </w:r>
      <w:r w:rsidRPr="00A30E22">
        <w:rPr>
          <w:rFonts w:ascii="Times New Roman" w:hAnsi="Times New Roman"/>
          <w:sz w:val="28"/>
          <w:szCs w:val="28"/>
        </w:rPr>
        <w:t xml:space="preserve"> год и Программе государственных внутренних заимствований Республики Алтай на плановый период 202</w:t>
      </w:r>
      <w:r>
        <w:rPr>
          <w:rFonts w:ascii="Times New Roman" w:hAnsi="Times New Roman"/>
          <w:sz w:val="28"/>
          <w:szCs w:val="28"/>
        </w:rPr>
        <w:t>4</w:t>
      </w:r>
      <w:r w:rsidRPr="00A30E22">
        <w:rPr>
          <w:rFonts w:ascii="Times New Roman" w:hAnsi="Times New Roman"/>
          <w:sz w:val="28"/>
          <w:szCs w:val="28"/>
        </w:rPr>
        <w:t xml:space="preserve"> и 202</w:t>
      </w:r>
      <w:r>
        <w:rPr>
          <w:rFonts w:ascii="Times New Roman" w:hAnsi="Times New Roman"/>
          <w:sz w:val="28"/>
          <w:szCs w:val="28"/>
        </w:rPr>
        <w:t>5</w:t>
      </w:r>
      <w:r w:rsidRPr="00A30E22">
        <w:rPr>
          <w:rFonts w:ascii="Times New Roman" w:hAnsi="Times New Roman"/>
          <w:sz w:val="28"/>
          <w:szCs w:val="28"/>
        </w:rPr>
        <w:t xml:space="preserve"> годов.</w:t>
      </w:r>
    </w:p>
    <w:p w14:paraId="190EBBC5" w14:textId="77777777" w:rsidR="00BF1C7A" w:rsidRDefault="00BF1C7A" w:rsidP="00BF1C7A">
      <w:pPr>
        <w:pStyle w:val="ConsPlusNormal"/>
        <w:widowControl/>
        <w:ind w:firstLine="539"/>
        <w:jc w:val="both"/>
        <w:rPr>
          <w:rFonts w:ascii="Times New Roman" w:hAnsi="Times New Roman"/>
          <w:sz w:val="28"/>
          <w:szCs w:val="28"/>
        </w:rPr>
      </w:pPr>
    </w:p>
    <w:p w14:paraId="65462172" w14:textId="48C7D146" w:rsidR="00BF1C7A" w:rsidRDefault="00BF1C7A" w:rsidP="003F0D3D">
      <w:pPr>
        <w:pStyle w:val="ConsPlusNormal"/>
        <w:widowControl/>
        <w:numPr>
          <w:ilvl w:val="1"/>
          <w:numId w:val="5"/>
        </w:numPr>
        <w:jc w:val="center"/>
        <w:rPr>
          <w:rFonts w:ascii="Times New Roman" w:hAnsi="Times New Roman"/>
          <w:b/>
          <w:sz w:val="28"/>
          <w:szCs w:val="28"/>
        </w:rPr>
      </w:pPr>
      <w:r w:rsidRPr="000C4B41">
        <w:rPr>
          <w:rFonts w:ascii="Times New Roman" w:hAnsi="Times New Roman"/>
          <w:b/>
          <w:sz w:val="28"/>
          <w:szCs w:val="28"/>
        </w:rPr>
        <w:t>Анализ расходов на исполнение публичных нормативных обязательств</w:t>
      </w:r>
    </w:p>
    <w:p w14:paraId="412F25BE" w14:textId="77777777" w:rsidR="003F0D3D" w:rsidRDefault="003F0D3D" w:rsidP="003F0D3D">
      <w:pPr>
        <w:pStyle w:val="ConsPlusNormal"/>
        <w:widowControl/>
        <w:ind w:left="2250" w:firstLine="0"/>
        <w:rPr>
          <w:rFonts w:ascii="Times New Roman" w:hAnsi="Times New Roman"/>
          <w:b/>
          <w:sz w:val="28"/>
          <w:szCs w:val="28"/>
        </w:rPr>
      </w:pPr>
    </w:p>
    <w:p w14:paraId="4E7E0B0C" w14:textId="77777777" w:rsidR="00BF1C7A" w:rsidRPr="00170EE3" w:rsidRDefault="00BF1C7A" w:rsidP="00BF1C7A">
      <w:pPr>
        <w:ind w:firstLine="709"/>
        <w:jc w:val="both"/>
        <w:rPr>
          <w:bCs/>
          <w:sz w:val="28"/>
          <w:szCs w:val="28"/>
        </w:rPr>
      </w:pPr>
      <w:r w:rsidRPr="006B0E78">
        <w:rPr>
          <w:sz w:val="28"/>
          <w:szCs w:val="28"/>
        </w:rPr>
        <w:t xml:space="preserve">В целях исполнения публичных нормативных обязательств </w:t>
      </w:r>
      <w:r w:rsidRPr="008733A0">
        <w:rPr>
          <w:sz w:val="28"/>
          <w:szCs w:val="28"/>
        </w:rPr>
        <w:t>(далее - ПНО)</w:t>
      </w:r>
      <w:r>
        <w:rPr>
          <w:sz w:val="28"/>
          <w:szCs w:val="28"/>
        </w:rPr>
        <w:t xml:space="preserve"> в</w:t>
      </w:r>
      <w:r w:rsidRPr="00170EE3">
        <w:rPr>
          <w:sz w:val="28"/>
          <w:szCs w:val="28"/>
        </w:rPr>
        <w:t xml:space="preserve"> соответствии </w:t>
      </w:r>
      <w:r w:rsidRPr="00C03036">
        <w:rPr>
          <w:sz w:val="28"/>
          <w:szCs w:val="28"/>
        </w:rPr>
        <w:t xml:space="preserve">с п. 1 ст. </w:t>
      </w:r>
      <w:r>
        <w:rPr>
          <w:sz w:val="28"/>
          <w:szCs w:val="28"/>
        </w:rPr>
        <w:t>6</w:t>
      </w:r>
      <w:r w:rsidRPr="00C03036">
        <w:rPr>
          <w:sz w:val="28"/>
          <w:szCs w:val="28"/>
        </w:rPr>
        <w:t xml:space="preserve"> з</w:t>
      </w:r>
      <w:r w:rsidRPr="00170EE3">
        <w:rPr>
          <w:sz w:val="28"/>
          <w:szCs w:val="28"/>
        </w:rPr>
        <w:t>аконопроекта п</w:t>
      </w:r>
      <w:r>
        <w:rPr>
          <w:sz w:val="28"/>
          <w:szCs w:val="28"/>
        </w:rPr>
        <w:t>редусмотрен</w:t>
      </w:r>
      <w:r w:rsidRPr="00170EE3">
        <w:rPr>
          <w:bCs/>
          <w:sz w:val="28"/>
          <w:szCs w:val="28"/>
        </w:rPr>
        <w:t xml:space="preserve"> общий объем бюджетных ассигнований:</w:t>
      </w:r>
    </w:p>
    <w:p w14:paraId="547AB622" w14:textId="77777777" w:rsidR="00BF1C7A" w:rsidRPr="001F3067" w:rsidRDefault="00BF1C7A" w:rsidP="00BF1C7A">
      <w:pPr>
        <w:ind w:firstLine="709"/>
        <w:jc w:val="both"/>
        <w:rPr>
          <w:sz w:val="28"/>
          <w:szCs w:val="28"/>
        </w:rPr>
      </w:pPr>
      <w:r w:rsidRPr="00904247">
        <w:rPr>
          <w:sz w:val="28"/>
          <w:szCs w:val="28"/>
        </w:rPr>
        <w:t>на 202</w:t>
      </w:r>
      <w:r>
        <w:rPr>
          <w:sz w:val="28"/>
          <w:szCs w:val="28"/>
        </w:rPr>
        <w:t>3</w:t>
      </w:r>
      <w:r w:rsidRPr="00904247">
        <w:rPr>
          <w:sz w:val="28"/>
          <w:szCs w:val="28"/>
        </w:rPr>
        <w:t xml:space="preserve"> год в сумме </w:t>
      </w:r>
      <w:r w:rsidRPr="00ED1850">
        <w:rPr>
          <w:sz w:val="28"/>
          <w:szCs w:val="28"/>
        </w:rPr>
        <w:t>1 520 380,3</w:t>
      </w:r>
      <w:r w:rsidRPr="00904247">
        <w:rPr>
          <w:sz w:val="28"/>
          <w:szCs w:val="28"/>
        </w:rPr>
        <w:t xml:space="preserve"> тыс. рублей, из них за счет средств федерального бюджета </w:t>
      </w:r>
      <w:r w:rsidRPr="001F3067">
        <w:rPr>
          <w:sz w:val="28"/>
          <w:szCs w:val="28"/>
        </w:rPr>
        <w:t xml:space="preserve">– 992 042,5 тыс. рублей, республиканского бюджета                       – 528 337,8 тыс. рублей; </w:t>
      </w:r>
    </w:p>
    <w:p w14:paraId="02AA09FA" w14:textId="77777777" w:rsidR="00BF1C7A" w:rsidRPr="001F3067" w:rsidRDefault="00BF1C7A" w:rsidP="00BF1C7A">
      <w:pPr>
        <w:ind w:firstLine="709"/>
        <w:jc w:val="both"/>
        <w:rPr>
          <w:sz w:val="28"/>
          <w:szCs w:val="28"/>
        </w:rPr>
      </w:pPr>
      <w:r w:rsidRPr="001F3067">
        <w:rPr>
          <w:sz w:val="28"/>
          <w:szCs w:val="28"/>
        </w:rPr>
        <w:t xml:space="preserve">на 2024 год в сумме 629 095,8 тыс. рублей, из них за счет средств федерального бюджета – 233 168,0 тыс. рублей, республиканского бюджета – 395 927,8 тыс. рублей; </w:t>
      </w:r>
    </w:p>
    <w:p w14:paraId="504D6435" w14:textId="77777777" w:rsidR="00BF1C7A" w:rsidRDefault="00BF1C7A" w:rsidP="00BF1C7A">
      <w:pPr>
        <w:ind w:firstLine="709"/>
        <w:jc w:val="both"/>
        <w:rPr>
          <w:sz w:val="28"/>
          <w:szCs w:val="28"/>
        </w:rPr>
      </w:pPr>
      <w:r w:rsidRPr="001F3067">
        <w:rPr>
          <w:sz w:val="28"/>
          <w:szCs w:val="28"/>
        </w:rPr>
        <w:t>на 2025 год в сумме 486 470,6 тыс. рублей, из них за счет средств федерального бюджета – 90 366,9 тыс. рублей, республиканского бюджета – 396 103,7 тыс. рублей.</w:t>
      </w:r>
      <w:r w:rsidRPr="00904247">
        <w:rPr>
          <w:sz w:val="28"/>
          <w:szCs w:val="28"/>
        </w:rPr>
        <w:t xml:space="preserve"> </w:t>
      </w:r>
    </w:p>
    <w:p w14:paraId="440A1B6D" w14:textId="77777777" w:rsidR="00BF1C7A" w:rsidRDefault="00BF1C7A" w:rsidP="00BF1C7A">
      <w:pPr>
        <w:ind w:firstLine="567"/>
        <w:jc w:val="both"/>
        <w:rPr>
          <w:sz w:val="28"/>
          <w:szCs w:val="28"/>
        </w:rPr>
      </w:pPr>
      <w:r w:rsidRPr="00DF60C3">
        <w:rPr>
          <w:sz w:val="28"/>
          <w:szCs w:val="28"/>
        </w:rPr>
        <w:t>Удельный вес в структуре общих расходов республиканского бюджета ПНО составляет: в 2023 г. – 4,7 %, в 2024 г. – 2,1 %, в 2025 г. – 2,0 %.</w:t>
      </w:r>
      <w:r w:rsidRPr="005207B4">
        <w:rPr>
          <w:sz w:val="28"/>
          <w:szCs w:val="28"/>
        </w:rPr>
        <w:tab/>
      </w:r>
    </w:p>
    <w:p w14:paraId="52CAEABB" w14:textId="6B8008C7" w:rsidR="00BF1C7A" w:rsidRPr="00170EE3" w:rsidRDefault="00BF1C7A" w:rsidP="00BF1C7A">
      <w:pPr>
        <w:ind w:firstLine="567"/>
        <w:jc w:val="both"/>
        <w:rPr>
          <w:sz w:val="28"/>
          <w:szCs w:val="28"/>
        </w:rPr>
      </w:pPr>
      <w:r w:rsidRPr="00170EE3">
        <w:rPr>
          <w:sz w:val="28"/>
          <w:szCs w:val="28"/>
        </w:rPr>
        <w:t>В 20</w:t>
      </w:r>
      <w:r>
        <w:rPr>
          <w:sz w:val="28"/>
          <w:szCs w:val="28"/>
        </w:rPr>
        <w:t>23</w:t>
      </w:r>
      <w:r w:rsidRPr="00170EE3">
        <w:rPr>
          <w:sz w:val="28"/>
          <w:szCs w:val="28"/>
        </w:rPr>
        <w:t xml:space="preserve"> году предусмотрен</w:t>
      </w:r>
      <w:r w:rsidR="00FD6DAE">
        <w:rPr>
          <w:sz w:val="28"/>
          <w:szCs w:val="28"/>
        </w:rPr>
        <w:t>о</w:t>
      </w:r>
      <w:r w:rsidRPr="00170EE3">
        <w:rPr>
          <w:sz w:val="28"/>
          <w:szCs w:val="28"/>
        </w:rPr>
        <w:t xml:space="preserve"> </w:t>
      </w:r>
      <w:r w:rsidR="00FD6DAE">
        <w:rPr>
          <w:sz w:val="28"/>
          <w:szCs w:val="28"/>
        </w:rPr>
        <w:t xml:space="preserve">распределение бюджетных ассигнований на исполнение </w:t>
      </w:r>
      <w:r w:rsidRPr="00170EE3">
        <w:rPr>
          <w:sz w:val="28"/>
          <w:szCs w:val="28"/>
        </w:rPr>
        <w:t>следующи</w:t>
      </w:r>
      <w:r w:rsidR="00FD6DAE">
        <w:rPr>
          <w:sz w:val="28"/>
          <w:szCs w:val="28"/>
        </w:rPr>
        <w:t>х</w:t>
      </w:r>
      <w:r w:rsidRPr="00170EE3">
        <w:rPr>
          <w:sz w:val="28"/>
          <w:szCs w:val="28"/>
        </w:rPr>
        <w:t xml:space="preserve"> </w:t>
      </w:r>
      <w:r>
        <w:rPr>
          <w:sz w:val="28"/>
          <w:szCs w:val="28"/>
        </w:rPr>
        <w:t>ПНО:</w:t>
      </w:r>
      <w:r w:rsidRPr="00170EE3">
        <w:rPr>
          <w:sz w:val="28"/>
          <w:szCs w:val="28"/>
        </w:rPr>
        <w:t xml:space="preserve"> </w:t>
      </w:r>
    </w:p>
    <w:p w14:paraId="4D9BE25F" w14:textId="77777777" w:rsidR="00BF1C7A" w:rsidRDefault="00BF1C7A" w:rsidP="00BF1C7A">
      <w:pPr>
        <w:ind w:firstLine="567"/>
        <w:jc w:val="both"/>
        <w:rPr>
          <w:sz w:val="28"/>
          <w:szCs w:val="28"/>
        </w:rPr>
      </w:pPr>
      <w:r>
        <w:rPr>
          <w:sz w:val="28"/>
          <w:szCs w:val="28"/>
        </w:rPr>
        <w:t>в</w:t>
      </w:r>
      <w:r w:rsidRPr="00B6008B">
        <w:rPr>
          <w:sz w:val="28"/>
          <w:szCs w:val="28"/>
        </w:rPr>
        <w:t xml:space="preserve">ыплата государственного единовременного пособия и ежемесячной </w:t>
      </w:r>
      <w:r>
        <w:rPr>
          <w:sz w:val="28"/>
          <w:szCs w:val="28"/>
        </w:rPr>
        <w:t xml:space="preserve">денежной компенсации гражданам </w:t>
      </w:r>
      <w:r w:rsidRPr="00B6008B">
        <w:rPr>
          <w:sz w:val="28"/>
          <w:szCs w:val="28"/>
        </w:rPr>
        <w:t>при возникновении поствакцинальных осложнений в соответствии с Федеральным законом от 17</w:t>
      </w:r>
      <w:r>
        <w:rPr>
          <w:sz w:val="28"/>
          <w:szCs w:val="28"/>
        </w:rPr>
        <w:t>.09.1998</w:t>
      </w:r>
      <w:r w:rsidRPr="00B6008B">
        <w:rPr>
          <w:sz w:val="28"/>
          <w:szCs w:val="28"/>
        </w:rPr>
        <w:t xml:space="preserve"> № </w:t>
      </w:r>
      <w:r>
        <w:rPr>
          <w:sz w:val="28"/>
          <w:szCs w:val="28"/>
        </w:rPr>
        <w:t xml:space="preserve">157-ФЗ «Об </w:t>
      </w:r>
      <w:r w:rsidRPr="00B6008B">
        <w:rPr>
          <w:sz w:val="28"/>
          <w:szCs w:val="28"/>
        </w:rPr>
        <w:t>иммунопрофилактике инфекционных болезней»</w:t>
      </w:r>
      <w:r>
        <w:rPr>
          <w:sz w:val="28"/>
          <w:szCs w:val="28"/>
        </w:rPr>
        <w:t xml:space="preserve"> - 37,6 тыс. рублей;</w:t>
      </w:r>
    </w:p>
    <w:p w14:paraId="70483990" w14:textId="77777777" w:rsidR="00BF1C7A" w:rsidRPr="004A3927" w:rsidRDefault="00BF1C7A" w:rsidP="00BF1C7A">
      <w:pPr>
        <w:ind w:firstLine="567"/>
        <w:jc w:val="both"/>
        <w:rPr>
          <w:sz w:val="28"/>
          <w:szCs w:val="28"/>
        </w:rPr>
      </w:pPr>
      <w:r>
        <w:rPr>
          <w:sz w:val="28"/>
          <w:szCs w:val="28"/>
        </w:rPr>
        <w:t>о</w:t>
      </w:r>
      <w:r w:rsidRPr="004A3927">
        <w:rPr>
          <w:sz w:val="28"/>
          <w:szCs w:val="28"/>
        </w:rPr>
        <w:t>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sz w:val="28"/>
          <w:szCs w:val="28"/>
        </w:rPr>
        <w:t xml:space="preserve">, - </w:t>
      </w:r>
      <w:r w:rsidRPr="004A3927">
        <w:rPr>
          <w:sz w:val="28"/>
          <w:szCs w:val="28"/>
        </w:rPr>
        <w:t>1</w:t>
      </w:r>
      <w:r>
        <w:rPr>
          <w:sz w:val="28"/>
          <w:szCs w:val="28"/>
        </w:rPr>
        <w:t>1 455</w:t>
      </w:r>
      <w:r w:rsidRPr="004A3927">
        <w:rPr>
          <w:sz w:val="28"/>
          <w:szCs w:val="28"/>
        </w:rPr>
        <w:t>,</w:t>
      </w:r>
      <w:r>
        <w:rPr>
          <w:sz w:val="28"/>
          <w:szCs w:val="28"/>
        </w:rPr>
        <w:t>8 тыс. рублей;</w:t>
      </w:r>
    </w:p>
    <w:p w14:paraId="1DD54E76" w14:textId="77777777" w:rsidR="00BF1C7A" w:rsidRDefault="00BF1C7A" w:rsidP="00BF1C7A">
      <w:pPr>
        <w:ind w:firstLine="567"/>
        <w:jc w:val="both"/>
        <w:rPr>
          <w:sz w:val="28"/>
          <w:szCs w:val="28"/>
        </w:rPr>
      </w:pPr>
      <w:r>
        <w:rPr>
          <w:sz w:val="28"/>
          <w:szCs w:val="28"/>
        </w:rPr>
        <w:t>мера с</w:t>
      </w:r>
      <w:r w:rsidRPr="004A3927">
        <w:rPr>
          <w:sz w:val="28"/>
          <w:szCs w:val="28"/>
        </w:rPr>
        <w:t>оциальн</w:t>
      </w:r>
      <w:r>
        <w:rPr>
          <w:sz w:val="28"/>
          <w:szCs w:val="28"/>
        </w:rPr>
        <w:t>ой</w:t>
      </w:r>
      <w:r w:rsidRPr="004A3927">
        <w:rPr>
          <w:sz w:val="28"/>
          <w:szCs w:val="28"/>
        </w:rPr>
        <w:t xml:space="preserve"> поддержк</w:t>
      </w:r>
      <w:r>
        <w:rPr>
          <w:sz w:val="28"/>
          <w:szCs w:val="28"/>
        </w:rPr>
        <w:t>и</w:t>
      </w:r>
      <w:r w:rsidRPr="004A3927">
        <w:rPr>
          <w:sz w:val="28"/>
          <w:szCs w:val="28"/>
        </w:rPr>
        <w:t xml:space="preserve"> отдельных категорий граждан по газификации жилых помещений в Республике Алтай </w:t>
      </w:r>
      <w:r>
        <w:rPr>
          <w:sz w:val="28"/>
          <w:szCs w:val="28"/>
        </w:rPr>
        <w:t>сетевым газом – 27 300,0 тыс. рублей;</w:t>
      </w:r>
    </w:p>
    <w:p w14:paraId="1B2FD62B" w14:textId="77777777" w:rsidR="00BF1C7A" w:rsidRPr="004A3927" w:rsidRDefault="00BF1C7A" w:rsidP="00BF1C7A">
      <w:pPr>
        <w:ind w:firstLine="567"/>
        <w:jc w:val="both"/>
        <w:rPr>
          <w:sz w:val="28"/>
          <w:szCs w:val="28"/>
        </w:rPr>
      </w:pPr>
      <w:r w:rsidRPr="00720468">
        <w:rPr>
          <w:sz w:val="28"/>
          <w:szCs w:val="28"/>
        </w:rPr>
        <w:t xml:space="preserve">предоставление гарантированных услуг по погребению – 3 </w:t>
      </w:r>
      <w:r>
        <w:rPr>
          <w:sz w:val="28"/>
          <w:szCs w:val="28"/>
        </w:rPr>
        <w:t>891</w:t>
      </w:r>
      <w:r w:rsidRPr="00720468">
        <w:rPr>
          <w:sz w:val="28"/>
          <w:szCs w:val="28"/>
        </w:rPr>
        <w:t>,</w:t>
      </w:r>
      <w:r>
        <w:rPr>
          <w:sz w:val="28"/>
          <w:szCs w:val="28"/>
        </w:rPr>
        <w:t>6</w:t>
      </w:r>
      <w:r w:rsidRPr="00720468">
        <w:rPr>
          <w:sz w:val="28"/>
          <w:szCs w:val="28"/>
        </w:rPr>
        <w:t xml:space="preserve"> тыс. рублей;</w:t>
      </w:r>
    </w:p>
    <w:p w14:paraId="1537E62C" w14:textId="77777777" w:rsidR="00BF1C7A" w:rsidRPr="004A3927" w:rsidRDefault="00BF1C7A" w:rsidP="00BF1C7A">
      <w:pPr>
        <w:ind w:firstLine="567"/>
        <w:jc w:val="both"/>
        <w:rPr>
          <w:sz w:val="28"/>
          <w:szCs w:val="28"/>
        </w:rPr>
      </w:pPr>
      <w:r>
        <w:rPr>
          <w:sz w:val="28"/>
          <w:szCs w:val="28"/>
        </w:rPr>
        <w:t>м</w:t>
      </w:r>
      <w:r w:rsidRPr="004A3927">
        <w:rPr>
          <w:sz w:val="28"/>
          <w:szCs w:val="28"/>
        </w:rPr>
        <w:t>еры социальной поддержки ветеранов труда Республики Алтай</w:t>
      </w:r>
      <w:r>
        <w:rPr>
          <w:sz w:val="28"/>
          <w:szCs w:val="28"/>
        </w:rPr>
        <w:t xml:space="preserve"> – 20 618,8 тыс. рублей;</w:t>
      </w:r>
    </w:p>
    <w:p w14:paraId="1C85E274" w14:textId="6CFEA483" w:rsidR="00BF1C7A" w:rsidRPr="004A3927" w:rsidRDefault="00BF1C7A" w:rsidP="00BF1C7A">
      <w:pPr>
        <w:ind w:firstLine="567"/>
        <w:jc w:val="both"/>
        <w:rPr>
          <w:sz w:val="28"/>
          <w:szCs w:val="28"/>
        </w:rPr>
      </w:pPr>
      <w:r>
        <w:rPr>
          <w:sz w:val="28"/>
          <w:szCs w:val="28"/>
        </w:rPr>
        <w:t>м</w:t>
      </w:r>
      <w:r w:rsidRPr="004A3927">
        <w:rPr>
          <w:sz w:val="28"/>
          <w:szCs w:val="28"/>
        </w:rPr>
        <w:t xml:space="preserve">еры социальной поддержки </w:t>
      </w:r>
      <w:r>
        <w:rPr>
          <w:sz w:val="28"/>
          <w:szCs w:val="28"/>
        </w:rPr>
        <w:t>жертв</w:t>
      </w:r>
      <w:r w:rsidRPr="004A3927">
        <w:rPr>
          <w:sz w:val="28"/>
          <w:szCs w:val="28"/>
        </w:rPr>
        <w:t xml:space="preserve"> политических репрессий </w:t>
      </w:r>
      <w:r>
        <w:rPr>
          <w:sz w:val="28"/>
          <w:szCs w:val="28"/>
        </w:rPr>
        <w:t>– 1 324,4 тыс. рублей;</w:t>
      </w:r>
    </w:p>
    <w:p w14:paraId="574D4605" w14:textId="77777777" w:rsidR="00BF1C7A" w:rsidRPr="004A3927" w:rsidRDefault="00BF1C7A" w:rsidP="00BF1C7A">
      <w:pPr>
        <w:ind w:firstLine="567"/>
        <w:jc w:val="both"/>
        <w:rPr>
          <w:sz w:val="28"/>
          <w:szCs w:val="28"/>
        </w:rPr>
      </w:pPr>
      <w:r>
        <w:rPr>
          <w:sz w:val="28"/>
          <w:szCs w:val="28"/>
        </w:rPr>
        <w:t>е</w:t>
      </w:r>
      <w:r w:rsidRPr="004A3927">
        <w:rPr>
          <w:sz w:val="28"/>
          <w:szCs w:val="28"/>
        </w:rPr>
        <w:t>жемесячное пособие на ребенка</w:t>
      </w:r>
      <w:r>
        <w:rPr>
          <w:sz w:val="28"/>
          <w:szCs w:val="28"/>
        </w:rPr>
        <w:t>,</w:t>
      </w:r>
      <w:r w:rsidRPr="001800A1">
        <w:t xml:space="preserve"> </w:t>
      </w:r>
      <w:r w:rsidRPr="001800A1">
        <w:rPr>
          <w:sz w:val="28"/>
          <w:szCs w:val="28"/>
        </w:rPr>
        <w:t>гражданам, проживающим на территории Республики Алтай</w:t>
      </w:r>
      <w:r>
        <w:rPr>
          <w:sz w:val="28"/>
          <w:szCs w:val="28"/>
        </w:rPr>
        <w:t>, – 67 712,4 тыс. рублей;</w:t>
      </w:r>
    </w:p>
    <w:p w14:paraId="4A840B67" w14:textId="77777777" w:rsidR="00BF1C7A" w:rsidRPr="004A3927" w:rsidRDefault="00BF1C7A" w:rsidP="00BF1C7A">
      <w:pPr>
        <w:ind w:firstLine="567"/>
        <w:jc w:val="both"/>
        <w:rPr>
          <w:sz w:val="28"/>
          <w:szCs w:val="28"/>
        </w:rPr>
      </w:pPr>
      <w:r>
        <w:rPr>
          <w:sz w:val="28"/>
          <w:szCs w:val="28"/>
        </w:rPr>
        <w:t>м</w:t>
      </w:r>
      <w:r w:rsidRPr="004A3927">
        <w:rPr>
          <w:sz w:val="28"/>
          <w:szCs w:val="28"/>
        </w:rPr>
        <w:t xml:space="preserve">еры социальной поддержки многодетных семей </w:t>
      </w:r>
      <w:r>
        <w:rPr>
          <w:sz w:val="28"/>
          <w:szCs w:val="28"/>
        </w:rPr>
        <w:t>– 38 746,5 тыс. рублей;</w:t>
      </w:r>
    </w:p>
    <w:p w14:paraId="46B6433D" w14:textId="77777777" w:rsidR="00BF1C7A" w:rsidRDefault="00BF1C7A" w:rsidP="00BF1C7A">
      <w:pPr>
        <w:ind w:firstLine="567"/>
        <w:jc w:val="both"/>
        <w:rPr>
          <w:sz w:val="28"/>
          <w:szCs w:val="28"/>
        </w:rPr>
      </w:pPr>
      <w:r>
        <w:rPr>
          <w:sz w:val="28"/>
          <w:szCs w:val="28"/>
        </w:rPr>
        <w:t xml:space="preserve">доплата к пенсии </w:t>
      </w:r>
      <w:r w:rsidRPr="001800A1">
        <w:rPr>
          <w:sz w:val="28"/>
          <w:szCs w:val="28"/>
        </w:rPr>
        <w:t>на территории Республики Алтай</w:t>
      </w:r>
      <w:r>
        <w:rPr>
          <w:sz w:val="28"/>
          <w:szCs w:val="28"/>
        </w:rPr>
        <w:t xml:space="preserve"> – 17 870,4 тыс. рублей;</w:t>
      </w:r>
    </w:p>
    <w:p w14:paraId="593E4650" w14:textId="77777777" w:rsidR="00BF1C7A" w:rsidRPr="00C45030" w:rsidRDefault="00BF1C7A" w:rsidP="00BF1C7A">
      <w:pPr>
        <w:ind w:firstLine="567"/>
        <w:jc w:val="both"/>
        <w:rPr>
          <w:sz w:val="28"/>
          <w:szCs w:val="28"/>
        </w:rPr>
      </w:pPr>
      <w:r w:rsidRPr="00C45030">
        <w:rPr>
          <w:sz w:val="28"/>
          <w:szCs w:val="28"/>
        </w:rPr>
        <w:t>меры социальной поддержки отдельных категорий ветеранов – 57 749,7 тыс. рублей;</w:t>
      </w:r>
    </w:p>
    <w:p w14:paraId="451C4C05" w14:textId="2EB2821F" w:rsidR="00BF1C7A" w:rsidRPr="004A3927" w:rsidRDefault="00BF1C7A" w:rsidP="00BF1C7A">
      <w:pPr>
        <w:ind w:firstLine="567"/>
        <w:jc w:val="both"/>
        <w:rPr>
          <w:sz w:val="28"/>
          <w:szCs w:val="28"/>
        </w:rPr>
      </w:pPr>
      <w:r>
        <w:rPr>
          <w:sz w:val="28"/>
          <w:szCs w:val="28"/>
        </w:rPr>
        <w:lastRenderedPageBreak/>
        <w:t>п</w:t>
      </w:r>
      <w:r w:rsidRPr="004A3927">
        <w:rPr>
          <w:sz w:val="28"/>
          <w:szCs w:val="28"/>
        </w:rPr>
        <w:t xml:space="preserve">редоставление </w:t>
      </w:r>
      <w:r>
        <w:rPr>
          <w:sz w:val="28"/>
          <w:szCs w:val="28"/>
        </w:rPr>
        <w:t>республиканского</w:t>
      </w:r>
      <w:r w:rsidRPr="004A3927">
        <w:rPr>
          <w:sz w:val="28"/>
          <w:szCs w:val="28"/>
        </w:rPr>
        <w:t xml:space="preserve"> материнского (семейного) капитала </w:t>
      </w:r>
      <w:r>
        <w:rPr>
          <w:sz w:val="28"/>
          <w:szCs w:val="28"/>
        </w:rPr>
        <w:t>–12 320</w:t>
      </w:r>
      <w:r w:rsidRPr="004A3927">
        <w:rPr>
          <w:sz w:val="28"/>
          <w:szCs w:val="28"/>
        </w:rPr>
        <w:t>,0</w:t>
      </w:r>
      <w:r>
        <w:rPr>
          <w:sz w:val="28"/>
          <w:szCs w:val="28"/>
        </w:rPr>
        <w:t xml:space="preserve"> тыс. рублей;</w:t>
      </w:r>
    </w:p>
    <w:p w14:paraId="699D374D" w14:textId="7FFA1A84" w:rsidR="00BF1C7A" w:rsidRDefault="00BF1C7A" w:rsidP="00BF1C7A">
      <w:pPr>
        <w:ind w:firstLine="567"/>
        <w:jc w:val="both"/>
        <w:rPr>
          <w:sz w:val="28"/>
          <w:szCs w:val="28"/>
        </w:rPr>
      </w:pPr>
      <w:r>
        <w:rPr>
          <w:sz w:val="28"/>
          <w:szCs w:val="28"/>
        </w:rPr>
        <w:t>с</w:t>
      </w:r>
      <w:r w:rsidRPr="004A3927">
        <w:rPr>
          <w:sz w:val="28"/>
          <w:szCs w:val="28"/>
        </w:rPr>
        <w:t>одержание</w:t>
      </w:r>
      <w:r>
        <w:rPr>
          <w:sz w:val="28"/>
          <w:szCs w:val="28"/>
        </w:rPr>
        <w:t xml:space="preserve"> детей </w:t>
      </w:r>
      <w:r w:rsidRPr="004A3927">
        <w:rPr>
          <w:sz w:val="28"/>
          <w:szCs w:val="28"/>
        </w:rPr>
        <w:t>в семь</w:t>
      </w:r>
      <w:r>
        <w:rPr>
          <w:sz w:val="28"/>
          <w:szCs w:val="28"/>
        </w:rPr>
        <w:t>ях</w:t>
      </w:r>
      <w:r w:rsidRPr="004A3927">
        <w:rPr>
          <w:sz w:val="28"/>
          <w:szCs w:val="28"/>
        </w:rPr>
        <w:t xml:space="preserve"> опекуна </w:t>
      </w:r>
      <w:r>
        <w:rPr>
          <w:sz w:val="28"/>
          <w:szCs w:val="28"/>
        </w:rPr>
        <w:t xml:space="preserve">(попечителей) </w:t>
      </w:r>
      <w:r w:rsidRPr="004A3927">
        <w:rPr>
          <w:sz w:val="28"/>
          <w:szCs w:val="28"/>
        </w:rPr>
        <w:t>и приемн</w:t>
      </w:r>
      <w:r>
        <w:rPr>
          <w:sz w:val="28"/>
          <w:szCs w:val="28"/>
        </w:rPr>
        <w:t>ых</w:t>
      </w:r>
      <w:r w:rsidRPr="004A3927">
        <w:rPr>
          <w:sz w:val="28"/>
          <w:szCs w:val="28"/>
        </w:rPr>
        <w:t xml:space="preserve"> семь</w:t>
      </w:r>
      <w:r>
        <w:rPr>
          <w:sz w:val="28"/>
          <w:szCs w:val="28"/>
        </w:rPr>
        <w:t>ях</w:t>
      </w:r>
      <w:r w:rsidRPr="004A3927">
        <w:rPr>
          <w:sz w:val="28"/>
          <w:szCs w:val="28"/>
        </w:rPr>
        <w:t>, а также вознаграждение, причитающееся приемному родителю</w:t>
      </w:r>
      <w:r w:rsidR="00115AA3">
        <w:rPr>
          <w:sz w:val="28"/>
          <w:szCs w:val="28"/>
        </w:rPr>
        <w:t>,</w:t>
      </w:r>
      <w:r>
        <w:rPr>
          <w:sz w:val="28"/>
          <w:szCs w:val="28"/>
        </w:rPr>
        <w:t xml:space="preserve"> – 140 000,0 тыс. рублей</w:t>
      </w:r>
      <w:r w:rsidRPr="005E6986">
        <w:rPr>
          <w:sz w:val="28"/>
          <w:szCs w:val="28"/>
        </w:rPr>
        <w:t>;</w:t>
      </w:r>
    </w:p>
    <w:p w14:paraId="4F5F7CDB" w14:textId="77777777" w:rsidR="00BF1C7A" w:rsidRDefault="00BF1C7A" w:rsidP="00BF1C7A">
      <w:pPr>
        <w:ind w:firstLine="567"/>
        <w:jc w:val="both"/>
        <w:rPr>
          <w:sz w:val="28"/>
          <w:szCs w:val="28"/>
        </w:rPr>
      </w:pPr>
      <w:r w:rsidRPr="00C32778">
        <w:rPr>
          <w:sz w:val="28"/>
          <w:szCs w:val="28"/>
        </w:rPr>
        <w:t>единовременн</w:t>
      </w:r>
      <w:r>
        <w:rPr>
          <w:sz w:val="28"/>
          <w:szCs w:val="28"/>
        </w:rPr>
        <w:t>ое</w:t>
      </w:r>
      <w:r w:rsidRPr="00C32778">
        <w:rPr>
          <w:sz w:val="28"/>
          <w:szCs w:val="28"/>
        </w:rPr>
        <w:t xml:space="preserve"> </w:t>
      </w:r>
      <w:r>
        <w:rPr>
          <w:sz w:val="28"/>
          <w:szCs w:val="28"/>
        </w:rPr>
        <w:t>пособие</w:t>
      </w:r>
      <w:r w:rsidRPr="00C32778">
        <w:rPr>
          <w:sz w:val="28"/>
          <w:szCs w:val="28"/>
        </w:rPr>
        <w:t xml:space="preserve"> в случае гибели народного дружинника, наступившей при исполнении им обязанностей по охране общественного порядка</w:t>
      </w:r>
      <w:r>
        <w:rPr>
          <w:sz w:val="28"/>
          <w:szCs w:val="28"/>
        </w:rPr>
        <w:t>,</w:t>
      </w:r>
      <w:r w:rsidRPr="00C32778">
        <w:rPr>
          <w:sz w:val="28"/>
          <w:szCs w:val="28"/>
        </w:rPr>
        <w:t xml:space="preserve"> - 300,0 тыс. рублей;</w:t>
      </w:r>
    </w:p>
    <w:p w14:paraId="1D45CF61" w14:textId="77777777" w:rsidR="00BF1C7A" w:rsidRDefault="00BF1C7A" w:rsidP="00BF1C7A">
      <w:pPr>
        <w:ind w:firstLine="567"/>
        <w:jc w:val="both"/>
        <w:rPr>
          <w:sz w:val="28"/>
          <w:szCs w:val="28"/>
        </w:rPr>
      </w:pPr>
      <w:r w:rsidRPr="00061DB2">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Pr>
          <w:sz w:val="28"/>
          <w:szCs w:val="28"/>
        </w:rPr>
        <w:t>,</w:t>
      </w:r>
      <w:r w:rsidRPr="00061DB2">
        <w:rPr>
          <w:sz w:val="28"/>
          <w:szCs w:val="28"/>
        </w:rPr>
        <w:t xml:space="preserve"> - </w:t>
      </w:r>
      <w:r>
        <w:rPr>
          <w:sz w:val="28"/>
          <w:szCs w:val="28"/>
        </w:rPr>
        <w:t>355 646,3 тыс. рублей</w:t>
      </w:r>
      <w:r w:rsidRPr="00061DB2">
        <w:rPr>
          <w:sz w:val="28"/>
          <w:szCs w:val="28"/>
        </w:rPr>
        <w:t>;</w:t>
      </w:r>
    </w:p>
    <w:p w14:paraId="1A316C58" w14:textId="77777777" w:rsidR="00BF1C7A" w:rsidRDefault="00BF1C7A" w:rsidP="00BF1C7A">
      <w:pPr>
        <w:ind w:firstLine="567"/>
        <w:jc w:val="both"/>
        <w:rPr>
          <w:sz w:val="28"/>
          <w:szCs w:val="28"/>
        </w:rPr>
      </w:pPr>
      <w:r w:rsidRPr="00061DB2">
        <w:rPr>
          <w:sz w:val="28"/>
          <w:szCs w:val="28"/>
        </w:rPr>
        <w:t xml:space="preserve">осуществление ежемесячных выплат на детей в возрасте от трех до семи лет включительно – </w:t>
      </w:r>
      <w:r>
        <w:rPr>
          <w:sz w:val="28"/>
          <w:szCs w:val="28"/>
        </w:rPr>
        <w:t>634 807,4 тыс. рублей</w:t>
      </w:r>
      <w:r w:rsidRPr="00061DB2">
        <w:rPr>
          <w:sz w:val="28"/>
          <w:szCs w:val="28"/>
        </w:rPr>
        <w:t>;</w:t>
      </w:r>
    </w:p>
    <w:p w14:paraId="751636F8" w14:textId="77777777" w:rsidR="00BF1C7A" w:rsidRDefault="00BF1C7A" w:rsidP="00BF1C7A">
      <w:pPr>
        <w:ind w:firstLine="567"/>
        <w:jc w:val="both"/>
        <w:rPr>
          <w:sz w:val="28"/>
          <w:szCs w:val="28"/>
        </w:rPr>
      </w:pPr>
      <w:r>
        <w:rPr>
          <w:sz w:val="28"/>
          <w:szCs w:val="28"/>
        </w:rPr>
        <w:t>м</w:t>
      </w:r>
      <w:r w:rsidRPr="00061DB2">
        <w:rPr>
          <w:sz w:val="28"/>
          <w:szCs w:val="28"/>
        </w:rPr>
        <w:t>еры социальной поддержки граждан Российской Федерации, проживающих на территории Республики Алтай и относящихся к категории «дети войны»</w:t>
      </w:r>
      <w:r>
        <w:rPr>
          <w:sz w:val="28"/>
          <w:szCs w:val="28"/>
        </w:rPr>
        <w:t>, - 9 000 тыс. рублей;</w:t>
      </w:r>
    </w:p>
    <w:p w14:paraId="7047C17A" w14:textId="77777777" w:rsidR="00BF1C7A" w:rsidRDefault="00BF1C7A" w:rsidP="00BF1C7A">
      <w:pPr>
        <w:ind w:firstLine="567"/>
        <w:jc w:val="both"/>
        <w:rPr>
          <w:sz w:val="28"/>
          <w:szCs w:val="28"/>
        </w:rPr>
      </w:pPr>
      <w:r>
        <w:rPr>
          <w:sz w:val="28"/>
          <w:szCs w:val="28"/>
        </w:rPr>
        <w:t>д</w:t>
      </w:r>
      <w:r w:rsidRPr="00A73B86">
        <w:rPr>
          <w:sz w:val="28"/>
          <w:szCs w:val="28"/>
        </w:rPr>
        <w:t>оплаты к пенсиям государственных служащих субъектов Российской Федерации и муниципальных служащих</w:t>
      </w:r>
      <w:r>
        <w:rPr>
          <w:sz w:val="28"/>
          <w:szCs w:val="28"/>
        </w:rPr>
        <w:t xml:space="preserve"> – 21 531,5 тыс. рублей;</w:t>
      </w:r>
    </w:p>
    <w:p w14:paraId="0BD6490E" w14:textId="761F9BE7" w:rsidR="00BF1C7A" w:rsidRDefault="00BF1C7A" w:rsidP="00BF1C7A">
      <w:pPr>
        <w:ind w:firstLine="567"/>
        <w:jc w:val="both"/>
        <w:rPr>
          <w:sz w:val="28"/>
          <w:szCs w:val="28"/>
        </w:rPr>
      </w:pPr>
      <w:r>
        <w:rPr>
          <w:sz w:val="28"/>
          <w:szCs w:val="28"/>
        </w:rPr>
        <w:t>м</w:t>
      </w:r>
      <w:r w:rsidRPr="00E32281">
        <w:rPr>
          <w:sz w:val="28"/>
          <w:szCs w:val="28"/>
        </w:rPr>
        <w:t>еры социальной поддержки отдельным категориям граждан, участвующим в проведении специальной военной операции на территории Донецкой Народной Республики, Луганской Народной Республики и Украины</w:t>
      </w:r>
      <w:r>
        <w:rPr>
          <w:sz w:val="28"/>
          <w:szCs w:val="28"/>
        </w:rPr>
        <w:t>, - 100 000,0 тыс. рублей</w:t>
      </w:r>
      <w:r w:rsidR="00FD6DAE">
        <w:rPr>
          <w:sz w:val="28"/>
          <w:szCs w:val="28"/>
        </w:rPr>
        <w:t>;</w:t>
      </w:r>
      <w:r>
        <w:rPr>
          <w:sz w:val="28"/>
          <w:szCs w:val="28"/>
        </w:rPr>
        <w:t xml:space="preserve"> </w:t>
      </w:r>
    </w:p>
    <w:p w14:paraId="36BD4892" w14:textId="2DB4BD94" w:rsidR="00BF1C7A" w:rsidRDefault="00BF1C7A" w:rsidP="00BF1C7A">
      <w:pPr>
        <w:ind w:firstLine="567"/>
        <w:jc w:val="both"/>
        <w:rPr>
          <w:sz w:val="28"/>
          <w:szCs w:val="28"/>
        </w:rPr>
      </w:pPr>
      <w:r>
        <w:rPr>
          <w:sz w:val="28"/>
          <w:szCs w:val="28"/>
        </w:rPr>
        <w:t>м</w:t>
      </w:r>
      <w:r w:rsidRPr="00E32281">
        <w:rPr>
          <w:sz w:val="28"/>
          <w:szCs w:val="28"/>
        </w:rPr>
        <w:t>еры социальной поддержки многодетных семей в Республике Алтай (</w:t>
      </w:r>
      <w:r>
        <w:rPr>
          <w:sz w:val="28"/>
          <w:szCs w:val="28"/>
        </w:rPr>
        <w:t>м</w:t>
      </w:r>
      <w:r w:rsidRPr="00E32281">
        <w:rPr>
          <w:sz w:val="28"/>
          <w:szCs w:val="28"/>
        </w:rPr>
        <w:t>еры социальной поддержки отдельным категориям граждан, участвующим в проведении специальной военной операции и членам их семей)</w:t>
      </w:r>
      <w:r>
        <w:rPr>
          <w:sz w:val="28"/>
          <w:szCs w:val="28"/>
        </w:rPr>
        <w:t xml:space="preserve"> – 67,9 тыс. рублей.</w:t>
      </w:r>
    </w:p>
    <w:p w14:paraId="75C76142" w14:textId="536C4F84" w:rsidR="00826F68" w:rsidRPr="00900A81" w:rsidRDefault="00826F68" w:rsidP="00826F68">
      <w:pPr>
        <w:ind w:firstLine="567"/>
        <w:jc w:val="both"/>
        <w:rPr>
          <w:sz w:val="28"/>
          <w:szCs w:val="28"/>
        </w:rPr>
      </w:pPr>
      <w:r w:rsidRPr="006C4842">
        <w:rPr>
          <w:sz w:val="28"/>
          <w:szCs w:val="28"/>
        </w:rPr>
        <w:t xml:space="preserve">Анализ </w:t>
      </w:r>
      <w:r>
        <w:rPr>
          <w:sz w:val="28"/>
          <w:szCs w:val="28"/>
        </w:rPr>
        <w:t>планируемых</w:t>
      </w:r>
      <w:r w:rsidRPr="006C4842">
        <w:rPr>
          <w:sz w:val="28"/>
          <w:szCs w:val="28"/>
        </w:rPr>
        <w:t xml:space="preserve"> бюджетных ассигнований по ПНО показал, что в ведомственной структуре расходов на 2023 год </w:t>
      </w:r>
      <w:r w:rsidR="001C1B00">
        <w:rPr>
          <w:sz w:val="28"/>
          <w:szCs w:val="28"/>
        </w:rPr>
        <w:t>(</w:t>
      </w:r>
      <w:r w:rsidR="001C1B00">
        <w:rPr>
          <w:sz w:val="28"/>
          <w:szCs w:val="28"/>
        </w:rPr>
        <w:t>Приложение № 11</w:t>
      </w:r>
      <w:r w:rsidR="001C1B00">
        <w:rPr>
          <w:sz w:val="28"/>
          <w:szCs w:val="28"/>
        </w:rPr>
        <w:t>)</w:t>
      </w:r>
      <w:r w:rsidR="001C1B00">
        <w:rPr>
          <w:sz w:val="28"/>
          <w:szCs w:val="28"/>
        </w:rPr>
        <w:t xml:space="preserve"> </w:t>
      </w:r>
      <w:r>
        <w:rPr>
          <w:sz w:val="28"/>
          <w:szCs w:val="28"/>
        </w:rPr>
        <w:t>по отдельным ПНО (вид расходов 300 «</w:t>
      </w:r>
      <w:r w:rsidRPr="00002F45">
        <w:rPr>
          <w:sz w:val="28"/>
          <w:szCs w:val="28"/>
        </w:rPr>
        <w:t>Социальное обеспечение и иные выплаты населению</w:t>
      </w:r>
      <w:r>
        <w:rPr>
          <w:sz w:val="28"/>
          <w:szCs w:val="28"/>
        </w:rPr>
        <w:t xml:space="preserve">») </w:t>
      </w:r>
      <w:r w:rsidRPr="006C4842">
        <w:rPr>
          <w:sz w:val="28"/>
          <w:szCs w:val="28"/>
        </w:rPr>
        <w:t>предусматриваются</w:t>
      </w:r>
      <w:r>
        <w:rPr>
          <w:sz w:val="28"/>
          <w:szCs w:val="28"/>
        </w:rPr>
        <w:t xml:space="preserve"> расходы </w:t>
      </w:r>
      <w:r w:rsidRPr="00900A81">
        <w:rPr>
          <w:sz w:val="28"/>
          <w:szCs w:val="28"/>
        </w:rPr>
        <w:t>больше, чем предусмотрено к распределению согласно Приложению № 7 «Распределение бюджетных ассигнований на исполнение публичных нормативных обязательств Республики Алтай на 2023 год», в том числе:</w:t>
      </w:r>
    </w:p>
    <w:p w14:paraId="7CEB065A" w14:textId="77777777" w:rsidR="00826F68" w:rsidRPr="00900A81" w:rsidRDefault="00826F68" w:rsidP="00826F68">
      <w:pPr>
        <w:ind w:firstLine="567"/>
        <w:jc w:val="both"/>
        <w:rPr>
          <w:sz w:val="28"/>
          <w:szCs w:val="28"/>
        </w:rPr>
      </w:pPr>
      <w:r w:rsidRPr="00900A81">
        <w:rPr>
          <w:sz w:val="28"/>
          <w:szCs w:val="28"/>
        </w:rPr>
        <w:t>на меры социальной поддержки ветеранов труда Республики Алтай при распределенном объеме 20 618,8 тыс. рублей предусмотрено бюджетных ассигнований по ведомственной структуре расходов 41 949,4 тыс. рублей, т.е. больше на 21 330,6 тыс. рублей;</w:t>
      </w:r>
    </w:p>
    <w:p w14:paraId="5F5FA1C1" w14:textId="77777777" w:rsidR="00826F68" w:rsidRPr="00900A81" w:rsidRDefault="00826F68" w:rsidP="00826F68">
      <w:pPr>
        <w:ind w:firstLine="567"/>
        <w:jc w:val="both"/>
        <w:rPr>
          <w:sz w:val="28"/>
          <w:szCs w:val="28"/>
        </w:rPr>
      </w:pPr>
      <w:r w:rsidRPr="00900A81">
        <w:rPr>
          <w:sz w:val="28"/>
          <w:szCs w:val="28"/>
        </w:rPr>
        <w:t>на меры социальной поддержки жертв политических репрессий при распределенном объеме 1 324,4 тыс. рублей предусмотрено бюджетных ассигнований по ведомственной структуре расходов 3 582,0 тыс. рублей, т.е. больше на 2 257,6 тыс. рублей;</w:t>
      </w:r>
    </w:p>
    <w:p w14:paraId="72CD5B14" w14:textId="77777777" w:rsidR="00826F68" w:rsidRPr="00900A81" w:rsidRDefault="00826F68" w:rsidP="00826F68">
      <w:pPr>
        <w:ind w:firstLine="567"/>
        <w:jc w:val="both"/>
        <w:rPr>
          <w:sz w:val="28"/>
          <w:szCs w:val="28"/>
        </w:rPr>
      </w:pPr>
      <w:r w:rsidRPr="00900A81">
        <w:rPr>
          <w:sz w:val="28"/>
          <w:szCs w:val="28"/>
        </w:rPr>
        <w:t>на меры социальной поддержки многодетных семей в Республике Алтай при распределенном объеме 38 746,5 тыс. рублей предусмотрено бюджетных ассигнований по ведомственной структуре расходов 125 616,7 тыс. рублей, т.е. больше на 86 870,2 тыс. рублей;</w:t>
      </w:r>
    </w:p>
    <w:p w14:paraId="4B2BF2AB" w14:textId="77777777" w:rsidR="00826F68" w:rsidRPr="00900A81" w:rsidRDefault="00826F68" w:rsidP="00826F68">
      <w:pPr>
        <w:ind w:firstLine="567"/>
        <w:jc w:val="both"/>
        <w:rPr>
          <w:sz w:val="28"/>
          <w:szCs w:val="28"/>
        </w:rPr>
      </w:pPr>
      <w:r w:rsidRPr="00900A81">
        <w:rPr>
          <w:sz w:val="28"/>
          <w:szCs w:val="28"/>
        </w:rPr>
        <w:t>на меры социальной поддержки отдельных категорий ветеранов при распределенном объеме 57 749,7 тыс. рублей предусмотрено бюджетных ассигнований по ведомственной структуре расходов 109 617,0 тыс. рублей, т.е. больше на 51 867,3 тыс. рублей;</w:t>
      </w:r>
    </w:p>
    <w:p w14:paraId="7009733E" w14:textId="77777777" w:rsidR="00826F68" w:rsidRPr="00900A81" w:rsidRDefault="00826F68" w:rsidP="00826F68">
      <w:pPr>
        <w:ind w:firstLine="567"/>
        <w:jc w:val="both"/>
        <w:rPr>
          <w:sz w:val="28"/>
          <w:szCs w:val="28"/>
        </w:rPr>
      </w:pPr>
      <w:r w:rsidRPr="00900A81">
        <w:rPr>
          <w:sz w:val="28"/>
          <w:szCs w:val="28"/>
        </w:rPr>
        <w:lastRenderedPageBreak/>
        <w:t>на содержание детей в семьях опекунов (попечителей) и приемных семьях, а также вознаграждение, причитающееся приемному родителю, при распределенном объеме 140 000,0 тыс. рублей предусмотрено бюджетных ассигнований по ведомственной структуре расходов 196 528,7 тыс. рублей, т.е. больше на 56 528,7 тыс. рублей;</w:t>
      </w:r>
    </w:p>
    <w:p w14:paraId="35970BA8" w14:textId="77777777" w:rsidR="00826F68" w:rsidRPr="00900A81" w:rsidRDefault="00826F68" w:rsidP="00826F68">
      <w:pPr>
        <w:ind w:firstLine="567"/>
        <w:jc w:val="both"/>
        <w:rPr>
          <w:sz w:val="28"/>
          <w:szCs w:val="28"/>
        </w:rPr>
      </w:pPr>
      <w:r w:rsidRPr="00900A81">
        <w:rPr>
          <w:sz w:val="28"/>
          <w:szCs w:val="28"/>
        </w:rPr>
        <w:t>на меры социальной поддержки отдельным категориям граждан, участвующим в проведении специальной военной операции на территории Донецкой Народной Республики, Луганской Народной Республики и Украины при распределенном объеме 100 000,0 тыс. рублей предусмотрено бюджетных ассигнований по ведомственной структуре расходов 191 000,0 тыс. рублей, т.е. больше на 91 000,0 тыс. рублей;</w:t>
      </w:r>
    </w:p>
    <w:p w14:paraId="7EA708DD" w14:textId="7D3F8FFD" w:rsidR="00826F68" w:rsidRDefault="00826F68" w:rsidP="00826F68">
      <w:pPr>
        <w:ind w:firstLine="567"/>
        <w:jc w:val="both"/>
        <w:rPr>
          <w:sz w:val="28"/>
          <w:szCs w:val="28"/>
        </w:rPr>
      </w:pPr>
      <w:r w:rsidRPr="00900A81">
        <w:rPr>
          <w:sz w:val="28"/>
          <w:szCs w:val="28"/>
        </w:rPr>
        <w:t xml:space="preserve">на меры социальной поддержки многодетных семей в Республике Алтай (меры социальной поддержки отдельным категориям граждан, участвующим в проведении специальной военной операции и членам их семей) </w:t>
      </w:r>
      <w:r w:rsidR="00F7466C">
        <w:rPr>
          <w:sz w:val="28"/>
          <w:szCs w:val="28"/>
        </w:rPr>
        <w:t xml:space="preserve">при распределенном объеме 67,9 тыс. рублей </w:t>
      </w:r>
      <w:r w:rsidRPr="00900A81">
        <w:rPr>
          <w:sz w:val="28"/>
          <w:szCs w:val="28"/>
        </w:rPr>
        <w:t>предусмотрено бюджетных ассигнований по ведомственной структуре расходов 940,7 тыс. рублей, т.е. больше на 872,8 тыс. рублей.</w:t>
      </w:r>
      <w:r w:rsidRPr="00900A81">
        <w:rPr>
          <w:sz w:val="28"/>
          <w:szCs w:val="28"/>
        </w:rPr>
        <w:t xml:space="preserve"> </w:t>
      </w:r>
    </w:p>
    <w:p w14:paraId="27D9E041" w14:textId="7E7EC206" w:rsidR="0023691E" w:rsidRDefault="0023691E" w:rsidP="0023691E">
      <w:pPr>
        <w:autoSpaceDE w:val="0"/>
        <w:autoSpaceDN w:val="0"/>
        <w:adjustRightInd w:val="0"/>
        <w:ind w:firstLine="567"/>
        <w:jc w:val="both"/>
        <w:rPr>
          <w:sz w:val="28"/>
          <w:szCs w:val="28"/>
        </w:rPr>
      </w:pPr>
      <w:r w:rsidRPr="00225E5B">
        <w:rPr>
          <w:sz w:val="28"/>
          <w:szCs w:val="28"/>
        </w:rPr>
        <w:t xml:space="preserve">По отношению к ассигнованиям, утвержденным Законом Республики </w:t>
      </w:r>
      <w:r w:rsidRPr="00115AA3">
        <w:rPr>
          <w:sz w:val="28"/>
          <w:szCs w:val="28"/>
        </w:rPr>
        <w:t>Алтай 17.12.2021 № 87-РЗ «О республиканском бюджете Республики Алтай на 2022 год и на плановый период 2023 и 2024 годов» на 2022 год (3 300 276,8 тыс. рублей), в 2023 году расходы на ПНО уменьшаются на «-» 1 779 896,5 тыс. рублей. Уменьшение сложилось по причине отражения части пособий, компенсаций и иных социальных выплат и выплат физическим лицам</w:t>
      </w:r>
      <w:r>
        <w:rPr>
          <w:sz w:val="28"/>
          <w:szCs w:val="28"/>
        </w:rPr>
        <w:t>,</w:t>
      </w:r>
      <w:r w:rsidRPr="00115AA3">
        <w:rPr>
          <w:sz w:val="28"/>
          <w:szCs w:val="28"/>
        </w:rPr>
        <w:t xml:space="preserve"> не </w:t>
      </w:r>
      <w:r>
        <w:rPr>
          <w:sz w:val="28"/>
          <w:szCs w:val="28"/>
        </w:rPr>
        <w:t>входящих</w:t>
      </w:r>
      <w:r w:rsidRPr="00115AA3">
        <w:rPr>
          <w:sz w:val="28"/>
          <w:szCs w:val="28"/>
        </w:rPr>
        <w:t xml:space="preserve"> </w:t>
      </w:r>
      <w:r w:rsidR="00F7466C">
        <w:rPr>
          <w:sz w:val="28"/>
          <w:szCs w:val="28"/>
        </w:rPr>
        <w:t xml:space="preserve">в </w:t>
      </w:r>
      <w:r w:rsidRPr="00115AA3">
        <w:rPr>
          <w:sz w:val="28"/>
          <w:szCs w:val="28"/>
        </w:rPr>
        <w:t xml:space="preserve">ПНО в соответствии с порядком формирования и применения кодов бюджетной классификации Российской Федерации, их структуре и принципах назначения. </w:t>
      </w:r>
    </w:p>
    <w:p w14:paraId="762842A6" w14:textId="4D88EE33" w:rsidR="00A06629" w:rsidRPr="00900A81" w:rsidRDefault="00A06629" w:rsidP="00A06629">
      <w:pPr>
        <w:autoSpaceDE w:val="0"/>
        <w:autoSpaceDN w:val="0"/>
        <w:adjustRightInd w:val="0"/>
        <w:ind w:firstLine="567"/>
        <w:jc w:val="both"/>
        <w:rPr>
          <w:sz w:val="28"/>
          <w:szCs w:val="28"/>
        </w:rPr>
      </w:pPr>
      <w:r w:rsidRPr="00900A81">
        <w:rPr>
          <w:sz w:val="28"/>
          <w:szCs w:val="28"/>
        </w:rPr>
        <w:t>В ведомственной структуре расходов республиканского бюджета Республики Алтай в 2023 году предусмотрены следующие выплаты</w:t>
      </w:r>
      <w:r w:rsidR="004517E8" w:rsidRPr="00900A81">
        <w:rPr>
          <w:sz w:val="28"/>
          <w:szCs w:val="28"/>
        </w:rPr>
        <w:t>,</w:t>
      </w:r>
      <w:r w:rsidR="00115AA3" w:rsidRPr="00900A81">
        <w:rPr>
          <w:sz w:val="28"/>
          <w:szCs w:val="28"/>
        </w:rPr>
        <w:t xml:space="preserve"> пособия, премии и компенсации</w:t>
      </w:r>
      <w:r w:rsidR="004517E8" w:rsidRPr="00900A81">
        <w:rPr>
          <w:sz w:val="28"/>
          <w:szCs w:val="28"/>
        </w:rPr>
        <w:t>:</w:t>
      </w:r>
    </w:p>
    <w:p w14:paraId="0191DFE8" w14:textId="77777777" w:rsidR="00A06629" w:rsidRPr="00900A81" w:rsidRDefault="00A06629" w:rsidP="00A06629">
      <w:pPr>
        <w:ind w:firstLine="567"/>
        <w:jc w:val="both"/>
        <w:rPr>
          <w:sz w:val="28"/>
          <w:szCs w:val="28"/>
        </w:rPr>
      </w:pPr>
      <w:r w:rsidRPr="00900A81">
        <w:rPr>
          <w:sz w:val="28"/>
          <w:szCs w:val="28"/>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 - 1 692,2 тыс. рублей;</w:t>
      </w:r>
    </w:p>
    <w:p w14:paraId="544775A9" w14:textId="77777777" w:rsidR="00A06629" w:rsidRPr="00900A81" w:rsidRDefault="00A06629" w:rsidP="00A06629">
      <w:pPr>
        <w:ind w:firstLine="567"/>
        <w:jc w:val="both"/>
        <w:rPr>
          <w:sz w:val="28"/>
          <w:szCs w:val="28"/>
        </w:rPr>
      </w:pPr>
      <w:r w:rsidRPr="00900A81">
        <w:rPr>
          <w:sz w:val="28"/>
          <w:szCs w:val="28"/>
        </w:rPr>
        <w:t xml:space="preserve">государственные премии имени Г.И. </w:t>
      </w:r>
      <w:proofErr w:type="spellStart"/>
      <w:r w:rsidRPr="00900A81">
        <w:rPr>
          <w:sz w:val="28"/>
          <w:szCs w:val="28"/>
        </w:rPr>
        <w:t>Чорос</w:t>
      </w:r>
      <w:proofErr w:type="spellEnd"/>
      <w:r w:rsidRPr="00900A81">
        <w:rPr>
          <w:sz w:val="28"/>
          <w:szCs w:val="28"/>
        </w:rPr>
        <w:t>-Гуркина в области литературы и искусства – 150,0 тыс. рублей;</w:t>
      </w:r>
    </w:p>
    <w:p w14:paraId="5479BEF1" w14:textId="509EC867" w:rsidR="00A06629" w:rsidRPr="00900A81" w:rsidRDefault="00A06629" w:rsidP="00A06629">
      <w:pPr>
        <w:ind w:firstLine="567"/>
        <w:jc w:val="both"/>
        <w:rPr>
          <w:sz w:val="28"/>
          <w:szCs w:val="28"/>
        </w:rPr>
      </w:pPr>
      <w:r w:rsidRPr="00900A81">
        <w:rPr>
          <w:sz w:val="28"/>
          <w:szCs w:val="28"/>
        </w:rPr>
        <w:t>премии Правительства Республики Алтай в области культуры и искусства</w:t>
      </w:r>
      <w:r w:rsidR="00E348E9" w:rsidRPr="00900A81">
        <w:rPr>
          <w:sz w:val="28"/>
          <w:szCs w:val="28"/>
        </w:rPr>
        <w:t xml:space="preserve"> </w:t>
      </w:r>
      <w:r w:rsidRPr="00900A81">
        <w:rPr>
          <w:sz w:val="28"/>
          <w:szCs w:val="28"/>
        </w:rPr>
        <w:t>- 250,0 тыс. рублей;</w:t>
      </w:r>
    </w:p>
    <w:p w14:paraId="5D9F1417" w14:textId="77777777" w:rsidR="00A06629" w:rsidRPr="00900A81" w:rsidRDefault="00A06629" w:rsidP="00A06629">
      <w:pPr>
        <w:ind w:firstLine="567"/>
        <w:jc w:val="both"/>
        <w:rPr>
          <w:sz w:val="28"/>
          <w:szCs w:val="28"/>
        </w:rPr>
      </w:pPr>
      <w:r w:rsidRPr="00900A81">
        <w:rPr>
          <w:sz w:val="28"/>
          <w:szCs w:val="28"/>
        </w:rPr>
        <w:t>премии Главы Республики Алтай, Председателя Правительства Республики Алтай имени А.Г. Калкина за достижения в области народного творчества – 120,0 тыс. рублей;</w:t>
      </w:r>
    </w:p>
    <w:p w14:paraId="3AD2AFD1" w14:textId="77777777" w:rsidR="00A06629" w:rsidRPr="00900A81" w:rsidRDefault="00A06629" w:rsidP="00A06629">
      <w:pPr>
        <w:ind w:firstLine="567"/>
        <w:jc w:val="both"/>
        <w:rPr>
          <w:sz w:val="28"/>
          <w:szCs w:val="28"/>
        </w:rPr>
      </w:pPr>
      <w:r w:rsidRPr="00900A81">
        <w:rPr>
          <w:sz w:val="28"/>
          <w:szCs w:val="28"/>
        </w:rPr>
        <w:t>премии Правительства Республики Алтай в области театрального искусства – 330 тыс. рублей;</w:t>
      </w:r>
    </w:p>
    <w:p w14:paraId="3FAFA943" w14:textId="77777777" w:rsidR="00A06629" w:rsidRPr="00900A81" w:rsidRDefault="00A06629" w:rsidP="00A06629">
      <w:pPr>
        <w:ind w:firstLine="567"/>
        <w:jc w:val="both"/>
        <w:rPr>
          <w:sz w:val="28"/>
          <w:szCs w:val="28"/>
        </w:rPr>
      </w:pPr>
      <w:r w:rsidRPr="00900A81">
        <w:rPr>
          <w:sz w:val="28"/>
          <w:szCs w:val="28"/>
        </w:rPr>
        <w:t>премии Главы Республики Алтай, Председателя Правительства Республики Алтай для одаренных детей и талантливой молодежи Республики Алтай – 1 000,0 тыс. рублей;</w:t>
      </w:r>
    </w:p>
    <w:p w14:paraId="50FD3BFE" w14:textId="1927024E" w:rsidR="00A06629" w:rsidRPr="00900A81" w:rsidRDefault="00A06629" w:rsidP="00A06629">
      <w:pPr>
        <w:ind w:firstLine="567"/>
        <w:jc w:val="both"/>
        <w:rPr>
          <w:sz w:val="28"/>
          <w:szCs w:val="28"/>
        </w:rPr>
      </w:pPr>
      <w:r w:rsidRPr="00900A81">
        <w:rPr>
          <w:sz w:val="28"/>
          <w:szCs w:val="28"/>
        </w:rPr>
        <w:t>премии и поощрения для талантливых и одаренных детей, молодежи, проявившим выдающиеся способности</w:t>
      </w:r>
      <w:r w:rsidR="004517E8" w:rsidRPr="00900A81">
        <w:rPr>
          <w:sz w:val="28"/>
          <w:szCs w:val="28"/>
        </w:rPr>
        <w:t>,</w:t>
      </w:r>
      <w:r w:rsidRPr="00900A81">
        <w:rPr>
          <w:sz w:val="28"/>
          <w:szCs w:val="28"/>
        </w:rPr>
        <w:t xml:space="preserve"> – 564,5 тыс. рублей;</w:t>
      </w:r>
    </w:p>
    <w:p w14:paraId="1DF35226" w14:textId="77777777" w:rsidR="00A06629" w:rsidRDefault="00A06629" w:rsidP="00A06629">
      <w:pPr>
        <w:ind w:firstLine="567"/>
        <w:jc w:val="both"/>
        <w:rPr>
          <w:sz w:val="28"/>
          <w:szCs w:val="28"/>
        </w:rPr>
      </w:pPr>
      <w:r w:rsidRPr="00900A81">
        <w:rPr>
          <w:sz w:val="28"/>
          <w:szCs w:val="28"/>
        </w:rPr>
        <w:lastRenderedPageBreak/>
        <w:t xml:space="preserve">премии Главы Республики Алтай, Председателя Правительства Республики </w:t>
      </w:r>
      <w:r w:rsidRPr="00302AA3">
        <w:rPr>
          <w:sz w:val="28"/>
          <w:szCs w:val="28"/>
        </w:rPr>
        <w:t>Алтай за достижение показателей в сфере агропромышленного комплекса Республики Алтай</w:t>
      </w:r>
      <w:r>
        <w:rPr>
          <w:sz w:val="28"/>
          <w:szCs w:val="28"/>
        </w:rPr>
        <w:t xml:space="preserve"> – 2 000,0 тыс. рублей;</w:t>
      </w:r>
    </w:p>
    <w:p w14:paraId="1AA32B3D" w14:textId="089033C5" w:rsidR="00A06629" w:rsidRDefault="00A06629" w:rsidP="00A06629">
      <w:pPr>
        <w:ind w:firstLine="567"/>
        <w:jc w:val="both"/>
        <w:rPr>
          <w:sz w:val="28"/>
          <w:szCs w:val="28"/>
        </w:rPr>
      </w:pPr>
      <w:r>
        <w:rPr>
          <w:sz w:val="28"/>
          <w:szCs w:val="28"/>
        </w:rPr>
        <w:t>с</w:t>
      </w:r>
      <w:r w:rsidRPr="00AF0C32">
        <w:rPr>
          <w:sz w:val="28"/>
          <w:szCs w:val="28"/>
        </w:rPr>
        <w:t>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4517E8">
        <w:rPr>
          <w:sz w:val="28"/>
          <w:szCs w:val="28"/>
        </w:rPr>
        <w:t>,</w:t>
      </w:r>
      <w:r>
        <w:rPr>
          <w:sz w:val="28"/>
          <w:szCs w:val="28"/>
        </w:rPr>
        <w:t xml:space="preserve"> – 49 689,0 тыс. рублей;</w:t>
      </w:r>
    </w:p>
    <w:p w14:paraId="00BE75D1" w14:textId="77777777" w:rsidR="00A06629" w:rsidRPr="00A119DC" w:rsidRDefault="00A06629" w:rsidP="00A06629">
      <w:pPr>
        <w:ind w:firstLine="567"/>
        <w:jc w:val="both"/>
        <w:rPr>
          <w:sz w:val="28"/>
          <w:szCs w:val="28"/>
        </w:rPr>
      </w:pPr>
      <w:r w:rsidRPr="00A119DC">
        <w:rPr>
          <w:sz w:val="28"/>
          <w:szCs w:val="28"/>
        </w:rPr>
        <w:t>развитие арендного жилья в части предоставления субсидии гражданам на компенсацию расходов по оплате договоров найма - 665,2</w:t>
      </w:r>
      <w:r>
        <w:rPr>
          <w:sz w:val="28"/>
          <w:szCs w:val="28"/>
        </w:rPr>
        <w:t xml:space="preserve"> </w:t>
      </w:r>
      <w:r w:rsidRPr="00A119DC">
        <w:rPr>
          <w:sz w:val="28"/>
          <w:szCs w:val="28"/>
        </w:rPr>
        <w:t>тыс. рублей;</w:t>
      </w:r>
    </w:p>
    <w:p w14:paraId="25BA7E50" w14:textId="59517479" w:rsidR="00A06629" w:rsidRDefault="00A06629" w:rsidP="00A06629">
      <w:pPr>
        <w:ind w:firstLine="567"/>
        <w:jc w:val="both"/>
        <w:rPr>
          <w:sz w:val="28"/>
          <w:szCs w:val="28"/>
        </w:rPr>
      </w:pPr>
      <w:r>
        <w:rPr>
          <w:sz w:val="28"/>
          <w:szCs w:val="28"/>
        </w:rPr>
        <w:t>в</w:t>
      </w:r>
      <w:r w:rsidRPr="004F46B0">
        <w:rPr>
          <w:sz w:val="28"/>
          <w:szCs w:val="28"/>
        </w:rPr>
        <w:t>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w:t>
      </w:r>
      <w:r w:rsidR="00E348E9">
        <w:rPr>
          <w:sz w:val="28"/>
          <w:szCs w:val="28"/>
        </w:rPr>
        <w:t>.09.</w:t>
      </w:r>
      <w:r w:rsidRPr="004F46B0">
        <w:rPr>
          <w:sz w:val="28"/>
          <w:szCs w:val="28"/>
        </w:rPr>
        <w:t>1998</w:t>
      </w:r>
      <w:r w:rsidR="00E348E9">
        <w:rPr>
          <w:sz w:val="28"/>
          <w:szCs w:val="28"/>
        </w:rPr>
        <w:t xml:space="preserve"> </w:t>
      </w:r>
      <w:r w:rsidRPr="004F46B0">
        <w:rPr>
          <w:sz w:val="28"/>
          <w:szCs w:val="28"/>
        </w:rPr>
        <w:t xml:space="preserve">№ 157-ФЗ </w:t>
      </w:r>
      <w:r>
        <w:rPr>
          <w:sz w:val="28"/>
          <w:szCs w:val="28"/>
        </w:rPr>
        <w:t>«</w:t>
      </w:r>
      <w:r w:rsidRPr="004F46B0">
        <w:rPr>
          <w:sz w:val="28"/>
          <w:szCs w:val="28"/>
        </w:rPr>
        <w:t>Об иммунопрофилактике инфекционных болезней</w:t>
      </w:r>
      <w:r>
        <w:rPr>
          <w:sz w:val="28"/>
          <w:szCs w:val="28"/>
        </w:rPr>
        <w:t>» - 37,6 тыс. рублей;</w:t>
      </w:r>
    </w:p>
    <w:p w14:paraId="7E8C7D0E" w14:textId="3A1D8912" w:rsidR="00A06629" w:rsidRDefault="00A06629" w:rsidP="00A06629">
      <w:pPr>
        <w:ind w:firstLine="567"/>
        <w:jc w:val="both"/>
        <w:rPr>
          <w:sz w:val="28"/>
          <w:szCs w:val="28"/>
        </w:rPr>
      </w:pPr>
      <w:r>
        <w:rPr>
          <w:sz w:val="28"/>
          <w:szCs w:val="28"/>
        </w:rPr>
        <w:t>о</w:t>
      </w:r>
      <w:r w:rsidRPr="00701957">
        <w:rPr>
          <w:sz w:val="28"/>
          <w:szCs w:val="28"/>
        </w:rPr>
        <w:t>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sz w:val="28"/>
          <w:szCs w:val="28"/>
        </w:rPr>
        <w:t xml:space="preserve">» </w:t>
      </w:r>
      <w:r w:rsidRPr="000A1B46">
        <w:rPr>
          <w:sz w:val="28"/>
          <w:szCs w:val="28"/>
        </w:rPr>
        <w:t>(в части оказания мер социальной поддержки)</w:t>
      </w:r>
      <w:r>
        <w:rPr>
          <w:sz w:val="28"/>
          <w:szCs w:val="28"/>
        </w:rPr>
        <w:t>, - 11 459,3 тыс. рублей;</w:t>
      </w:r>
    </w:p>
    <w:p w14:paraId="6EA67E0D" w14:textId="428790B2" w:rsidR="00A06629" w:rsidRDefault="00A06629" w:rsidP="00A06629">
      <w:pPr>
        <w:ind w:firstLine="567"/>
        <w:jc w:val="both"/>
        <w:rPr>
          <w:sz w:val="28"/>
          <w:szCs w:val="28"/>
        </w:rPr>
      </w:pPr>
      <w:r>
        <w:rPr>
          <w:sz w:val="28"/>
          <w:szCs w:val="28"/>
        </w:rPr>
        <w:t>м</w:t>
      </w:r>
      <w:r w:rsidRPr="00574060">
        <w:rPr>
          <w:sz w:val="28"/>
          <w:szCs w:val="28"/>
        </w:rPr>
        <w:t>еры социальной поддержки жертв политических репрессий</w:t>
      </w:r>
      <w:r>
        <w:rPr>
          <w:sz w:val="28"/>
          <w:szCs w:val="28"/>
        </w:rPr>
        <w:t xml:space="preserve"> – 3 609,0 тыс. рублей;</w:t>
      </w:r>
    </w:p>
    <w:p w14:paraId="043EB9FA" w14:textId="674C6E36" w:rsidR="00A06629" w:rsidRDefault="00A06629" w:rsidP="00A06629">
      <w:pPr>
        <w:ind w:firstLine="567"/>
        <w:jc w:val="both"/>
        <w:rPr>
          <w:sz w:val="28"/>
          <w:szCs w:val="28"/>
        </w:rPr>
      </w:pPr>
      <w:r>
        <w:rPr>
          <w:sz w:val="28"/>
          <w:szCs w:val="28"/>
        </w:rPr>
        <w:t>е</w:t>
      </w:r>
      <w:r w:rsidRPr="00DC7D28">
        <w:rPr>
          <w:sz w:val="28"/>
          <w:szCs w:val="28"/>
        </w:rPr>
        <w:t>жемесячное пособие на ребенка гражданам, проживающим на территории Республики Алтай</w:t>
      </w:r>
      <w:r w:rsidR="00E348E9">
        <w:rPr>
          <w:sz w:val="28"/>
          <w:szCs w:val="28"/>
        </w:rPr>
        <w:t>,</w:t>
      </w:r>
      <w:r>
        <w:rPr>
          <w:sz w:val="28"/>
          <w:szCs w:val="28"/>
        </w:rPr>
        <w:t xml:space="preserve"> – </w:t>
      </w:r>
      <w:r w:rsidRPr="00DC7D28">
        <w:rPr>
          <w:sz w:val="28"/>
          <w:szCs w:val="28"/>
        </w:rPr>
        <w:t>67</w:t>
      </w:r>
      <w:r>
        <w:rPr>
          <w:sz w:val="28"/>
          <w:szCs w:val="28"/>
        </w:rPr>
        <w:t xml:space="preserve"> </w:t>
      </w:r>
      <w:r w:rsidRPr="00DC7D28">
        <w:rPr>
          <w:sz w:val="28"/>
          <w:szCs w:val="28"/>
        </w:rPr>
        <w:t>767,4</w:t>
      </w:r>
      <w:r>
        <w:rPr>
          <w:sz w:val="28"/>
          <w:szCs w:val="28"/>
        </w:rPr>
        <w:t xml:space="preserve"> тыс. рублей;</w:t>
      </w:r>
    </w:p>
    <w:p w14:paraId="75716C08" w14:textId="3B9E8804" w:rsidR="00A06629" w:rsidRDefault="00A06629" w:rsidP="00A06629">
      <w:pPr>
        <w:ind w:firstLine="567"/>
        <w:jc w:val="both"/>
        <w:rPr>
          <w:sz w:val="28"/>
          <w:szCs w:val="28"/>
        </w:rPr>
      </w:pPr>
      <w:r>
        <w:rPr>
          <w:sz w:val="28"/>
          <w:szCs w:val="28"/>
        </w:rPr>
        <w:t>о</w:t>
      </w:r>
      <w:r w:rsidRPr="00C92655">
        <w:rPr>
          <w:sz w:val="28"/>
          <w:szCs w:val="28"/>
        </w:rPr>
        <w:t>плата жилищно-коммунальных услуг отдельным категориям граждан (в части оказания мер социальной поддержки)</w:t>
      </w:r>
      <w:r>
        <w:rPr>
          <w:sz w:val="28"/>
          <w:szCs w:val="28"/>
        </w:rPr>
        <w:t xml:space="preserve"> – </w:t>
      </w:r>
      <w:r w:rsidRPr="00C92655">
        <w:rPr>
          <w:sz w:val="28"/>
          <w:szCs w:val="28"/>
        </w:rPr>
        <w:t>157</w:t>
      </w:r>
      <w:r>
        <w:rPr>
          <w:sz w:val="28"/>
          <w:szCs w:val="28"/>
        </w:rPr>
        <w:t xml:space="preserve"> </w:t>
      </w:r>
      <w:r w:rsidRPr="00C92655">
        <w:rPr>
          <w:sz w:val="28"/>
          <w:szCs w:val="28"/>
        </w:rPr>
        <w:t>139,4</w:t>
      </w:r>
      <w:r>
        <w:rPr>
          <w:sz w:val="28"/>
          <w:szCs w:val="28"/>
        </w:rPr>
        <w:t xml:space="preserve"> тыс. рублей;</w:t>
      </w:r>
    </w:p>
    <w:p w14:paraId="1B4A624C" w14:textId="4BD4CEEE" w:rsidR="00A06629" w:rsidRDefault="00A06629" w:rsidP="00A06629">
      <w:pPr>
        <w:ind w:firstLine="567"/>
        <w:jc w:val="both"/>
        <w:rPr>
          <w:sz w:val="28"/>
          <w:szCs w:val="28"/>
        </w:rPr>
      </w:pPr>
      <w:r>
        <w:rPr>
          <w:sz w:val="28"/>
          <w:szCs w:val="28"/>
        </w:rPr>
        <w:t>с</w:t>
      </w:r>
      <w:r w:rsidRPr="00D6531E">
        <w:rPr>
          <w:sz w:val="28"/>
          <w:szCs w:val="28"/>
        </w:rPr>
        <w:t>убсидии на оплату жилого помещения и коммунальных услуг</w:t>
      </w:r>
      <w:r>
        <w:rPr>
          <w:sz w:val="28"/>
          <w:szCs w:val="28"/>
        </w:rPr>
        <w:t xml:space="preserve"> – 81 005,0</w:t>
      </w:r>
      <w:r w:rsidRPr="001C43D0">
        <w:rPr>
          <w:sz w:val="28"/>
          <w:szCs w:val="28"/>
        </w:rPr>
        <w:t xml:space="preserve"> </w:t>
      </w:r>
      <w:r>
        <w:rPr>
          <w:sz w:val="28"/>
          <w:szCs w:val="28"/>
        </w:rPr>
        <w:t>тыс. рублей;</w:t>
      </w:r>
    </w:p>
    <w:p w14:paraId="0FA9CCF6" w14:textId="27B11191" w:rsidR="00A06629" w:rsidRPr="00923CEF" w:rsidRDefault="00A06629" w:rsidP="00A06629">
      <w:pPr>
        <w:ind w:firstLine="567"/>
        <w:jc w:val="both"/>
        <w:rPr>
          <w:sz w:val="28"/>
          <w:szCs w:val="28"/>
        </w:rPr>
      </w:pPr>
      <w:r w:rsidRPr="00923CEF">
        <w:rPr>
          <w:sz w:val="28"/>
          <w:szCs w:val="28"/>
        </w:rPr>
        <w:t>субвенции на осуществление полномочий по обеспечению жильем отдельных категорий граждан, установленных Федеральным законом от 12.01.1995 № 5-ФЗ «О ветеранах»</w:t>
      </w:r>
      <w:r w:rsidR="00BF4E6B">
        <w:rPr>
          <w:sz w:val="28"/>
          <w:szCs w:val="28"/>
        </w:rPr>
        <w:t>,</w:t>
      </w:r>
      <w:r w:rsidRPr="00923CEF">
        <w:rPr>
          <w:sz w:val="28"/>
          <w:szCs w:val="28"/>
        </w:rPr>
        <w:t xml:space="preserve"> - 8 962,6 тыс. рублей;</w:t>
      </w:r>
    </w:p>
    <w:p w14:paraId="0028BA8F" w14:textId="5954B836" w:rsidR="00A06629" w:rsidRDefault="00A06629" w:rsidP="00A06629">
      <w:pPr>
        <w:ind w:firstLine="567"/>
        <w:jc w:val="both"/>
        <w:rPr>
          <w:sz w:val="28"/>
          <w:szCs w:val="28"/>
        </w:rPr>
      </w:pPr>
      <w:r>
        <w:rPr>
          <w:sz w:val="28"/>
          <w:szCs w:val="28"/>
        </w:rPr>
        <w:t>с</w:t>
      </w:r>
      <w:r w:rsidRPr="000861EC">
        <w:rPr>
          <w:sz w:val="28"/>
          <w:szCs w:val="28"/>
        </w:rPr>
        <w:t>убвенции на осуществление полномочий по обеспечению жильем отдельных категорий граждан, установленных Федеральным законом от 24</w:t>
      </w:r>
      <w:r w:rsidR="00E348E9">
        <w:rPr>
          <w:sz w:val="28"/>
          <w:szCs w:val="28"/>
        </w:rPr>
        <w:t>.11.</w:t>
      </w:r>
      <w:r w:rsidRPr="000861EC">
        <w:rPr>
          <w:sz w:val="28"/>
          <w:szCs w:val="28"/>
        </w:rPr>
        <w:t>1995 № 181-ФЗ «О социальной защите инвалидов в Российской Федерации»</w:t>
      </w:r>
      <w:r w:rsidR="00BF4E6B">
        <w:rPr>
          <w:sz w:val="28"/>
          <w:szCs w:val="28"/>
        </w:rPr>
        <w:t>,</w:t>
      </w:r>
      <w:r>
        <w:rPr>
          <w:sz w:val="28"/>
          <w:szCs w:val="28"/>
        </w:rPr>
        <w:t xml:space="preserve"> - </w:t>
      </w:r>
      <w:r w:rsidRPr="000861EC">
        <w:rPr>
          <w:sz w:val="28"/>
          <w:szCs w:val="28"/>
        </w:rPr>
        <w:t>9</w:t>
      </w:r>
      <w:r w:rsidR="00E348E9">
        <w:rPr>
          <w:sz w:val="28"/>
          <w:szCs w:val="28"/>
        </w:rPr>
        <w:t xml:space="preserve"> </w:t>
      </w:r>
      <w:r w:rsidRPr="000861EC">
        <w:rPr>
          <w:sz w:val="28"/>
          <w:szCs w:val="28"/>
        </w:rPr>
        <w:t>897,4</w:t>
      </w:r>
      <w:r>
        <w:rPr>
          <w:sz w:val="28"/>
          <w:szCs w:val="28"/>
        </w:rPr>
        <w:t xml:space="preserve"> тыс. рублей;</w:t>
      </w:r>
    </w:p>
    <w:p w14:paraId="299EACCD" w14:textId="47580B3D" w:rsidR="004517E8" w:rsidRDefault="00A06629" w:rsidP="00A06629">
      <w:pPr>
        <w:ind w:firstLine="567"/>
        <w:jc w:val="both"/>
        <w:rPr>
          <w:sz w:val="28"/>
          <w:szCs w:val="28"/>
        </w:rPr>
      </w:pPr>
      <w:r w:rsidRPr="00492345">
        <w:rPr>
          <w:sz w:val="28"/>
          <w:szCs w:val="28"/>
        </w:rPr>
        <w:t>меры социальной поддержки ветеранов труда – 42 276,9 тыс. рублей</w:t>
      </w:r>
      <w:r w:rsidR="004517E8">
        <w:rPr>
          <w:sz w:val="28"/>
          <w:szCs w:val="28"/>
        </w:rPr>
        <w:t>;</w:t>
      </w:r>
    </w:p>
    <w:p w14:paraId="7EDD6C75" w14:textId="70F1E42B" w:rsidR="00A06629" w:rsidRDefault="00A06629" w:rsidP="00A06629">
      <w:pPr>
        <w:ind w:firstLine="567"/>
        <w:jc w:val="both"/>
        <w:rPr>
          <w:sz w:val="28"/>
          <w:szCs w:val="28"/>
        </w:rPr>
      </w:pPr>
      <w:r w:rsidRPr="005372F8">
        <w:rPr>
          <w:sz w:val="28"/>
          <w:szCs w:val="28"/>
        </w:rPr>
        <w:t>субвенции на социальные выплаты безработным гражданам – 198 184,7 тыс. рублей;</w:t>
      </w:r>
    </w:p>
    <w:p w14:paraId="0F96BF51" w14:textId="30899300" w:rsidR="00A06629" w:rsidRDefault="00A06629" w:rsidP="00A06629">
      <w:pPr>
        <w:ind w:firstLine="567"/>
        <w:jc w:val="both"/>
        <w:rPr>
          <w:sz w:val="28"/>
          <w:szCs w:val="28"/>
        </w:rPr>
      </w:pPr>
      <w:r w:rsidRPr="00C8671E">
        <w:rPr>
          <w:sz w:val="28"/>
          <w:szCs w:val="28"/>
        </w:rPr>
        <w:t>меры социальной поддержки некоторых категорий работников, проживающих в сельской местности Республики Алтай, -</w:t>
      </w:r>
      <w:r>
        <w:rPr>
          <w:sz w:val="28"/>
          <w:szCs w:val="28"/>
        </w:rPr>
        <w:t xml:space="preserve"> </w:t>
      </w:r>
      <w:r w:rsidRPr="00C6613A">
        <w:rPr>
          <w:sz w:val="28"/>
          <w:szCs w:val="28"/>
        </w:rPr>
        <w:t>238</w:t>
      </w:r>
      <w:r>
        <w:rPr>
          <w:sz w:val="28"/>
          <w:szCs w:val="28"/>
        </w:rPr>
        <w:t xml:space="preserve"> </w:t>
      </w:r>
      <w:r w:rsidRPr="00C6613A">
        <w:rPr>
          <w:sz w:val="28"/>
          <w:szCs w:val="28"/>
        </w:rPr>
        <w:t>681,3</w:t>
      </w:r>
      <w:r w:rsidR="004517E8">
        <w:rPr>
          <w:sz w:val="28"/>
          <w:szCs w:val="28"/>
        </w:rPr>
        <w:t xml:space="preserve"> тыс. рублей</w:t>
      </w:r>
      <w:r>
        <w:rPr>
          <w:sz w:val="28"/>
          <w:szCs w:val="28"/>
        </w:rPr>
        <w:t>;</w:t>
      </w:r>
    </w:p>
    <w:p w14:paraId="25362ED0" w14:textId="2B4A15FB" w:rsidR="00A06629" w:rsidRPr="0052673D" w:rsidRDefault="00A06629" w:rsidP="00A06629">
      <w:pPr>
        <w:ind w:firstLine="567"/>
        <w:jc w:val="both"/>
        <w:rPr>
          <w:sz w:val="28"/>
          <w:szCs w:val="28"/>
        </w:rPr>
      </w:pPr>
      <w:r w:rsidRPr="0052673D">
        <w:rPr>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r w:rsidR="00BF4E6B">
        <w:rPr>
          <w:sz w:val="28"/>
          <w:szCs w:val="28"/>
        </w:rPr>
        <w:t>,</w:t>
      </w:r>
      <w:r w:rsidRPr="0052673D">
        <w:rPr>
          <w:sz w:val="28"/>
          <w:szCs w:val="28"/>
        </w:rPr>
        <w:t xml:space="preserve"> – 31 426,7 тыс. рублей;</w:t>
      </w:r>
    </w:p>
    <w:p w14:paraId="2AAEB7BB" w14:textId="77777777" w:rsidR="00A06629" w:rsidRPr="003F2613" w:rsidRDefault="00A06629" w:rsidP="00A06629">
      <w:pPr>
        <w:ind w:firstLine="567"/>
        <w:jc w:val="both"/>
        <w:rPr>
          <w:sz w:val="28"/>
          <w:szCs w:val="28"/>
        </w:rPr>
      </w:pPr>
      <w:r w:rsidRPr="003F2613">
        <w:rPr>
          <w:sz w:val="28"/>
          <w:szCs w:val="28"/>
        </w:rPr>
        <w:t>компенсация отдельным категориям граждан оплаты взноса на капитальный ремонт общего имущества в многоквартирном доме – 670,7 тыс. рублей;</w:t>
      </w:r>
    </w:p>
    <w:p w14:paraId="0BCB566E" w14:textId="58AEF597" w:rsidR="00A06629" w:rsidRDefault="00A06629" w:rsidP="00A06629">
      <w:pPr>
        <w:ind w:firstLine="567"/>
        <w:jc w:val="both"/>
        <w:rPr>
          <w:sz w:val="28"/>
          <w:szCs w:val="28"/>
        </w:rPr>
      </w:pPr>
      <w:r w:rsidRPr="000C1EC9">
        <w:rPr>
          <w:sz w:val="28"/>
          <w:szCs w:val="28"/>
        </w:rPr>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r w:rsidR="00BF4E6B">
        <w:rPr>
          <w:sz w:val="28"/>
          <w:szCs w:val="28"/>
        </w:rPr>
        <w:t>,</w:t>
      </w:r>
      <w:r w:rsidRPr="000C1EC9">
        <w:rPr>
          <w:sz w:val="28"/>
          <w:szCs w:val="28"/>
        </w:rPr>
        <w:t xml:space="preserve"> - 70,2 тыс. рублей</w:t>
      </w:r>
      <w:r w:rsidR="00E348E9">
        <w:rPr>
          <w:sz w:val="28"/>
          <w:szCs w:val="28"/>
        </w:rPr>
        <w:t>.</w:t>
      </w:r>
    </w:p>
    <w:p w14:paraId="4B108B47" w14:textId="77777777" w:rsidR="0023691E" w:rsidRPr="000C1EC9" w:rsidRDefault="0023691E" w:rsidP="00A06629">
      <w:pPr>
        <w:ind w:firstLine="567"/>
        <w:jc w:val="both"/>
        <w:rPr>
          <w:sz w:val="28"/>
          <w:szCs w:val="28"/>
        </w:rPr>
      </w:pPr>
    </w:p>
    <w:p w14:paraId="07B8365D" w14:textId="77777777" w:rsidR="0026310E" w:rsidRDefault="0026310E" w:rsidP="0026310E">
      <w:pPr>
        <w:ind w:firstLine="709"/>
        <w:jc w:val="center"/>
        <w:rPr>
          <w:b/>
          <w:sz w:val="28"/>
          <w:szCs w:val="28"/>
        </w:rPr>
      </w:pPr>
      <w:r>
        <w:rPr>
          <w:b/>
          <w:sz w:val="28"/>
          <w:szCs w:val="28"/>
        </w:rPr>
        <w:t xml:space="preserve">2.4. </w:t>
      </w:r>
      <w:r w:rsidRPr="0005392C">
        <w:rPr>
          <w:b/>
          <w:sz w:val="28"/>
          <w:szCs w:val="28"/>
        </w:rPr>
        <w:t>Анализ бюджетных ассигнований по разделам</w:t>
      </w:r>
      <w:r>
        <w:rPr>
          <w:b/>
          <w:sz w:val="28"/>
          <w:szCs w:val="28"/>
        </w:rPr>
        <w:t>, подразделам</w:t>
      </w:r>
      <w:r w:rsidRPr="0005392C">
        <w:rPr>
          <w:b/>
          <w:sz w:val="28"/>
          <w:szCs w:val="28"/>
        </w:rPr>
        <w:t xml:space="preserve"> функциональной классификации расходов республиканского бюджета</w:t>
      </w:r>
    </w:p>
    <w:p w14:paraId="410A490E" w14:textId="77777777" w:rsidR="0026310E" w:rsidRDefault="0026310E" w:rsidP="0026310E">
      <w:pPr>
        <w:ind w:left="561"/>
        <w:jc w:val="center"/>
        <w:rPr>
          <w:b/>
          <w:sz w:val="28"/>
          <w:szCs w:val="28"/>
        </w:rPr>
      </w:pPr>
      <w:r>
        <w:rPr>
          <w:b/>
          <w:sz w:val="28"/>
          <w:szCs w:val="28"/>
        </w:rPr>
        <w:t>на 2023 год и на плановый период 2024 и 2025</w:t>
      </w:r>
      <w:r w:rsidRPr="0005392C">
        <w:rPr>
          <w:b/>
          <w:sz w:val="28"/>
          <w:szCs w:val="28"/>
        </w:rPr>
        <w:t xml:space="preserve"> годов</w:t>
      </w:r>
    </w:p>
    <w:p w14:paraId="42A16B90" w14:textId="77777777" w:rsidR="0026310E" w:rsidRPr="0005392C" w:rsidRDefault="0026310E" w:rsidP="0026310E">
      <w:pPr>
        <w:autoSpaceDE w:val="0"/>
        <w:autoSpaceDN w:val="0"/>
        <w:adjustRightInd w:val="0"/>
        <w:ind w:firstLine="540"/>
        <w:jc w:val="both"/>
        <w:outlineLvl w:val="0"/>
        <w:rPr>
          <w:sz w:val="28"/>
          <w:szCs w:val="28"/>
        </w:rPr>
      </w:pPr>
      <w:r>
        <w:rPr>
          <w:sz w:val="28"/>
          <w:szCs w:val="28"/>
        </w:rPr>
        <w:t>2.4</w:t>
      </w:r>
      <w:r w:rsidRPr="0005392C">
        <w:rPr>
          <w:sz w:val="28"/>
          <w:szCs w:val="28"/>
        </w:rPr>
        <w:t>.1. Анализ бюджетных ассигнований республиканского бюджета по разделам функциональной классификации ра</w:t>
      </w:r>
      <w:r>
        <w:rPr>
          <w:sz w:val="28"/>
          <w:szCs w:val="28"/>
        </w:rPr>
        <w:t>сходов представлен в Таблице № 3</w:t>
      </w:r>
      <w:r w:rsidRPr="0005392C">
        <w:rPr>
          <w:sz w:val="28"/>
          <w:szCs w:val="28"/>
        </w:rPr>
        <w:t>.</w:t>
      </w:r>
    </w:p>
    <w:p w14:paraId="45A8461C" w14:textId="77777777" w:rsidR="0026310E" w:rsidRPr="000E71A6" w:rsidRDefault="0026310E" w:rsidP="0026310E">
      <w:pPr>
        <w:widowControl w:val="0"/>
        <w:ind w:firstLine="561"/>
        <w:jc w:val="center"/>
      </w:pPr>
    </w:p>
    <w:p w14:paraId="63966EFF" w14:textId="77777777" w:rsidR="0026310E" w:rsidRPr="00507324" w:rsidRDefault="0026310E" w:rsidP="0026310E">
      <w:pPr>
        <w:widowControl w:val="0"/>
        <w:ind w:right="-1"/>
        <w:jc w:val="center"/>
      </w:pPr>
      <w:r w:rsidRPr="00507324">
        <w:t>Таблица № 3 «Анализ бюджетных ассигнований республиканского бюджета по разделам функционально</w:t>
      </w:r>
      <w:r>
        <w:t>й классификации расходов на 2023</w:t>
      </w:r>
      <w:r w:rsidRPr="00507324">
        <w:t xml:space="preserve"> год и на плановый период 20</w:t>
      </w:r>
      <w:r>
        <w:t>24 и 2025</w:t>
      </w:r>
      <w:r w:rsidRPr="00507324">
        <w:t xml:space="preserve"> годов»</w:t>
      </w:r>
    </w:p>
    <w:p w14:paraId="1D2D09C6" w14:textId="77777777" w:rsidR="0026310E" w:rsidRPr="00B978AF" w:rsidRDefault="0026310E" w:rsidP="0026310E">
      <w:pPr>
        <w:widowControl w:val="0"/>
        <w:ind w:firstLine="561"/>
        <w:jc w:val="right"/>
        <w:rPr>
          <w:sz w:val="10"/>
          <w:szCs w:val="10"/>
        </w:rPr>
      </w:pPr>
    </w:p>
    <w:p w14:paraId="63DCC24D" w14:textId="77777777" w:rsidR="0026310E" w:rsidRDefault="0026310E" w:rsidP="0026310E">
      <w:pPr>
        <w:widowControl w:val="0"/>
        <w:ind w:right="-1" w:firstLine="561"/>
        <w:jc w:val="right"/>
        <w:rPr>
          <w:sz w:val="20"/>
          <w:szCs w:val="20"/>
        </w:rPr>
      </w:pPr>
      <w:r w:rsidRPr="00B473BA">
        <w:rPr>
          <w:sz w:val="20"/>
          <w:szCs w:val="20"/>
        </w:rPr>
        <w:t>тыс. рублей</w:t>
      </w:r>
    </w:p>
    <w:tbl>
      <w:tblPr>
        <w:tblpPr w:leftFromText="181" w:rightFromText="181" w:vertAnchor="text" w:tblpXSpec="center" w:tblpY="1"/>
        <w:tblOverlap w:val="never"/>
        <w:tblW w:w="10425" w:type="dxa"/>
        <w:jc w:val="center"/>
        <w:tblLayout w:type="fixed"/>
        <w:tblLook w:val="04A0" w:firstRow="1" w:lastRow="0" w:firstColumn="1" w:lastColumn="0" w:noHBand="0" w:noVBand="1"/>
      </w:tblPr>
      <w:tblGrid>
        <w:gridCol w:w="542"/>
        <w:gridCol w:w="2422"/>
        <w:gridCol w:w="1276"/>
        <w:gridCol w:w="1134"/>
        <w:gridCol w:w="1134"/>
        <w:gridCol w:w="1134"/>
        <w:gridCol w:w="931"/>
        <w:gridCol w:w="1008"/>
        <w:gridCol w:w="844"/>
      </w:tblGrid>
      <w:tr w:rsidR="0026310E" w:rsidRPr="00C15284" w14:paraId="7B344641" w14:textId="77777777" w:rsidTr="00965A87">
        <w:trPr>
          <w:trHeight w:val="279"/>
          <w:tblHeader/>
          <w:jc w:val="center"/>
        </w:trPr>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716E7DB" w14:textId="11AC9217" w:rsidR="0026310E" w:rsidRDefault="0026310E" w:rsidP="00965A87">
            <w:pPr>
              <w:ind w:left="113" w:right="113"/>
              <w:jc w:val="center"/>
              <w:rPr>
                <w:color w:val="000000"/>
                <w:sz w:val="16"/>
                <w:szCs w:val="16"/>
              </w:rPr>
            </w:pPr>
            <w:r w:rsidRPr="00C15284">
              <w:rPr>
                <w:color w:val="000000"/>
                <w:sz w:val="16"/>
                <w:szCs w:val="16"/>
              </w:rPr>
              <w:t>Раздел</w:t>
            </w:r>
          </w:p>
          <w:p w14:paraId="34C974E8" w14:textId="77777777" w:rsidR="0026310E" w:rsidRPr="00C15284" w:rsidRDefault="0026310E" w:rsidP="00965A87">
            <w:pPr>
              <w:ind w:left="113" w:right="113"/>
              <w:jc w:val="center"/>
              <w:rPr>
                <w:color w:val="000000"/>
                <w:sz w:val="16"/>
                <w:szCs w:val="16"/>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6B289" w14:textId="77777777" w:rsidR="0026310E" w:rsidRPr="00C15284" w:rsidRDefault="0026310E" w:rsidP="00965A87">
            <w:pPr>
              <w:jc w:val="center"/>
              <w:rPr>
                <w:color w:val="000000"/>
                <w:sz w:val="16"/>
                <w:szCs w:val="16"/>
              </w:rPr>
            </w:pPr>
            <w:r w:rsidRPr="00C15284">
              <w:rPr>
                <w:color w:val="000000"/>
                <w:sz w:val="16"/>
                <w:szCs w:val="16"/>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C0BD5" w14:textId="1A84A201" w:rsidR="0026310E" w:rsidRPr="00C15284" w:rsidRDefault="0026310E" w:rsidP="00965A87">
            <w:pPr>
              <w:jc w:val="center"/>
              <w:rPr>
                <w:color w:val="000000"/>
                <w:sz w:val="16"/>
                <w:szCs w:val="16"/>
              </w:rPr>
            </w:pPr>
            <w:r w:rsidRPr="00C15284">
              <w:rPr>
                <w:color w:val="000000"/>
                <w:sz w:val="16"/>
                <w:szCs w:val="16"/>
              </w:rPr>
              <w:t>Объем ассигнований на 202</w:t>
            </w:r>
            <w:r>
              <w:rPr>
                <w:color w:val="000000"/>
                <w:sz w:val="16"/>
                <w:szCs w:val="16"/>
              </w:rPr>
              <w:t>2</w:t>
            </w:r>
            <w:r w:rsidRPr="00C15284">
              <w:rPr>
                <w:color w:val="000000"/>
                <w:sz w:val="16"/>
                <w:szCs w:val="16"/>
              </w:rPr>
              <w:t xml:space="preserve"> г. </w:t>
            </w:r>
            <w:r w:rsidR="007D092E">
              <w:rPr>
                <w:color w:val="000000"/>
                <w:sz w:val="16"/>
                <w:szCs w:val="16"/>
              </w:rPr>
              <w:t xml:space="preserve">в ред. </w:t>
            </w:r>
            <w:r w:rsidRPr="00C15284">
              <w:rPr>
                <w:color w:val="000000"/>
                <w:sz w:val="16"/>
                <w:szCs w:val="16"/>
              </w:rPr>
              <w:t>Закон</w:t>
            </w:r>
            <w:r w:rsidR="007D092E">
              <w:rPr>
                <w:color w:val="000000"/>
                <w:sz w:val="16"/>
                <w:szCs w:val="16"/>
              </w:rPr>
              <w:t>а</w:t>
            </w:r>
            <w:r w:rsidRPr="00C15284">
              <w:rPr>
                <w:color w:val="000000"/>
                <w:sz w:val="16"/>
                <w:szCs w:val="16"/>
              </w:rPr>
              <w:t xml:space="preserve"> РА </w:t>
            </w:r>
            <w:bookmarkStart w:id="2" w:name="_Hlk89874764"/>
            <w:r>
              <w:rPr>
                <w:color w:val="000000"/>
                <w:sz w:val="16"/>
                <w:szCs w:val="16"/>
              </w:rPr>
              <w:t xml:space="preserve">от </w:t>
            </w:r>
            <w:bookmarkEnd w:id="2"/>
            <w:r w:rsidRPr="007A0D08">
              <w:rPr>
                <w:color w:val="000000"/>
                <w:sz w:val="16"/>
                <w:szCs w:val="16"/>
              </w:rPr>
              <w:t xml:space="preserve">17.12.2021 </w:t>
            </w:r>
            <w:r>
              <w:rPr>
                <w:color w:val="000000"/>
                <w:sz w:val="16"/>
                <w:szCs w:val="16"/>
              </w:rPr>
              <w:t>№</w:t>
            </w:r>
            <w:r w:rsidRPr="007A0D08">
              <w:rPr>
                <w:color w:val="000000"/>
                <w:sz w:val="16"/>
                <w:szCs w:val="16"/>
              </w:rPr>
              <w:t xml:space="preserve"> 87-РЗ</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576ED0F4" w14:textId="77777777" w:rsidR="0026310E" w:rsidRPr="00C15284" w:rsidRDefault="0026310E" w:rsidP="00965A87">
            <w:pPr>
              <w:jc w:val="center"/>
              <w:rPr>
                <w:color w:val="000000"/>
                <w:sz w:val="16"/>
                <w:szCs w:val="16"/>
              </w:rPr>
            </w:pPr>
            <w:r w:rsidRPr="00C15284">
              <w:rPr>
                <w:color w:val="000000"/>
                <w:sz w:val="16"/>
                <w:szCs w:val="16"/>
              </w:rPr>
              <w:t>Объем ассигнований, предусмотренный законопроектом</w:t>
            </w:r>
          </w:p>
        </w:tc>
        <w:tc>
          <w:tcPr>
            <w:tcW w:w="2783" w:type="dxa"/>
            <w:gridSpan w:val="3"/>
            <w:tcBorders>
              <w:top w:val="single" w:sz="4" w:space="0" w:color="auto"/>
              <w:left w:val="nil"/>
              <w:bottom w:val="single" w:sz="4" w:space="0" w:color="auto"/>
              <w:right w:val="single" w:sz="4" w:space="0" w:color="auto"/>
            </w:tcBorders>
            <w:shd w:val="clear" w:color="auto" w:fill="auto"/>
            <w:vAlign w:val="center"/>
            <w:hideMark/>
          </w:tcPr>
          <w:p w14:paraId="51531408" w14:textId="77777777" w:rsidR="0026310E" w:rsidRPr="00C15284" w:rsidRDefault="0026310E" w:rsidP="00965A87">
            <w:pPr>
              <w:jc w:val="center"/>
              <w:rPr>
                <w:color w:val="000000"/>
                <w:sz w:val="16"/>
                <w:szCs w:val="16"/>
              </w:rPr>
            </w:pPr>
            <w:r w:rsidRPr="00C15284">
              <w:rPr>
                <w:color w:val="000000"/>
                <w:sz w:val="16"/>
                <w:szCs w:val="16"/>
              </w:rPr>
              <w:t>Темп роста (снижения) к предыдущему году, %</w:t>
            </w:r>
          </w:p>
        </w:tc>
      </w:tr>
      <w:tr w:rsidR="0026310E" w:rsidRPr="00C15284" w14:paraId="48CAD4E9" w14:textId="77777777" w:rsidTr="007D092E">
        <w:trPr>
          <w:trHeight w:val="602"/>
          <w:tblHeader/>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1F78132B" w14:textId="77777777" w:rsidR="0026310E" w:rsidRPr="00C15284" w:rsidRDefault="0026310E" w:rsidP="00965A87">
            <w:pPr>
              <w:rPr>
                <w:color w:val="000000"/>
                <w:sz w:val="16"/>
                <w:szCs w:val="16"/>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14:paraId="5C840D4B" w14:textId="77777777" w:rsidR="0026310E" w:rsidRPr="00C15284" w:rsidRDefault="0026310E" w:rsidP="00965A87">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FEEAAF" w14:textId="77777777" w:rsidR="0026310E" w:rsidRPr="00C15284" w:rsidRDefault="0026310E" w:rsidP="00965A87">
            <w:pP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5E7E1FC0" w14:textId="77777777" w:rsidR="0026310E" w:rsidRPr="00C15284" w:rsidRDefault="0026310E" w:rsidP="00965A87">
            <w:pPr>
              <w:jc w:val="center"/>
              <w:rPr>
                <w:color w:val="000000"/>
                <w:sz w:val="16"/>
                <w:szCs w:val="16"/>
              </w:rPr>
            </w:pPr>
            <w:r w:rsidRPr="00C15284">
              <w:rPr>
                <w:color w:val="000000"/>
                <w:sz w:val="16"/>
                <w:szCs w:val="16"/>
              </w:rPr>
              <w:t>202</w:t>
            </w:r>
            <w:r>
              <w:rPr>
                <w:color w:val="000000"/>
                <w:sz w:val="16"/>
                <w:szCs w:val="16"/>
              </w:rPr>
              <w:t>3</w:t>
            </w:r>
            <w:r w:rsidRPr="00C15284">
              <w:rPr>
                <w:color w:val="000000"/>
                <w:sz w:val="16"/>
                <w:szCs w:val="16"/>
              </w:rPr>
              <w:t xml:space="preserve"> г</w:t>
            </w:r>
            <w:r>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14:paraId="27950356" w14:textId="77777777" w:rsidR="0026310E" w:rsidRPr="00C15284" w:rsidRDefault="0026310E" w:rsidP="00965A87">
            <w:pPr>
              <w:jc w:val="center"/>
              <w:rPr>
                <w:color w:val="000000"/>
                <w:sz w:val="16"/>
                <w:szCs w:val="16"/>
              </w:rPr>
            </w:pPr>
            <w:r w:rsidRPr="00C15284">
              <w:rPr>
                <w:color w:val="000000"/>
                <w:sz w:val="16"/>
                <w:szCs w:val="16"/>
              </w:rPr>
              <w:t>202</w:t>
            </w:r>
            <w:r>
              <w:rPr>
                <w:color w:val="000000"/>
                <w:sz w:val="16"/>
                <w:szCs w:val="16"/>
              </w:rPr>
              <w:t>4 г.</w:t>
            </w:r>
          </w:p>
        </w:tc>
        <w:tc>
          <w:tcPr>
            <w:tcW w:w="1134" w:type="dxa"/>
            <w:tcBorders>
              <w:top w:val="nil"/>
              <w:left w:val="nil"/>
              <w:bottom w:val="single" w:sz="4" w:space="0" w:color="auto"/>
              <w:right w:val="single" w:sz="4" w:space="0" w:color="auto"/>
            </w:tcBorders>
            <w:shd w:val="clear" w:color="auto" w:fill="auto"/>
            <w:vAlign w:val="center"/>
            <w:hideMark/>
          </w:tcPr>
          <w:p w14:paraId="1AADB404" w14:textId="77777777" w:rsidR="0026310E" w:rsidRPr="00C15284" w:rsidRDefault="0026310E" w:rsidP="00965A87">
            <w:pPr>
              <w:jc w:val="center"/>
              <w:rPr>
                <w:color w:val="000000"/>
                <w:sz w:val="16"/>
                <w:szCs w:val="16"/>
              </w:rPr>
            </w:pPr>
            <w:r w:rsidRPr="00C15284">
              <w:rPr>
                <w:color w:val="000000"/>
                <w:sz w:val="16"/>
                <w:szCs w:val="16"/>
              </w:rPr>
              <w:t>202</w:t>
            </w:r>
            <w:r>
              <w:rPr>
                <w:color w:val="000000"/>
                <w:sz w:val="16"/>
                <w:szCs w:val="16"/>
              </w:rPr>
              <w:t>5 г.</w:t>
            </w:r>
          </w:p>
        </w:tc>
        <w:tc>
          <w:tcPr>
            <w:tcW w:w="931" w:type="dxa"/>
            <w:tcBorders>
              <w:top w:val="nil"/>
              <w:left w:val="nil"/>
              <w:bottom w:val="single" w:sz="4" w:space="0" w:color="auto"/>
              <w:right w:val="single" w:sz="4" w:space="0" w:color="auto"/>
            </w:tcBorders>
            <w:shd w:val="clear" w:color="000000" w:fill="FFFFFF"/>
            <w:vAlign w:val="center"/>
            <w:hideMark/>
          </w:tcPr>
          <w:p w14:paraId="14DFB2A8" w14:textId="77777777" w:rsidR="0026310E" w:rsidRPr="00C15284" w:rsidRDefault="0026310E" w:rsidP="00965A87">
            <w:pPr>
              <w:jc w:val="center"/>
              <w:rPr>
                <w:color w:val="000000"/>
                <w:sz w:val="16"/>
                <w:szCs w:val="16"/>
              </w:rPr>
            </w:pPr>
            <w:r w:rsidRPr="00C15284">
              <w:rPr>
                <w:color w:val="000000"/>
                <w:sz w:val="16"/>
                <w:szCs w:val="16"/>
              </w:rPr>
              <w:t>202</w:t>
            </w:r>
            <w:r>
              <w:rPr>
                <w:color w:val="000000"/>
                <w:sz w:val="16"/>
                <w:szCs w:val="16"/>
              </w:rPr>
              <w:t>3</w:t>
            </w:r>
            <w:r w:rsidRPr="00C15284">
              <w:rPr>
                <w:color w:val="000000"/>
                <w:sz w:val="16"/>
                <w:szCs w:val="16"/>
              </w:rPr>
              <w:t xml:space="preserve"> г.</w:t>
            </w:r>
          </w:p>
        </w:tc>
        <w:tc>
          <w:tcPr>
            <w:tcW w:w="1008" w:type="dxa"/>
            <w:tcBorders>
              <w:top w:val="nil"/>
              <w:left w:val="nil"/>
              <w:bottom w:val="single" w:sz="4" w:space="0" w:color="auto"/>
              <w:right w:val="single" w:sz="4" w:space="0" w:color="auto"/>
            </w:tcBorders>
            <w:shd w:val="clear" w:color="000000" w:fill="FFFFFF"/>
            <w:vAlign w:val="center"/>
            <w:hideMark/>
          </w:tcPr>
          <w:p w14:paraId="64D58928" w14:textId="77777777" w:rsidR="0026310E" w:rsidRPr="00C15284" w:rsidRDefault="0026310E" w:rsidP="00965A87">
            <w:pPr>
              <w:jc w:val="center"/>
              <w:rPr>
                <w:color w:val="000000"/>
                <w:sz w:val="16"/>
                <w:szCs w:val="16"/>
              </w:rPr>
            </w:pPr>
            <w:r w:rsidRPr="00C15284">
              <w:rPr>
                <w:color w:val="000000"/>
                <w:sz w:val="16"/>
                <w:szCs w:val="16"/>
              </w:rPr>
              <w:t>202</w:t>
            </w:r>
            <w:r>
              <w:rPr>
                <w:color w:val="000000"/>
                <w:sz w:val="16"/>
                <w:szCs w:val="16"/>
              </w:rPr>
              <w:t>4</w:t>
            </w:r>
            <w:r w:rsidRPr="00C15284">
              <w:rPr>
                <w:color w:val="000000"/>
                <w:sz w:val="16"/>
                <w:szCs w:val="16"/>
              </w:rPr>
              <w:t xml:space="preserve"> г.</w:t>
            </w:r>
          </w:p>
        </w:tc>
        <w:tc>
          <w:tcPr>
            <w:tcW w:w="844" w:type="dxa"/>
            <w:tcBorders>
              <w:top w:val="nil"/>
              <w:left w:val="nil"/>
              <w:bottom w:val="single" w:sz="4" w:space="0" w:color="auto"/>
              <w:right w:val="single" w:sz="4" w:space="0" w:color="auto"/>
            </w:tcBorders>
            <w:shd w:val="clear" w:color="000000" w:fill="FFFFFF"/>
            <w:vAlign w:val="center"/>
            <w:hideMark/>
          </w:tcPr>
          <w:p w14:paraId="6EFBB139" w14:textId="77777777" w:rsidR="0026310E" w:rsidRPr="00C15284" w:rsidRDefault="0026310E" w:rsidP="00965A87">
            <w:pPr>
              <w:jc w:val="center"/>
              <w:rPr>
                <w:color w:val="000000"/>
                <w:sz w:val="16"/>
                <w:szCs w:val="16"/>
              </w:rPr>
            </w:pPr>
            <w:r w:rsidRPr="00C15284">
              <w:rPr>
                <w:color w:val="000000"/>
                <w:sz w:val="16"/>
                <w:szCs w:val="16"/>
              </w:rPr>
              <w:t>202</w:t>
            </w:r>
            <w:r>
              <w:rPr>
                <w:color w:val="000000"/>
                <w:sz w:val="16"/>
                <w:szCs w:val="16"/>
              </w:rPr>
              <w:t>5</w:t>
            </w:r>
            <w:r w:rsidRPr="00C15284">
              <w:rPr>
                <w:color w:val="000000"/>
                <w:sz w:val="16"/>
                <w:szCs w:val="16"/>
              </w:rPr>
              <w:t xml:space="preserve"> г.</w:t>
            </w:r>
          </w:p>
        </w:tc>
      </w:tr>
      <w:tr w:rsidR="0026310E" w:rsidRPr="00C15284" w14:paraId="6B2673A7" w14:textId="77777777" w:rsidTr="00965A87">
        <w:trPr>
          <w:trHeight w:val="248"/>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2856DC91" w14:textId="3D3AF526"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1</w:t>
            </w:r>
          </w:p>
        </w:tc>
        <w:tc>
          <w:tcPr>
            <w:tcW w:w="2422" w:type="dxa"/>
            <w:tcBorders>
              <w:top w:val="nil"/>
              <w:left w:val="nil"/>
              <w:bottom w:val="single" w:sz="4" w:space="0" w:color="auto"/>
              <w:right w:val="single" w:sz="4" w:space="0" w:color="auto"/>
            </w:tcBorders>
            <w:shd w:val="clear" w:color="auto" w:fill="auto"/>
            <w:vAlign w:val="center"/>
            <w:hideMark/>
          </w:tcPr>
          <w:p w14:paraId="27586C10" w14:textId="77777777" w:rsidR="0026310E" w:rsidRPr="00C15284" w:rsidRDefault="0026310E" w:rsidP="00965A87">
            <w:pPr>
              <w:rPr>
                <w:color w:val="000000"/>
                <w:sz w:val="16"/>
                <w:szCs w:val="16"/>
              </w:rPr>
            </w:pPr>
            <w:r w:rsidRPr="00C15284">
              <w:rPr>
                <w:color w:val="000000"/>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14:paraId="06365CEF" w14:textId="77777777" w:rsidR="0026310E" w:rsidRPr="00C15284" w:rsidRDefault="0026310E" w:rsidP="00965A87">
            <w:pPr>
              <w:jc w:val="right"/>
              <w:rPr>
                <w:color w:val="000000"/>
                <w:sz w:val="16"/>
                <w:szCs w:val="16"/>
              </w:rPr>
            </w:pPr>
            <w:r>
              <w:rPr>
                <w:color w:val="000000"/>
                <w:sz w:val="16"/>
                <w:szCs w:val="16"/>
              </w:rPr>
              <w:t>1 364 042,5</w:t>
            </w:r>
          </w:p>
        </w:tc>
        <w:tc>
          <w:tcPr>
            <w:tcW w:w="1134" w:type="dxa"/>
            <w:tcBorders>
              <w:top w:val="nil"/>
              <w:left w:val="nil"/>
              <w:bottom w:val="single" w:sz="4" w:space="0" w:color="auto"/>
              <w:right w:val="single" w:sz="4" w:space="0" w:color="auto"/>
            </w:tcBorders>
            <w:shd w:val="clear" w:color="auto" w:fill="auto"/>
            <w:vAlign w:val="center"/>
            <w:hideMark/>
          </w:tcPr>
          <w:p w14:paraId="6E97FC5C" w14:textId="77777777" w:rsidR="0026310E" w:rsidRPr="00C15284" w:rsidRDefault="0026310E" w:rsidP="00965A87">
            <w:pPr>
              <w:jc w:val="right"/>
              <w:rPr>
                <w:color w:val="000000"/>
                <w:sz w:val="16"/>
                <w:szCs w:val="16"/>
              </w:rPr>
            </w:pPr>
            <w:r>
              <w:rPr>
                <w:color w:val="000000"/>
                <w:sz w:val="16"/>
                <w:szCs w:val="16"/>
              </w:rPr>
              <w:t>1 508 958,7</w:t>
            </w:r>
          </w:p>
        </w:tc>
        <w:tc>
          <w:tcPr>
            <w:tcW w:w="1134" w:type="dxa"/>
            <w:tcBorders>
              <w:top w:val="nil"/>
              <w:left w:val="nil"/>
              <w:bottom w:val="single" w:sz="4" w:space="0" w:color="auto"/>
              <w:right w:val="single" w:sz="4" w:space="0" w:color="auto"/>
            </w:tcBorders>
            <w:shd w:val="clear" w:color="auto" w:fill="auto"/>
            <w:vAlign w:val="center"/>
            <w:hideMark/>
          </w:tcPr>
          <w:p w14:paraId="57B956D2" w14:textId="77777777" w:rsidR="0026310E" w:rsidRPr="00C15284" w:rsidRDefault="0026310E" w:rsidP="00965A87">
            <w:pPr>
              <w:jc w:val="right"/>
              <w:rPr>
                <w:color w:val="000000"/>
                <w:sz w:val="16"/>
                <w:szCs w:val="16"/>
              </w:rPr>
            </w:pPr>
            <w:r>
              <w:rPr>
                <w:color w:val="000000"/>
                <w:sz w:val="16"/>
                <w:szCs w:val="16"/>
              </w:rPr>
              <w:t>1 519 637,3</w:t>
            </w:r>
          </w:p>
        </w:tc>
        <w:tc>
          <w:tcPr>
            <w:tcW w:w="1134" w:type="dxa"/>
            <w:tcBorders>
              <w:top w:val="nil"/>
              <w:left w:val="nil"/>
              <w:bottom w:val="single" w:sz="4" w:space="0" w:color="auto"/>
              <w:right w:val="single" w:sz="4" w:space="0" w:color="auto"/>
            </w:tcBorders>
            <w:shd w:val="clear" w:color="auto" w:fill="auto"/>
            <w:vAlign w:val="center"/>
            <w:hideMark/>
          </w:tcPr>
          <w:p w14:paraId="7C44AACD" w14:textId="77777777" w:rsidR="0026310E" w:rsidRPr="00C15284" w:rsidRDefault="0026310E" w:rsidP="00965A87">
            <w:pPr>
              <w:jc w:val="right"/>
              <w:rPr>
                <w:color w:val="000000"/>
                <w:sz w:val="16"/>
                <w:szCs w:val="16"/>
              </w:rPr>
            </w:pPr>
            <w:r>
              <w:rPr>
                <w:color w:val="000000"/>
                <w:sz w:val="16"/>
                <w:szCs w:val="16"/>
              </w:rPr>
              <w:t>1 337 680,5</w:t>
            </w:r>
          </w:p>
        </w:tc>
        <w:tc>
          <w:tcPr>
            <w:tcW w:w="931" w:type="dxa"/>
            <w:tcBorders>
              <w:top w:val="nil"/>
              <w:left w:val="nil"/>
              <w:bottom w:val="single" w:sz="4" w:space="0" w:color="auto"/>
              <w:right w:val="single" w:sz="4" w:space="0" w:color="auto"/>
            </w:tcBorders>
            <w:shd w:val="clear" w:color="auto" w:fill="auto"/>
            <w:vAlign w:val="center"/>
            <w:hideMark/>
          </w:tcPr>
          <w:p w14:paraId="7159659E" w14:textId="77777777" w:rsidR="0026310E" w:rsidRPr="00C15284" w:rsidRDefault="0026310E" w:rsidP="00965A87">
            <w:pPr>
              <w:jc w:val="right"/>
              <w:rPr>
                <w:color w:val="000000"/>
                <w:sz w:val="16"/>
                <w:szCs w:val="16"/>
              </w:rPr>
            </w:pPr>
            <w:r>
              <w:rPr>
                <w:color w:val="000000"/>
                <w:sz w:val="16"/>
                <w:szCs w:val="16"/>
              </w:rPr>
              <w:t>110,6</w:t>
            </w:r>
          </w:p>
        </w:tc>
        <w:tc>
          <w:tcPr>
            <w:tcW w:w="1008" w:type="dxa"/>
            <w:tcBorders>
              <w:top w:val="nil"/>
              <w:left w:val="nil"/>
              <w:bottom w:val="single" w:sz="4" w:space="0" w:color="auto"/>
              <w:right w:val="single" w:sz="4" w:space="0" w:color="auto"/>
            </w:tcBorders>
            <w:shd w:val="clear" w:color="auto" w:fill="auto"/>
            <w:vAlign w:val="center"/>
            <w:hideMark/>
          </w:tcPr>
          <w:p w14:paraId="0D9C5503" w14:textId="77777777" w:rsidR="0026310E" w:rsidRPr="00C15284" w:rsidRDefault="0026310E" w:rsidP="00965A87">
            <w:pPr>
              <w:jc w:val="right"/>
              <w:rPr>
                <w:color w:val="000000"/>
                <w:sz w:val="16"/>
                <w:szCs w:val="16"/>
              </w:rPr>
            </w:pPr>
            <w:r>
              <w:rPr>
                <w:color w:val="000000"/>
                <w:sz w:val="16"/>
                <w:szCs w:val="16"/>
              </w:rPr>
              <w:t>100,7</w:t>
            </w:r>
          </w:p>
        </w:tc>
        <w:tc>
          <w:tcPr>
            <w:tcW w:w="844" w:type="dxa"/>
            <w:tcBorders>
              <w:top w:val="nil"/>
              <w:left w:val="nil"/>
              <w:bottom w:val="single" w:sz="4" w:space="0" w:color="auto"/>
              <w:right w:val="single" w:sz="4" w:space="0" w:color="auto"/>
            </w:tcBorders>
            <w:shd w:val="clear" w:color="auto" w:fill="auto"/>
            <w:vAlign w:val="center"/>
            <w:hideMark/>
          </w:tcPr>
          <w:p w14:paraId="41761C3F" w14:textId="77777777" w:rsidR="0026310E" w:rsidRPr="00C15284" w:rsidRDefault="0026310E" w:rsidP="00965A87">
            <w:pPr>
              <w:jc w:val="right"/>
              <w:rPr>
                <w:color w:val="000000"/>
                <w:sz w:val="16"/>
                <w:szCs w:val="16"/>
              </w:rPr>
            </w:pPr>
            <w:r>
              <w:rPr>
                <w:color w:val="000000"/>
                <w:sz w:val="16"/>
                <w:szCs w:val="16"/>
              </w:rPr>
              <w:t>88,0</w:t>
            </w:r>
          </w:p>
        </w:tc>
      </w:tr>
      <w:tr w:rsidR="0026310E" w:rsidRPr="00C15284" w14:paraId="17B30F8C" w14:textId="77777777" w:rsidTr="00965A87">
        <w:trPr>
          <w:trHeight w:val="240"/>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3D2FB48C" w14:textId="19DB76B1"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2</w:t>
            </w:r>
          </w:p>
        </w:tc>
        <w:tc>
          <w:tcPr>
            <w:tcW w:w="2422" w:type="dxa"/>
            <w:tcBorders>
              <w:top w:val="nil"/>
              <w:left w:val="nil"/>
              <w:bottom w:val="single" w:sz="4" w:space="0" w:color="auto"/>
              <w:right w:val="single" w:sz="4" w:space="0" w:color="auto"/>
            </w:tcBorders>
            <w:shd w:val="clear" w:color="auto" w:fill="auto"/>
            <w:vAlign w:val="center"/>
            <w:hideMark/>
          </w:tcPr>
          <w:p w14:paraId="6A2E2178" w14:textId="77777777" w:rsidR="0026310E" w:rsidRPr="00C15284" w:rsidRDefault="0026310E" w:rsidP="00965A87">
            <w:pPr>
              <w:rPr>
                <w:color w:val="000000"/>
                <w:sz w:val="16"/>
                <w:szCs w:val="16"/>
              </w:rPr>
            </w:pPr>
            <w:r w:rsidRPr="00C15284">
              <w:rPr>
                <w:color w:val="000000"/>
                <w:sz w:val="16"/>
                <w:szCs w:val="16"/>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14:paraId="06C6E4CB" w14:textId="77777777" w:rsidR="0026310E" w:rsidRPr="00C15284" w:rsidRDefault="0026310E" w:rsidP="00965A87">
            <w:pPr>
              <w:jc w:val="right"/>
              <w:rPr>
                <w:color w:val="000000"/>
                <w:sz w:val="16"/>
                <w:szCs w:val="16"/>
              </w:rPr>
            </w:pPr>
            <w:r>
              <w:rPr>
                <w:color w:val="000000"/>
                <w:sz w:val="16"/>
                <w:szCs w:val="16"/>
              </w:rPr>
              <w:t>15 630,5</w:t>
            </w:r>
          </w:p>
        </w:tc>
        <w:tc>
          <w:tcPr>
            <w:tcW w:w="1134" w:type="dxa"/>
            <w:tcBorders>
              <w:top w:val="nil"/>
              <w:left w:val="nil"/>
              <w:bottom w:val="single" w:sz="4" w:space="0" w:color="auto"/>
              <w:right w:val="single" w:sz="4" w:space="0" w:color="auto"/>
            </w:tcBorders>
            <w:shd w:val="clear" w:color="auto" w:fill="auto"/>
            <w:vAlign w:val="center"/>
            <w:hideMark/>
          </w:tcPr>
          <w:p w14:paraId="1743FE50" w14:textId="77777777" w:rsidR="0026310E" w:rsidRPr="00C15284" w:rsidRDefault="0026310E" w:rsidP="00965A87">
            <w:pPr>
              <w:jc w:val="right"/>
              <w:rPr>
                <w:color w:val="000000"/>
                <w:sz w:val="16"/>
                <w:szCs w:val="16"/>
              </w:rPr>
            </w:pPr>
            <w:r>
              <w:rPr>
                <w:color w:val="000000"/>
                <w:sz w:val="16"/>
                <w:szCs w:val="16"/>
              </w:rPr>
              <w:t>19 014,5</w:t>
            </w:r>
          </w:p>
        </w:tc>
        <w:tc>
          <w:tcPr>
            <w:tcW w:w="1134" w:type="dxa"/>
            <w:tcBorders>
              <w:top w:val="nil"/>
              <w:left w:val="nil"/>
              <w:bottom w:val="single" w:sz="4" w:space="0" w:color="auto"/>
              <w:right w:val="single" w:sz="4" w:space="0" w:color="auto"/>
            </w:tcBorders>
            <w:shd w:val="clear" w:color="auto" w:fill="auto"/>
            <w:vAlign w:val="center"/>
            <w:hideMark/>
          </w:tcPr>
          <w:p w14:paraId="2680103E" w14:textId="77777777" w:rsidR="0026310E" w:rsidRPr="00C15284" w:rsidRDefault="0026310E" w:rsidP="00965A87">
            <w:pPr>
              <w:jc w:val="right"/>
              <w:rPr>
                <w:color w:val="000000"/>
                <w:sz w:val="16"/>
                <w:szCs w:val="16"/>
              </w:rPr>
            </w:pPr>
            <w:r>
              <w:rPr>
                <w:color w:val="000000"/>
                <w:sz w:val="16"/>
                <w:szCs w:val="16"/>
              </w:rPr>
              <w:t>18 187,4</w:t>
            </w:r>
          </w:p>
        </w:tc>
        <w:tc>
          <w:tcPr>
            <w:tcW w:w="1134" w:type="dxa"/>
            <w:tcBorders>
              <w:top w:val="nil"/>
              <w:left w:val="nil"/>
              <w:bottom w:val="single" w:sz="4" w:space="0" w:color="auto"/>
              <w:right w:val="single" w:sz="4" w:space="0" w:color="auto"/>
            </w:tcBorders>
            <w:shd w:val="clear" w:color="auto" w:fill="auto"/>
            <w:vAlign w:val="center"/>
            <w:hideMark/>
          </w:tcPr>
          <w:p w14:paraId="19FBD173" w14:textId="77777777" w:rsidR="0026310E" w:rsidRPr="00C15284" w:rsidRDefault="0026310E" w:rsidP="00965A87">
            <w:pPr>
              <w:jc w:val="right"/>
              <w:rPr>
                <w:color w:val="000000"/>
                <w:sz w:val="16"/>
                <w:szCs w:val="16"/>
              </w:rPr>
            </w:pPr>
            <w:r>
              <w:rPr>
                <w:color w:val="000000"/>
                <w:sz w:val="16"/>
                <w:szCs w:val="16"/>
              </w:rPr>
              <w:t>18 837,5</w:t>
            </w:r>
          </w:p>
        </w:tc>
        <w:tc>
          <w:tcPr>
            <w:tcW w:w="931" w:type="dxa"/>
            <w:tcBorders>
              <w:top w:val="nil"/>
              <w:left w:val="nil"/>
              <w:bottom w:val="single" w:sz="4" w:space="0" w:color="auto"/>
              <w:right w:val="single" w:sz="4" w:space="0" w:color="auto"/>
            </w:tcBorders>
            <w:shd w:val="clear" w:color="auto" w:fill="auto"/>
            <w:vAlign w:val="center"/>
            <w:hideMark/>
          </w:tcPr>
          <w:p w14:paraId="6C9EE1B8" w14:textId="77777777" w:rsidR="0026310E" w:rsidRPr="00C15284" w:rsidRDefault="0026310E" w:rsidP="00965A87">
            <w:pPr>
              <w:jc w:val="right"/>
              <w:rPr>
                <w:color w:val="000000"/>
                <w:sz w:val="16"/>
                <w:szCs w:val="16"/>
              </w:rPr>
            </w:pPr>
            <w:r>
              <w:rPr>
                <w:color w:val="000000"/>
                <w:sz w:val="16"/>
                <w:szCs w:val="16"/>
              </w:rPr>
              <w:t>121,6</w:t>
            </w:r>
          </w:p>
        </w:tc>
        <w:tc>
          <w:tcPr>
            <w:tcW w:w="1008" w:type="dxa"/>
            <w:tcBorders>
              <w:top w:val="nil"/>
              <w:left w:val="nil"/>
              <w:bottom w:val="single" w:sz="4" w:space="0" w:color="auto"/>
              <w:right w:val="single" w:sz="4" w:space="0" w:color="auto"/>
            </w:tcBorders>
            <w:shd w:val="clear" w:color="auto" w:fill="auto"/>
            <w:vAlign w:val="center"/>
            <w:hideMark/>
          </w:tcPr>
          <w:p w14:paraId="264651D9" w14:textId="77777777" w:rsidR="0026310E" w:rsidRPr="00C15284" w:rsidRDefault="0026310E" w:rsidP="00965A87">
            <w:pPr>
              <w:jc w:val="right"/>
              <w:rPr>
                <w:color w:val="000000"/>
                <w:sz w:val="16"/>
                <w:szCs w:val="16"/>
              </w:rPr>
            </w:pPr>
            <w:r>
              <w:rPr>
                <w:color w:val="000000"/>
                <w:sz w:val="16"/>
                <w:szCs w:val="16"/>
              </w:rPr>
              <w:t>95,7</w:t>
            </w:r>
          </w:p>
        </w:tc>
        <w:tc>
          <w:tcPr>
            <w:tcW w:w="844" w:type="dxa"/>
            <w:tcBorders>
              <w:top w:val="nil"/>
              <w:left w:val="nil"/>
              <w:bottom w:val="single" w:sz="4" w:space="0" w:color="auto"/>
              <w:right w:val="single" w:sz="4" w:space="0" w:color="auto"/>
            </w:tcBorders>
            <w:shd w:val="clear" w:color="auto" w:fill="auto"/>
            <w:vAlign w:val="center"/>
            <w:hideMark/>
          </w:tcPr>
          <w:p w14:paraId="72BEAB00" w14:textId="77777777" w:rsidR="0026310E" w:rsidRPr="00C15284" w:rsidRDefault="0026310E" w:rsidP="00965A87">
            <w:pPr>
              <w:jc w:val="right"/>
              <w:rPr>
                <w:color w:val="000000"/>
                <w:sz w:val="16"/>
                <w:szCs w:val="16"/>
              </w:rPr>
            </w:pPr>
            <w:r>
              <w:rPr>
                <w:color w:val="000000"/>
                <w:sz w:val="16"/>
                <w:szCs w:val="16"/>
              </w:rPr>
              <w:t>103,6</w:t>
            </w:r>
          </w:p>
        </w:tc>
      </w:tr>
      <w:tr w:rsidR="0026310E" w:rsidRPr="00C15284" w14:paraId="107A21FD" w14:textId="77777777" w:rsidTr="00965A87">
        <w:trPr>
          <w:trHeight w:val="480"/>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4B681ABE" w14:textId="13652D82"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3</w:t>
            </w:r>
          </w:p>
        </w:tc>
        <w:tc>
          <w:tcPr>
            <w:tcW w:w="2422" w:type="dxa"/>
            <w:tcBorders>
              <w:top w:val="nil"/>
              <w:left w:val="nil"/>
              <w:bottom w:val="single" w:sz="4" w:space="0" w:color="auto"/>
              <w:right w:val="single" w:sz="4" w:space="0" w:color="auto"/>
            </w:tcBorders>
            <w:shd w:val="clear" w:color="auto" w:fill="auto"/>
            <w:vAlign w:val="center"/>
            <w:hideMark/>
          </w:tcPr>
          <w:p w14:paraId="73D6BD4B" w14:textId="77777777" w:rsidR="0026310E" w:rsidRPr="00C15284" w:rsidRDefault="0026310E" w:rsidP="00965A87">
            <w:pPr>
              <w:rPr>
                <w:color w:val="000000"/>
                <w:sz w:val="16"/>
                <w:szCs w:val="16"/>
              </w:rPr>
            </w:pPr>
            <w:r w:rsidRPr="00C15284">
              <w:rPr>
                <w:color w:val="000000"/>
                <w:sz w:val="16"/>
                <w:szCs w:val="16"/>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14:paraId="1028D106" w14:textId="77777777" w:rsidR="0026310E" w:rsidRPr="00C15284" w:rsidRDefault="0026310E" w:rsidP="00965A87">
            <w:pPr>
              <w:jc w:val="right"/>
              <w:rPr>
                <w:color w:val="000000"/>
                <w:sz w:val="16"/>
                <w:szCs w:val="16"/>
              </w:rPr>
            </w:pPr>
            <w:r>
              <w:rPr>
                <w:color w:val="000000"/>
                <w:sz w:val="16"/>
                <w:szCs w:val="16"/>
              </w:rPr>
              <w:t>214 312,6</w:t>
            </w:r>
          </w:p>
        </w:tc>
        <w:tc>
          <w:tcPr>
            <w:tcW w:w="1134" w:type="dxa"/>
            <w:tcBorders>
              <w:top w:val="nil"/>
              <w:left w:val="nil"/>
              <w:bottom w:val="single" w:sz="4" w:space="0" w:color="auto"/>
              <w:right w:val="single" w:sz="4" w:space="0" w:color="auto"/>
            </w:tcBorders>
            <w:shd w:val="clear" w:color="auto" w:fill="auto"/>
            <w:vAlign w:val="center"/>
            <w:hideMark/>
          </w:tcPr>
          <w:p w14:paraId="08E78084" w14:textId="77777777" w:rsidR="0026310E" w:rsidRPr="00C15284" w:rsidRDefault="0026310E" w:rsidP="00965A87">
            <w:pPr>
              <w:jc w:val="right"/>
              <w:rPr>
                <w:color w:val="000000"/>
                <w:sz w:val="16"/>
                <w:szCs w:val="16"/>
              </w:rPr>
            </w:pPr>
            <w:r>
              <w:rPr>
                <w:color w:val="000000"/>
                <w:sz w:val="16"/>
                <w:szCs w:val="16"/>
              </w:rPr>
              <w:t>229 723,3</w:t>
            </w:r>
          </w:p>
        </w:tc>
        <w:tc>
          <w:tcPr>
            <w:tcW w:w="1134" w:type="dxa"/>
            <w:tcBorders>
              <w:top w:val="nil"/>
              <w:left w:val="nil"/>
              <w:bottom w:val="single" w:sz="4" w:space="0" w:color="auto"/>
              <w:right w:val="single" w:sz="4" w:space="0" w:color="auto"/>
            </w:tcBorders>
            <w:shd w:val="clear" w:color="auto" w:fill="auto"/>
            <w:vAlign w:val="center"/>
            <w:hideMark/>
          </w:tcPr>
          <w:p w14:paraId="3439F74F" w14:textId="77777777" w:rsidR="0026310E" w:rsidRPr="00C15284" w:rsidRDefault="0026310E" w:rsidP="00965A87">
            <w:pPr>
              <w:jc w:val="right"/>
              <w:rPr>
                <w:color w:val="000000"/>
                <w:sz w:val="16"/>
                <w:szCs w:val="16"/>
              </w:rPr>
            </w:pPr>
            <w:r>
              <w:rPr>
                <w:color w:val="000000"/>
                <w:sz w:val="16"/>
                <w:szCs w:val="16"/>
              </w:rPr>
              <w:t>209 974,8</w:t>
            </w:r>
          </w:p>
        </w:tc>
        <w:tc>
          <w:tcPr>
            <w:tcW w:w="1134" w:type="dxa"/>
            <w:tcBorders>
              <w:top w:val="nil"/>
              <w:left w:val="nil"/>
              <w:bottom w:val="single" w:sz="4" w:space="0" w:color="auto"/>
              <w:right w:val="single" w:sz="4" w:space="0" w:color="auto"/>
            </w:tcBorders>
            <w:shd w:val="clear" w:color="auto" w:fill="auto"/>
            <w:vAlign w:val="center"/>
            <w:hideMark/>
          </w:tcPr>
          <w:p w14:paraId="2ED163BF" w14:textId="77777777" w:rsidR="0026310E" w:rsidRPr="00C15284" w:rsidRDefault="0026310E" w:rsidP="00965A87">
            <w:pPr>
              <w:jc w:val="right"/>
              <w:rPr>
                <w:color w:val="000000"/>
                <w:sz w:val="16"/>
                <w:szCs w:val="16"/>
              </w:rPr>
            </w:pPr>
            <w:r>
              <w:rPr>
                <w:color w:val="000000"/>
                <w:sz w:val="16"/>
                <w:szCs w:val="16"/>
              </w:rPr>
              <w:t>210 033,1</w:t>
            </w:r>
          </w:p>
        </w:tc>
        <w:tc>
          <w:tcPr>
            <w:tcW w:w="931" w:type="dxa"/>
            <w:tcBorders>
              <w:top w:val="nil"/>
              <w:left w:val="nil"/>
              <w:bottom w:val="single" w:sz="4" w:space="0" w:color="auto"/>
              <w:right w:val="single" w:sz="4" w:space="0" w:color="auto"/>
            </w:tcBorders>
            <w:shd w:val="clear" w:color="auto" w:fill="auto"/>
            <w:vAlign w:val="center"/>
            <w:hideMark/>
          </w:tcPr>
          <w:p w14:paraId="31EC6C41" w14:textId="77777777" w:rsidR="0026310E" w:rsidRPr="00C15284" w:rsidRDefault="0026310E" w:rsidP="00965A87">
            <w:pPr>
              <w:jc w:val="right"/>
              <w:rPr>
                <w:color w:val="000000"/>
                <w:sz w:val="16"/>
                <w:szCs w:val="16"/>
              </w:rPr>
            </w:pPr>
            <w:r>
              <w:rPr>
                <w:color w:val="000000"/>
                <w:sz w:val="16"/>
                <w:szCs w:val="16"/>
              </w:rPr>
              <w:t>107,2</w:t>
            </w:r>
          </w:p>
        </w:tc>
        <w:tc>
          <w:tcPr>
            <w:tcW w:w="1008" w:type="dxa"/>
            <w:tcBorders>
              <w:top w:val="nil"/>
              <w:left w:val="nil"/>
              <w:bottom w:val="single" w:sz="4" w:space="0" w:color="auto"/>
              <w:right w:val="single" w:sz="4" w:space="0" w:color="auto"/>
            </w:tcBorders>
            <w:shd w:val="clear" w:color="auto" w:fill="auto"/>
            <w:vAlign w:val="center"/>
            <w:hideMark/>
          </w:tcPr>
          <w:p w14:paraId="5601D998" w14:textId="77777777" w:rsidR="0026310E" w:rsidRPr="00C15284" w:rsidRDefault="0026310E" w:rsidP="00965A87">
            <w:pPr>
              <w:jc w:val="right"/>
              <w:rPr>
                <w:color w:val="000000"/>
                <w:sz w:val="16"/>
                <w:szCs w:val="16"/>
              </w:rPr>
            </w:pPr>
            <w:r>
              <w:rPr>
                <w:color w:val="000000"/>
                <w:sz w:val="16"/>
                <w:szCs w:val="16"/>
              </w:rPr>
              <w:t>91,4</w:t>
            </w:r>
          </w:p>
        </w:tc>
        <w:tc>
          <w:tcPr>
            <w:tcW w:w="844" w:type="dxa"/>
            <w:tcBorders>
              <w:top w:val="nil"/>
              <w:left w:val="nil"/>
              <w:bottom w:val="single" w:sz="4" w:space="0" w:color="auto"/>
              <w:right w:val="single" w:sz="4" w:space="0" w:color="auto"/>
            </w:tcBorders>
            <w:shd w:val="clear" w:color="auto" w:fill="auto"/>
            <w:vAlign w:val="center"/>
            <w:hideMark/>
          </w:tcPr>
          <w:p w14:paraId="20059036" w14:textId="77777777" w:rsidR="0026310E" w:rsidRPr="00C15284" w:rsidRDefault="0026310E" w:rsidP="00965A87">
            <w:pPr>
              <w:jc w:val="right"/>
              <w:rPr>
                <w:color w:val="000000"/>
                <w:sz w:val="16"/>
                <w:szCs w:val="16"/>
              </w:rPr>
            </w:pPr>
            <w:r>
              <w:rPr>
                <w:color w:val="000000"/>
                <w:sz w:val="16"/>
                <w:szCs w:val="16"/>
              </w:rPr>
              <w:t>100,0</w:t>
            </w:r>
          </w:p>
        </w:tc>
      </w:tr>
      <w:tr w:rsidR="0026310E" w:rsidRPr="00C15284" w14:paraId="5B242C3E" w14:textId="77777777" w:rsidTr="00965A87">
        <w:trPr>
          <w:trHeight w:val="240"/>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3876AD7E" w14:textId="2B8F9976"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4</w:t>
            </w:r>
          </w:p>
        </w:tc>
        <w:tc>
          <w:tcPr>
            <w:tcW w:w="2422" w:type="dxa"/>
            <w:tcBorders>
              <w:top w:val="nil"/>
              <w:left w:val="nil"/>
              <w:bottom w:val="single" w:sz="4" w:space="0" w:color="auto"/>
              <w:right w:val="single" w:sz="4" w:space="0" w:color="auto"/>
            </w:tcBorders>
            <w:shd w:val="clear" w:color="auto" w:fill="auto"/>
            <w:vAlign w:val="center"/>
            <w:hideMark/>
          </w:tcPr>
          <w:p w14:paraId="3BEA98A9" w14:textId="77777777" w:rsidR="0026310E" w:rsidRPr="00C15284" w:rsidRDefault="0026310E" w:rsidP="00965A87">
            <w:pPr>
              <w:rPr>
                <w:color w:val="000000"/>
                <w:sz w:val="16"/>
                <w:szCs w:val="16"/>
              </w:rPr>
            </w:pPr>
            <w:r w:rsidRPr="00C15284">
              <w:rPr>
                <w:color w:val="000000"/>
                <w:sz w:val="16"/>
                <w:szCs w:val="16"/>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14:paraId="31EF55B9" w14:textId="77777777" w:rsidR="0026310E" w:rsidRPr="00C15284" w:rsidRDefault="0026310E" w:rsidP="00965A87">
            <w:pPr>
              <w:jc w:val="right"/>
              <w:rPr>
                <w:color w:val="000000"/>
                <w:sz w:val="16"/>
                <w:szCs w:val="16"/>
              </w:rPr>
            </w:pPr>
            <w:r>
              <w:rPr>
                <w:color w:val="000000"/>
                <w:sz w:val="16"/>
                <w:szCs w:val="16"/>
              </w:rPr>
              <w:t>7 734 949,9</w:t>
            </w:r>
          </w:p>
        </w:tc>
        <w:tc>
          <w:tcPr>
            <w:tcW w:w="1134" w:type="dxa"/>
            <w:tcBorders>
              <w:top w:val="nil"/>
              <w:left w:val="nil"/>
              <w:bottom w:val="single" w:sz="4" w:space="0" w:color="auto"/>
              <w:right w:val="single" w:sz="4" w:space="0" w:color="auto"/>
            </w:tcBorders>
            <w:shd w:val="clear" w:color="auto" w:fill="auto"/>
            <w:vAlign w:val="center"/>
            <w:hideMark/>
          </w:tcPr>
          <w:p w14:paraId="45B87B3D" w14:textId="77777777" w:rsidR="0026310E" w:rsidRPr="00C15284" w:rsidRDefault="0026310E" w:rsidP="00965A87">
            <w:pPr>
              <w:jc w:val="right"/>
              <w:rPr>
                <w:color w:val="000000"/>
                <w:sz w:val="16"/>
                <w:szCs w:val="16"/>
              </w:rPr>
            </w:pPr>
            <w:r>
              <w:rPr>
                <w:color w:val="000000"/>
                <w:sz w:val="16"/>
                <w:szCs w:val="16"/>
              </w:rPr>
              <w:t>9 567 295,4</w:t>
            </w:r>
          </w:p>
        </w:tc>
        <w:tc>
          <w:tcPr>
            <w:tcW w:w="1134" w:type="dxa"/>
            <w:tcBorders>
              <w:top w:val="nil"/>
              <w:left w:val="nil"/>
              <w:bottom w:val="single" w:sz="4" w:space="0" w:color="auto"/>
              <w:right w:val="single" w:sz="4" w:space="0" w:color="auto"/>
            </w:tcBorders>
            <w:shd w:val="clear" w:color="auto" w:fill="auto"/>
            <w:vAlign w:val="center"/>
            <w:hideMark/>
          </w:tcPr>
          <w:p w14:paraId="515CB59D" w14:textId="77777777" w:rsidR="0026310E" w:rsidRPr="00C15284" w:rsidRDefault="0026310E" w:rsidP="00965A87">
            <w:pPr>
              <w:jc w:val="right"/>
              <w:rPr>
                <w:color w:val="000000"/>
                <w:sz w:val="16"/>
                <w:szCs w:val="16"/>
              </w:rPr>
            </w:pPr>
            <w:r>
              <w:rPr>
                <w:color w:val="000000"/>
                <w:sz w:val="16"/>
                <w:szCs w:val="16"/>
              </w:rPr>
              <w:t>9 956 395,9</w:t>
            </w:r>
          </w:p>
        </w:tc>
        <w:tc>
          <w:tcPr>
            <w:tcW w:w="1134" w:type="dxa"/>
            <w:tcBorders>
              <w:top w:val="nil"/>
              <w:left w:val="nil"/>
              <w:bottom w:val="single" w:sz="4" w:space="0" w:color="auto"/>
              <w:right w:val="single" w:sz="4" w:space="0" w:color="auto"/>
            </w:tcBorders>
            <w:shd w:val="clear" w:color="auto" w:fill="auto"/>
            <w:vAlign w:val="center"/>
            <w:hideMark/>
          </w:tcPr>
          <w:p w14:paraId="6CB03BCC" w14:textId="77777777" w:rsidR="0026310E" w:rsidRPr="00C15284" w:rsidRDefault="0026310E" w:rsidP="00965A87">
            <w:pPr>
              <w:jc w:val="right"/>
              <w:rPr>
                <w:color w:val="000000"/>
                <w:sz w:val="16"/>
                <w:szCs w:val="16"/>
              </w:rPr>
            </w:pPr>
            <w:r>
              <w:rPr>
                <w:color w:val="000000"/>
                <w:sz w:val="16"/>
                <w:szCs w:val="16"/>
              </w:rPr>
              <w:t>5 731 996,7</w:t>
            </w:r>
          </w:p>
        </w:tc>
        <w:tc>
          <w:tcPr>
            <w:tcW w:w="931" w:type="dxa"/>
            <w:tcBorders>
              <w:top w:val="nil"/>
              <w:left w:val="nil"/>
              <w:bottom w:val="single" w:sz="4" w:space="0" w:color="auto"/>
              <w:right w:val="single" w:sz="4" w:space="0" w:color="auto"/>
            </w:tcBorders>
            <w:shd w:val="clear" w:color="auto" w:fill="auto"/>
            <w:vAlign w:val="center"/>
            <w:hideMark/>
          </w:tcPr>
          <w:p w14:paraId="3FF2F34D" w14:textId="77777777" w:rsidR="0026310E" w:rsidRPr="00C15284" w:rsidRDefault="0026310E" w:rsidP="00965A87">
            <w:pPr>
              <w:jc w:val="right"/>
              <w:rPr>
                <w:color w:val="000000"/>
                <w:sz w:val="16"/>
                <w:szCs w:val="16"/>
              </w:rPr>
            </w:pPr>
            <w:r>
              <w:rPr>
                <w:color w:val="000000"/>
                <w:sz w:val="16"/>
                <w:szCs w:val="16"/>
              </w:rPr>
              <w:t>123,7</w:t>
            </w:r>
          </w:p>
        </w:tc>
        <w:tc>
          <w:tcPr>
            <w:tcW w:w="1008" w:type="dxa"/>
            <w:tcBorders>
              <w:top w:val="nil"/>
              <w:left w:val="nil"/>
              <w:bottom w:val="single" w:sz="4" w:space="0" w:color="auto"/>
              <w:right w:val="single" w:sz="4" w:space="0" w:color="auto"/>
            </w:tcBorders>
            <w:shd w:val="clear" w:color="auto" w:fill="auto"/>
            <w:vAlign w:val="center"/>
            <w:hideMark/>
          </w:tcPr>
          <w:p w14:paraId="666CA3EB" w14:textId="77777777" w:rsidR="0026310E" w:rsidRPr="00C15284" w:rsidRDefault="0026310E" w:rsidP="00965A87">
            <w:pPr>
              <w:jc w:val="right"/>
              <w:rPr>
                <w:color w:val="000000"/>
                <w:sz w:val="16"/>
                <w:szCs w:val="16"/>
              </w:rPr>
            </w:pPr>
            <w:r>
              <w:rPr>
                <w:color w:val="000000"/>
                <w:sz w:val="16"/>
                <w:szCs w:val="16"/>
              </w:rPr>
              <w:t>104,1</w:t>
            </w:r>
          </w:p>
        </w:tc>
        <w:tc>
          <w:tcPr>
            <w:tcW w:w="844" w:type="dxa"/>
            <w:tcBorders>
              <w:top w:val="nil"/>
              <w:left w:val="nil"/>
              <w:bottom w:val="single" w:sz="4" w:space="0" w:color="auto"/>
              <w:right w:val="single" w:sz="4" w:space="0" w:color="auto"/>
            </w:tcBorders>
            <w:shd w:val="clear" w:color="auto" w:fill="auto"/>
            <w:vAlign w:val="center"/>
            <w:hideMark/>
          </w:tcPr>
          <w:p w14:paraId="70D94B21" w14:textId="77777777" w:rsidR="0026310E" w:rsidRPr="00C15284" w:rsidRDefault="0026310E" w:rsidP="00965A87">
            <w:pPr>
              <w:jc w:val="right"/>
              <w:rPr>
                <w:color w:val="000000"/>
                <w:sz w:val="16"/>
                <w:szCs w:val="16"/>
              </w:rPr>
            </w:pPr>
            <w:r>
              <w:rPr>
                <w:color w:val="000000"/>
                <w:sz w:val="16"/>
                <w:szCs w:val="16"/>
              </w:rPr>
              <w:t>57,6</w:t>
            </w:r>
          </w:p>
        </w:tc>
      </w:tr>
      <w:tr w:rsidR="0026310E" w:rsidRPr="00C15284" w14:paraId="5DE3D501" w14:textId="77777777" w:rsidTr="00965A87">
        <w:trPr>
          <w:trHeight w:val="375"/>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15C23F16" w14:textId="3EFF176A"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5</w:t>
            </w:r>
          </w:p>
        </w:tc>
        <w:tc>
          <w:tcPr>
            <w:tcW w:w="2422" w:type="dxa"/>
            <w:tcBorders>
              <w:top w:val="nil"/>
              <w:left w:val="nil"/>
              <w:bottom w:val="single" w:sz="4" w:space="0" w:color="auto"/>
              <w:right w:val="single" w:sz="4" w:space="0" w:color="auto"/>
            </w:tcBorders>
            <w:shd w:val="clear" w:color="auto" w:fill="auto"/>
            <w:vAlign w:val="center"/>
            <w:hideMark/>
          </w:tcPr>
          <w:p w14:paraId="57FAEC6F" w14:textId="77777777" w:rsidR="0026310E" w:rsidRPr="00C15284" w:rsidRDefault="0026310E" w:rsidP="00965A87">
            <w:pPr>
              <w:rPr>
                <w:color w:val="000000"/>
                <w:sz w:val="16"/>
                <w:szCs w:val="16"/>
              </w:rPr>
            </w:pPr>
            <w:r w:rsidRPr="00C15284">
              <w:rPr>
                <w:color w:val="000000"/>
                <w:sz w:val="16"/>
                <w:szCs w:val="16"/>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14:paraId="504D3611" w14:textId="77777777" w:rsidR="0026310E" w:rsidRPr="00C15284" w:rsidRDefault="0026310E" w:rsidP="00965A87">
            <w:pPr>
              <w:jc w:val="right"/>
              <w:rPr>
                <w:color w:val="000000"/>
                <w:sz w:val="16"/>
                <w:szCs w:val="16"/>
              </w:rPr>
            </w:pPr>
            <w:r>
              <w:rPr>
                <w:color w:val="000000"/>
                <w:sz w:val="16"/>
                <w:szCs w:val="16"/>
              </w:rPr>
              <w:t>1 102 812,2</w:t>
            </w:r>
          </w:p>
        </w:tc>
        <w:tc>
          <w:tcPr>
            <w:tcW w:w="1134" w:type="dxa"/>
            <w:tcBorders>
              <w:top w:val="nil"/>
              <w:left w:val="nil"/>
              <w:bottom w:val="single" w:sz="4" w:space="0" w:color="auto"/>
              <w:right w:val="single" w:sz="4" w:space="0" w:color="auto"/>
            </w:tcBorders>
            <w:shd w:val="clear" w:color="auto" w:fill="auto"/>
            <w:vAlign w:val="center"/>
            <w:hideMark/>
          </w:tcPr>
          <w:p w14:paraId="3D1FF88D" w14:textId="77777777" w:rsidR="0026310E" w:rsidRPr="00C15284" w:rsidRDefault="0026310E" w:rsidP="00965A87">
            <w:pPr>
              <w:jc w:val="right"/>
              <w:rPr>
                <w:color w:val="000000"/>
                <w:sz w:val="16"/>
                <w:szCs w:val="16"/>
              </w:rPr>
            </w:pPr>
            <w:r>
              <w:rPr>
                <w:color w:val="000000"/>
                <w:sz w:val="16"/>
                <w:szCs w:val="16"/>
              </w:rPr>
              <w:t>1 494 783,9</w:t>
            </w:r>
          </w:p>
        </w:tc>
        <w:tc>
          <w:tcPr>
            <w:tcW w:w="1134" w:type="dxa"/>
            <w:tcBorders>
              <w:top w:val="nil"/>
              <w:left w:val="nil"/>
              <w:bottom w:val="single" w:sz="4" w:space="0" w:color="auto"/>
              <w:right w:val="single" w:sz="4" w:space="0" w:color="auto"/>
            </w:tcBorders>
            <w:shd w:val="clear" w:color="auto" w:fill="auto"/>
            <w:vAlign w:val="center"/>
            <w:hideMark/>
          </w:tcPr>
          <w:p w14:paraId="0E8F12EA" w14:textId="77777777" w:rsidR="0026310E" w:rsidRPr="00C15284" w:rsidRDefault="0026310E" w:rsidP="00965A87">
            <w:pPr>
              <w:jc w:val="right"/>
              <w:rPr>
                <w:color w:val="000000"/>
                <w:sz w:val="16"/>
                <w:szCs w:val="16"/>
              </w:rPr>
            </w:pPr>
            <w:r>
              <w:rPr>
                <w:color w:val="000000"/>
                <w:sz w:val="16"/>
                <w:szCs w:val="16"/>
              </w:rPr>
              <w:t>1 023 090,9</w:t>
            </w:r>
          </w:p>
        </w:tc>
        <w:tc>
          <w:tcPr>
            <w:tcW w:w="1134" w:type="dxa"/>
            <w:tcBorders>
              <w:top w:val="nil"/>
              <w:left w:val="nil"/>
              <w:bottom w:val="single" w:sz="4" w:space="0" w:color="auto"/>
              <w:right w:val="single" w:sz="4" w:space="0" w:color="auto"/>
            </w:tcBorders>
            <w:shd w:val="clear" w:color="auto" w:fill="auto"/>
            <w:vAlign w:val="center"/>
            <w:hideMark/>
          </w:tcPr>
          <w:p w14:paraId="21D55EBF" w14:textId="77777777" w:rsidR="0026310E" w:rsidRPr="00C15284" w:rsidRDefault="0026310E" w:rsidP="00965A87">
            <w:pPr>
              <w:jc w:val="right"/>
              <w:rPr>
                <w:color w:val="000000"/>
                <w:sz w:val="16"/>
                <w:szCs w:val="16"/>
              </w:rPr>
            </w:pPr>
            <w:r>
              <w:rPr>
                <w:color w:val="000000"/>
                <w:sz w:val="16"/>
                <w:szCs w:val="16"/>
              </w:rPr>
              <w:t>264 066,6</w:t>
            </w:r>
          </w:p>
        </w:tc>
        <w:tc>
          <w:tcPr>
            <w:tcW w:w="931" w:type="dxa"/>
            <w:tcBorders>
              <w:top w:val="nil"/>
              <w:left w:val="nil"/>
              <w:bottom w:val="single" w:sz="4" w:space="0" w:color="auto"/>
              <w:right w:val="single" w:sz="4" w:space="0" w:color="auto"/>
            </w:tcBorders>
            <w:shd w:val="clear" w:color="auto" w:fill="auto"/>
            <w:vAlign w:val="center"/>
            <w:hideMark/>
          </w:tcPr>
          <w:p w14:paraId="11A080A8" w14:textId="77777777" w:rsidR="0026310E" w:rsidRPr="00C15284" w:rsidRDefault="0026310E" w:rsidP="00965A87">
            <w:pPr>
              <w:jc w:val="right"/>
              <w:rPr>
                <w:color w:val="000000"/>
                <w:sz w:val="16"/>
                <w:szCs w:val="16"/>
              </w:rPr>
            </w:pPr>
            <w:r>
              <w:rPr>
                <w:color w:val="000000"/>
                <w:sz w:val="16"/>
                <w:szCs w:val="16"/>
              </w:rPr>
              <w:t>135,5</w:t>
            </w:r>
          </w:p>
        </w:tc>
        <w:tc>
          <w:tcPr>
            <w:tcW w:w="1008" w:type="dxa"/>
            <w:tcBorders>
              <w:top w:val="nil"/>
              <w:left w:val="nil"/>
              <w:bottom w:val="single" w:sz="4" w:space="0" w:color="auto"/>
              <w:right w:val="single" w:sz="4" w:space="0" w:color="auto"/>
            </w:tcBorders>
            <w:shd w:val="clear" w:color="auto" w:fill="auto"/>
            <w:vAlign w:val="center"/>
            <w:hideMark/>
          </w:tcPr>
          <w:p w14:paraId="55747A82" w14:textId="77777777" w:rsidR="0026310E" w:rsidRPr="00C15284" w:rsidRDefault="0026310E" w:rsidP="00965A87">
            <w:pPr>
              <w:jc w:val="right"/>
              <w:rPr>
                <w:color w:val="000000"/>
                <w:sz w:val="16"/>
                <w:szCs w:val="16"/>
              </w:rPr>
            </w:pPr>
            <w:r>
              <w:rPr>
                <w:color w:val="000000"/>
                <w:sz w:val="16"/>
                <w:szCs w:val="16"/>
              </w:rPr>
              <w:t>68,4</w:t>
            </w:r>
          </w:p>
        </w:tc>
        <w:tc>
          <w:tcPr>
            <w:tcW w:w="844" w:type="dxa"/>
            <w:tcBorders>
              <w:top w:val="nil"/>
              <w:left w:val="nil"/>
              <w:bottom w:val="single" w:sz="4" w:space="0" w:color="auto"/>
              <w:right w:val="single" w:sz="4" w:space="0" w:color="auto"/>
            </w:tcBorders>
            <w:shd w:val="clear" w:color="auto" w:fill="auto"/>
            <w:vAlign w:val="center"/>
            <w:hideMark/>
          </w:tcPr>
          <w:p w14:paraId="708CA005" w14:textId="77777777" w:rsidR="0026310E" w:rsidRPr="00C15284" w:rsidRDefault="0026310E" w:rsidP="00965A87">
            <w:pPr>
              <w:jc w:val="right"/>
              <w:rPr>
                <w:color w:val="000000"/>
                <w:sz w:val="16"/>
                <w:szCs w:val="16"/>
              </w:rPr>
            </w:pPr>
            <w:r>
              <w:rPr>
                <w:color w:val="000000"/>
                <w:sz w:val="16"/>
                <w:szCs w:val="16"/>
              </w:rPr>
              <w:t>25,8</w:t>
            </w:r>
          </w:p>
        </w:tc>
      </w:tr>
      <w:tr w:rsidR="0026310E" w:rsidRPr="00C15284" w14:paraId="403ACFFC" w14:textId="77777777" w:rsidTr="00965A87">
        <w:trPr>
          <w:trHeight w:val="234"/>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086F6481" w14:textId="5B32054A"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6</w:t>
            </w:r>
          </w:p>
        </w:tc>
        <w:tc>
          <w:tcPr>
            <w:tcW w:w="2422" w:type="dxa"/>
            <w:tcBorders>
              <w:top w:val="nil"/>
              <w:left w:val="nil"/>
              <w:bottom w:val="single" w:sz="4" w:space="0" w:color="auto"/>
              <w:right w:val="single" w:sz="4" w:space="0" w:color="auto"/>
            </w:tcBorders>
            <w:shd w:val="clear" w:color="auto" w:fill="auto"/>
            <w:vAlign w:val="center"/>
            <w:hideMark/>
          </w:tcPr>
          <w:p w14:paraId="346F53E0" w14:textId="77777777" w:rsidR="0026310E" w:rsidRPr="00C15284" w:rsidRDefault="0026310E" w:rsidP="00965A87">
            <w:pPr>
              <w:rPr>
                <w:color w:val="000000"/>
                <w:sz w:val="16"/>
                <w:szCs w:val="16"/>
              </w:rPr>
            </w:pPr>
            <w:r w:rsidRPr="00C15284">
              <w:rPr>
                <w:color w:val="000000"/>
                <w:sz w:val="16"/>
                <w:szCs w:val="16"/>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14:paraId="2DF175E4" w14:textId="77777777" w:rsidR="0026310E" w:rsidRPr="00C15284" w:rsidRDefault="0026310E" w:rsidP="00965A87">
            <w:pPr>
              <w:jc w:val="right"/>
              <w:rPr>
                <w:color w:val="000000"/>
                <w:sz w:val="16"/>
                <w:szCs w:val="16"/>
              </w:rPr>
            </w:pPr>
            <w:r>
              <w:rPr>
                <w:color w:val="000000"/>
                <w:sz w:val="16"/>
                <w:szCs w:val="16"/>
              </w:rPr>
              <w:t>116 966,5</w:t>
            </w:r>
          </w:p>
        </w:tc>
        <w:tc>
          <w:tcPr>
            <w:tcW w:w="1134" w:type="dxa"/>
            <w:tcBorders>
              <w:top w:val="nil"/>
              <w:left w:val="nil"/>
              <w:bottom w:val="single" w:sz="4" w:space="0" w:color="auto"/>
              <w:right w:val="single" w:sz="4" w:space="0" w:color="auto"/>
            </w:tcBorders>
            <w:shd w:val="clear" w:color="auto" w:fill="auto"/>
            <w:vAlign w:val="center"/>
            <w:hideMark/>
          </w:tcPr>
          <w:p w14:paraId="23448A8A" w14:textId="77777777" w:rsidR="0026310E" w:rsidRPr="00C15284" w:rsidRDefault="0026310E" w:rsidP="00965A87">
            <w:pPr>
              <w:jc w:val="right"/>
              <w:rPr>
                <w:color w:val="000000"/>
                <w:sz w:val="16"/>
                <w:szCs w:val="16"/>
              </w:rPr>
            </w:pPr>
            <w:r>
              <w:rPr>
                <w:color w:val="000000"/>
                <w:sz w:val="16"/>
                <w:szCs w:val="16"/>
              </w:rPr>
              <w:t>64 646,9</w:t>
            </w:r>
          </w:p>
        </w:tc>
        <w:tc>
          <w:tcPr>
            <w:tcW w:w="1134" w:type="dxa"/>
            <w:tcBorders>
              <w:top w:val="nil"/>
              <w:left w:val="nil"/>
              <w:bottom w:val="single" w:sz="4" w:space="0" w:color="auto"/>
              <w:right w:val="single" w:sz="4" w:space="0" w:color="auto"/>
            </w:tcBorders>
            <w:shd w:val="clear" w:color="auto" w:fill="auto"/>
            <w:vAlign w:val="center"/>
            <w:hideMark/>
          </w:tcPr>
          <w:p w14:paraId="17839A64" w14:textId="77777777" w:rsidR="0026310E" w:rsidRPr="00C15284" w:rsidRDefault="0026310E" w:rsidP="00965A87">
            <w:pPr>
              <w:jc w:val="right"/>
              <w:rPr>
                <w:color w:val="000000"/>
                <w:sz w:val="16"/>
                <w:szCs w:val="16"/>
              </w:rPr>
            </w:pPr>
            <w:r>
              <w:rPr>
                <w:color w:val="000000"/>
                <w:sz w:val="16"/>
                <w:szCs w:val="16"/>
              </w:rPr>
              <w:t>66 074,8</w:t>
            </w:r>
          </w:p>
        </w:tc>
        <w:tc>
          <w:tcPr>
            <w:tcW w:w="1134" w:type="dxa"/>
            <w:tcBorders>
              <w:top w:val="nil"/>
              <w:left w:val="nil"/>
              <w:bottom w:val="single" w:sz="4" w:space="0" w:color="auto"/>
              <w:right w:val="single" w:sz="4" w:space="0" w:color="auto"/>
            </w:tcBorders>
            <w:shd w:val="clear" w:color="auto" w:fill="auto"/>
            <w:vAlign w:val="center"/>
            <w:hideMark/>
          </w:tcPr>
          <w:p w14:paraId="2EC6A208" w14:textId="77777777" w:rsidR="0026310E" w:rsidRPr="00C15284" w:rsidRDefault="0026310E" w:rsidP="00965A87">
            <w:pPr>
              <w:jc w:val="right"/>
              <w:rPr>
                <w:color w:val="000000"/>
                <w:sz w:val="16"/>
                <w:szCs w:val="16"/>
              </w:rPr>
            </w:pPr>
            <w:r>
              <w:rPr>
                <w:color w:val="000000"/>
                <w:sz w:val="16"/>
                <w:szCs w:val="16"/>
              </w:rPr>
              <w:t>62 453,7</w:t>
            </w:r>
          </w:p>
        </w:tc>
        <w:tc>
          <w:tcPr>
            <w:tcW w:w="931" w:type="dxa"/>
            <w:tcBorders>
              <w:top w:val="nil"/>
              <w:left w:val="nil"/>
              <w:bottom w:val="single" w:sz="4" w:space="0" w:color="auto"/>
              <w:right w:val="single" w:sz="4" w:space="0" w:color="auto"/>
            </w:tcBorders>
            <w:shd w:val="clear" w:color="auto" w:fill="auto"/>
            <w:vAlign w:val="center"/>
            <w:hideMark/>
          </w:tcPr>
          <w:p w14:paraId="1542CD1F" w14:textId="77777777" w:rsidR="0026310E" w:rsidRPr="00C15284" w:rsidRDefault="0026310E" w:rsidP="00965A87">
            <w:pPr>
              <w:jc w:val="right"/>
              <w:rPr>
                <w:color w:val="000000"/>
                <w:sz w:val="16"/>
                <w:szCs w:val="16"/>
              </w:rPr>
            </w:pPr>
            <w:r>
              <w:rPr>
                <w:color w:val="000000"/>
                <w:sz w:val="16"/>
                <w:szCs w:val="16"/>
              </w:rPr>
              <w:t>55,3</w:t>
            </w:r>
          </w:p>
        </w:tc>
        <w:tc>
          <w:tcPr>
            <w:tcW w:w="1008" w:type="dxa"/>
            <w:tcBorders>
              <w:top w:val="nil"/>
              <w:left w:val="nil"/>
              <w:bottom w:val="single" w:sz="4" w:space="0" w:color="auto"/>
              <w:right w:val="single" w:sz="4" w:space="0" w:color="auto"/>
            </w:tcBorders>
            <w:shd w:val="clear" w:color="auto" w:fill="auto"/>
            <w:vAlign w:val="center"/>
            <w:hideMark/>
          </w:tcPr>
          <w:p w14:paraId="3EC3EB4A" w14:textId="77777777" w:rsidR="0026310E" w:rsidRPr="00C15284" w:rsidRDefault="0026310E" w:rsidP="00965A87">
            <w:pPr>
              <w:jc w:val="right"/>
              <w:rPr>
                <w:color w:val="000000"/>
                <w:sz w:val="16"/>
                <w:szCs w:val="16"/>
              </w:rPr>
            </w:pPr>
            <w:r>
              <w:rPr>
                <w:color w:val="000000"/>
                <w:sz w:val="16"/>
                <w:szCs w:val="16"/>
              </w:rPr>
              <w:t>102,2</w:t>
            </w:r>
          </w:p>
        </w:tc>
        <w:tc>
          <w:tcPr>
            <w:tcW w:w="844" w:type="dxa"/>
            <w:tcBorders>
              <w:top w:val="nil"/>
              <w:left w:val="nil"/>
              <w:bottom w:val="single" w:sz="4" w:space="0" w:color="auto"/>
              <w:right w:val="single" w:sz="4" w:space="0" w:color="auto"/>
            </w:tcBorders>
            <w:shd w:val="clear" w:color="auto" w:fill="auto"/>
            <w:vAlign w:val="center"/>
            <w:hideMark/>
          </w:tcPr>
          <w:p w14:paraId="7D26453A" w14:textId="77777777" w:rsidR="0026310E" w:rsidRPr="00C15284" w:rsidRDefault="0026310E" w:rsidP="00965A87">
            <w:pPr>
              <w:jc w:val="right"/>
              <w:rPr>
                <w:color w:val="000000"/>
                <w:sz w:val="16"/>
                <w:szCs w:val="16"/>
              </w:rPr>
            </w:pPr>
            <w:r>
              <w:rPr>
                <w:color w:val="000000"/>
                <w:sz w:val="16"/>
                <w:szCs w:val="16"/>
              </w:rPr>
              <w:t>94,5</w:t>
            </w:r>
          </w:p>
        </w:tc>
      </w:tr>
      <w:tr w:rsidR="0026310E" w:rsidRPr="00C15284" w14:paraId="0F4F4FC7" w14:textId="77777777" w:rsidTr="00965A87">
        <w:trPr>
          <w:trHeight w:val="233"/>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2B49D196" w14:textId="2901C22C"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7</w:t>
            </w:r>
          </w:p>
        </w:tc>
        <w:tc>
          <w:tcPr>
            <w:tcW w:w="2422" w:type="dxa"/>
            <w:tcBorders>
              <w:top w:val="nil"/>
              <w:left w:val="nil"/>
              <w:bottom w:val="single" w:sz="4" w:space="0" w:color="auto"/>
              <w:right w:val="single" w:sz="4" w:space="0" w:color="auto"/>
            </w:tcBorders>
            <w:shd w:val="clear" w:color="auto" w:fill="auto"/>
            <w:vAlign w:val="center"/>
            <w:hideMark/>
          </w:tcPr>
          <w:p w14:paraId="49FA3591" w14:textId="77777777" w:rsidR="0026310E" w:rsidRPr="00C15284" w:rsidRDefault="0026310E" w:rsidP="00965A87">
            <w:pPr>
              <w:rPr>
                <w:color w:val="000000"/>
                <w:sz w:val="16"/>
                <w:szCs w:val="16"/>
              </w:rPr>
            </w:pPr>
            <w:r w:rsidRPr="00C15284">
              <w:rPr>
                <w:color w:val="000000"/>
                <w:sz w:val="16"/>
                <w:szCs w:val="16"/>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14:paraId="1EE5DFDB" w14:textId="77777777" w:rsidR="0026310E" w:rsidRPr="00C15284" w:rsidRDefault="0026310E" w:rsidP="00965A87">
            <w:pPr>
              <w:jc w:val="right"/>
              <w:rPr>
                <w:color w:val="000000"/>
                <w:sz w:val="16"/>
                <w:szCs w:val="16"/>
              </w:rPr>
            </w:pPr>
            <w:r>
              <w:rPr>
                <w:color w:val="000000"/>
                <w:sz w:val="16"/>
                <w:szCs w:val="16"/>
              </w:rPr>
              <w:t>6 270 140,6</w:t>
            </w:r>
          </w:p>
        </w:tc>
        <w:tc>
          <w:tcPr>
            <w:tcW w:w="1134" w:type="dxa"/>
            <w:tcBorders>
              <w:top w:val="nil"/>
              <w:left w:val="nil"/>
              <w:bottom w:val="single" w:sz="4" w:space="0" w:color="auto"/>
              <w:right w:val="single" w:sz="4" w:space="0" w:color="auto"/>
            </w:tcBorders>
            <w:shd w:val="clear" w:color="auto" w:fill="auto"/>
            <w:vAlign w:val="center"/>
            <w:hideMark/>
          </w:tcPr>
          <w:p w14:paraId="73C9A8C6" w14:textId="77777777" w:rsidR="0026310E" w:rsidRPr="00C15284" w:rsidRDefault="0026310E" w:rsidP="00965A87">
            <w:pPr>
              <w:jc w:val="right"/>
              <w:rPr>
                <w:color w:val="000000"/>
                <w:sz w:val="16"/>
                <w:szCs w:val="16"/>
              </w:rPr>
            </w:pPr>
            <w:r>
              <w:rPr>
                <w:color w:val="000000"/>
                <w:sz w:val="16"/>
                <w:szCs w:val="16"/>
              </w:rPr>
              <w:t>8 206 634,6</w:t>
            </w:r>
          </w:p>
        </w:tc>
        <w:tc>
          <w:tcPr>
            <w:tcW w:w="1134" w:type="dxa"/>
            <w:tcBorders>
              <w:top w:val="nil"/>
              <w:left w:val="nil"/>
              <w:bottom w:val="single" w:sz="4" w:space="0" w:color="auto"/>
              <w:right w:val="single" w:sz="4" w:space="0" w:color="auto"/>
            </w:tcBorders>
            <w:shd w:val="clear" w:color="auto" w:fill="auto"/>
            <w:vAlign w:val="center"/>
            <w:hideMark/>
          </w:tcPr>
          <w:p w14:paraId="1A5CBA6E" w14:textId="77777777" w:rsidR="0026310E" w:rsidRPr="00C15284" w:rsidRDefault="0026310E" w:rsidP="00965A87">
            <w:pPr>
              <w:jc w:val="right"/>
              <w:rPr>
                <w:color w:val="000000"/>
                <w:sz w:val="16"/>
                <w:szCs w:val="16"/>
              </w:rPr>
            </w:pPr>
            <w:r>
              <w:rPr>
                <w:color w:val="000000"/>
                <w:sz w:val="16"/>
                <w:szCs w:val="16"/>
              </w:rPr>
              <w:t>6 601 919,1</w:t>
            </w:r>
          </w:p>
        </w:tc>
        <w:tc>
          <w:tcPr>
            <w:tcW w:w="1134" w:type="dxa"/>
            <w:tcBorders>
              <w:top w:val="nil"/>
              <w:left w:val="nil"/>
              <w:bottom w:val="single" w:sz="4" w:space="0" w:color="auto"/>
              <w:right w:val="single" w:sz="4" w:space="0" w:color="auto"/>
            </w:tcBorders>
            <w:shd w:val="clear" w:color="auto" w:fill="auto"/>
            <w:vAlign w:val="center"/>
            <w:hideMark/>
          </w:tcPr>
          <w:p w14:paraId="7268C33B" w14:textId="77777777" w:rsidR="0026310E" w:rsidRPr="00C15284" w:rsidRDefault="0026310E" w:rsidP="00965A87">
            <w:pPr>
              <w:jc w:val="right"/>
              <w:rPr>
                <w:color w:val="000000"/>
                <w:sz w:val="16"/>
                <w:szCs w:val="16"/>
              </w:rPr>
            </w:pPr>
            <w:r>
              <w:rPr>
                <w:color w:val="000000"/>
                <w:sz w:val="16"/>
                <w:szCs w:val="16"/>
              </w:rPr>
              <w:t>5 683 483,6</w:t>
            </w:r>
          </w:p>
        </w:tc>
        <w:tc>
          <w:tcPr>
            <w:tcW w:w="931" w:type="dxa"/>
            <w:tcBorders>
              <w:top w:val="nil"/>
              <w:left w:val="nil"/>
              <w:bottom w:val="single" w:sz="4" w:space="0" w:color="auto"/>
              <w:right w:val="single" w:sz="4" w:space="0" w:color="auto"/>
            </w:tcBorders>
            <w:shd w:val="clear" w:color="auto" w:fill="auto"/>
            <w:vAlign w:val="center"/>
            <w:hideMark/>
          </w:tcPr>
          <w:p w14:paraId="3816B442" w14:textId="77777777" w:rsidR="0026310E" w:rsidRPr="00C15284" w:rsidRDefault="0026310E" w:rsidP="00965A87">
            <w:pPr>
              <w:jc w:val="right"/>
              <w:rPr>
                <w:color w:val="000000"/>
                <w:sz w:val="16"/>
                <w:szCs w:val="16"/>
              </w:rPr>
            </w:pPr>
            <w:r>
              <w:rPr>
                <w:color w:val="000000"/>
                <w:sz w:val="16"/>
                <w:szCs w:val="16"/>
              </w:rPr>
              <w:t>130,9</w:t>
            </w:r>
          </w:p>
        </w:tc>
        <w:tc>
          <w:tcPr>
            <w:tcW w:w="1008" w:type="dxa"/>
            <w:tcBorders>
              <w:top w:val="nil"/>
              <w:left w:val="nil"/>
              <w:bottom w:val="single" w:sz="4" w:space="0" w:color="auto"/>
              <w:right w:val="single" w:sz="4" w:space="0" w:color="auto"/>
            </w:tcBorders>
            <w:shd w:val="clear" w:color="auto" w:fill="auto"/>
            <w:vAlign w:val="center"/>
            <w:hideMark/>
          </w:tcPr>
          <w:p w14:paraId="5A0E0B56" w14:textId="77777777" w:rsidR="0026310E" w:rsidRPr="00C15284" w:rsidRDefault="0026310E" w:rsidP="00965A87">
            <w:pPr>
              <w:jc w:val="right"/>
              <w:rPr>
                <w:color w:val="000000"/>
                <w:sz w:val="16"/>
                <w:szCs w:val="16"/>
              </w:rPr>
            </w:pPr>
            <w:r>
              <w:rPr>
                <w:color w:val="000000"/>
                <w:sz w:val="16"/>
                <w:szCs w:val="16"/>
              </w:rPr>
              <w:t>80,4</w:t>
            </w:r>
          </w:p>
        </w:tc>
        <w:tc>
          <w:tcPr>
            <w:tcW w:w="844" w:type="dxa"/>
            <w:tcBorders>
              <w:top w:val="nil"/>
              <w:left w:val="nil"/>
              <w:bottom w:val="single" w:sz="4" w:space="0" w:color="auto"/>
              <w:right w:val="single" w:sz="4" w:space="0" w:color="auto"/>
            </w:tcBorders>
            <w:shd w:val="clear" w:color="auto" w:fill="auto"/>
            <w:vAlign w:val="center"/>
            <w:hideMark/>
          </w:tcPr>
          <w:p w14:paraId="67D5C765" w14:textId="77777777" w:rsidR="0026310E" w:rsidRPr="00C15284" w:rsidRDefault="0026310E" w:rsidP="00965A87">
            <w:pPr>
              <w:jc w:val="right"/>
              <w:rPr>
                <w:color w:val="000000"/>
                <w:sz w:val="16"/>
                <w:szCs w:val="16"/>
              </w:rPr>
            </w:pPr>
            <w:r>
              <w:rPr>
                <w:color w:val="000000"/>
                <w:sz w:val="16"/>
                <w:szCs w:val="16"/>
              </w:rPr>
              <w:t>86,1</w:t>
            </w:r>
          </w:p>
        </w:tc>
      </w:tr>
      <w:tr w:rsidR="0026310E" w:rsidRPr="00C15284" w14:paraId="38EDA538" w14:textId="77777777" w:rsidTr="00965A87">
        <w:trPr>
          <w:trHeight w:val="248"/>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70B42FD9" w14:textId="4382E71A"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8</w:t>
            </w:r>
          </w:p>
        </w:tc>
        <w:tc>
          <w:tcPr>
            <w:tcW w:w="2422" w:type="dxa"/>
            <w:tcBorders>
              <w:top w:val="nil"/>
              <w:left w:val="nil"/>
              <w:bottom w:val="single" w:sz="4" w:space="0" w:color="auto"/>
              <w:right w:val="single" w:sz="4" w:space="0" w:color="auto"/>
            </w:tcBorders>
            <w:shd w:val="clear" w:color="auto" w:fill="auto"/>
            <w:vAlign w:val="center"/>
            <w:hideMark/>
          </w:tcPr>
          <w:p w14:paraId="4B9C9EA1" w14:textId="77777777" w:rsidR="0026310E" w:rsidRPr="00C15284" w:rsidRDefault="0026310E" w:rsidP="00965A87">
            <w:pPr>
              <w:rPr>
                <w:color w:val="000000"/>
                <w:sz w:val="16"/>
                <w:szCs w:val="16"/>
              </w:rPr>
            </w:pPr>
            <w:r w:rsidRPr="00C15284">
              <w:rPr>
                <w:color w:val="000000"/>
                <w:sz w:val="16"/>
                <w:szCs w:val="16"/>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14:paraId="527E57A3" w14:textId="77777777" w:rsidR="0026310E" w:rsidRPr="00C15284" w:rsidRDefault="0026310E" w:rsidP="00965A87">
            <w:pPr>
              <w:jc w:val="right"/>
              <w:rPr>
                <w:color w:val="000000"/>
                <w:sz w:val="16"/>
                <w:szCs w:val="16"/>
              </w:rPr>
            </w:pPr>
            <w:r>
              <w:rPr>
                <w:color w:val="000000"/>
                <w:sz w:val="16"/>
                <w:szCs w:val="16"/>
              </w:rPr>
              <w:t>442 038,6</w:t>
            </w:r>
          </w:p>
        </w:tc>
        <w:tc>
          <w:tcPr>
            <w:tcW w:w="1134" w:type="dxa"/>
            <w:tcBorders>
              <w:top w:val="nil"/>
              <w:left w:val="nil"/>
              <w:bottom w:val="single" w:sz="4" w:space="0" w:color="auto"/>
              <w:right w:val="single" w:sz="4" w:space="0" w:color="auto"/>
            </w:tcBorders>
            <w:shd w:val="clear" w:color="auto" w:fill="auto"/>
            <w:vAlign w:val="center"/>
            <w:hideMark/>
          </w:tcPr>
          <w:p w14:paraId="53F4D730" w14:textId="77777777" w:rsidR="0026310E" w:rsidRPr="00C15284" w:rsidRDefault="0026310E" w:rsidP="00965A87">
            <w:pPr>
              <w:jc w:val="right"/>
              <w:rPr>
                <w:color w:val="000000"/>
                <w:sz w:val="16"/>
                <w:szCs w:val="16"/>
              </w:rPr>
            </w:pPr>
            <w:r>
              <w:rPr>
                <w:color w:val="000000"/>
                <w:sz w:val="16"/>
                <w:szCs w:val="16"/>
              </w:rPr>
              <w:t>451 567,9</w:t>
            </w:r>
          </w:p>
        </w:tc>
        <w:tc>
          <w:tcPr>
            <w:tcW w:w="1134" w:type="dxa"/>
            <w:tcBorders>
              <w:top w:val="nil"/>
              <w:left w:val="nil"/>
              <w:bottom w:val="single" w:sz="4" w:space="0" w:color="auto"/>
              <w:right w:val="single" w:sz="4" w:space="0" w:color="auto"/>
            </w:tcBorders>
            <w:shd w:val="clear" w:color="auto" w:fill="auto"/>
            <w:vAlign w:val="center"/>
            <w:hideMark/>
          </w:tcPr>
          <w:p w14:paraId="72F03782" w14:textId="77777777" w:rsidR="0026310E" w:rsidRPr="00C15284" w:rsidRDefault="0026310E" w:rsidP="00965A87">
            <w:pPr>
              <w:jc w:val="right"/>
              <w:rPr>
                <w:color w:val="000000"/>
                <w:sz w:val="16"/>
                <w:szCs w:val="16"/>
              </w:rPr>
            </w:pPr>
            <w:r>
              <w:rPr>
                <w:color w:val="000000"/>
                <w:sz w:val="16"/>
                <w:szCs w:val="16"/>
              </w:rPr>
              <w:t>467 941,0</w:t>
            </w:r>
          </w:p>
        </w:tc>
        <w:tc>
          <w:tcPr>
            <w:tcW w:w="1134" w:type="dxa"/>
            <w:tcBorders>
              <w:top w:val="nil"/>
              <w:left w:val="nil"/>
              <w:bottom w:val="single" w:sz="4" w:space="0" w:color="auto"/>
              <w:right w:val="single" w:sz="4" w:space="0" w:color="auto"/>
            </w:tcBorders>
            <w:shd w:val="clear" w:color="auto" w:fill="auto"/>
            <w:vAlign w:val="center"/>
            <w:hideMark/>
          </w:tcPr>
          <w:p w14:paraId="048E65B9" w14:textId="77777777" w:rsidR="0026310E" w:rsidRPr="00C15284" w:rsidRDefault="0026310E" w:rsidP="00965A87">
            <w:pPr>
              <w:jc w:val="right"/>
              <w:rPr>
                <w:color w:val="000000"/>
                <w:sz w:val="16"/>
                <w:szCs w:val="16"/>
              </w:rPr>
            </w:pPr>
            <w:r>
              <w:rPr>
                <w:color w:val="000000"/>
                <w:sz w:val="16"/>
                <w:szCs w:val="16"/>
              </w:rPr>
              <w:t>686 262,2</w:t>
            </w:r>
          </w:p>
        </w:tc>
        <w:tc>
          <w:tcPr>
            <w:tcW w:w="931" w:type="dxa"/>
            <w:tcBorders>
              <w:top w:val="nil"/>
              <w:left w:val="nil"/>
              <w:bottom w:val="single" w:sz="4" w:space="0" w:color="auto"/>
              <w:right w:val="single" w:sz="4" w:space="0" w:color="auto"/>
            </w:tcBorders>
            <w:shd w:val="clear" w:color="auto" w:fill="auto"/>
            <w:vAlign w:val="center"/>
            <w:hideMark/>
          </w:tcPr>
          <w:p w14:paraId="65E12878" w14:textId="77777777" w:rsidR="0026310E" w:rsidRPr="00C15284" w:rsidRDefault="0026310E" w:rsidP="00965A87">
            <w:pPr>
              <w:jc w:val="right"/>
              <w:rPr>
                <w:color w:val="000000"/>
                <w:sz w:val="16"/>
                <w:szCs w:val="16"/>
              </w:rPr>
            </w:pPr>
            <w:r>
              <w:rPr>
                <w:color w:val="000000"/>
                <w:sz w:val="16"/>
                <w:szCs w:val="16"/>
              </w:rPr>
              <w:t>102,2</w:t>
            </w:r>
          </w:p>
        </w:tc>
        <w:tc>
          <w:tcPr>
            <w:tcW w:w="1008" w:type="dxa"/>
            <w:tcBorders>
              <w:top w:val="nil"/>
              <w:left w:val="nil"/>
              <w:bottom w:val="single" w:sz="4" w:space="0" w:color="auto"/>
              <w:right w:val="single" w:sz="4" w:space="0" w:color="auto"/>
            </w:tcBorders>
            <w:shd w:val="clear" w:color="auto" w:fill="auto"/>
            <w:vAlign w:val="center"/>
            <w:hideMark/>
          </w:tcPr>
          <w:p w14:paraId="09DA81A0" w14:textId="77777777" w:rsidR="0026310E" w:rsidRPr="00C15284" w:rsidRDefault="0026310E" w:rsidP="00965A87">
            <w:pPr>
              <w:jc w:val="right"/>
              <w:rPr>
                <w:color w:val="000000"/>
                <w:sz w:val="16"/>
                <w:szCs w:val="16"/>
              </w:rPr>
            </w:pPr>
            <w:r>
              <w:rPr>
                <w:color w:val="000000"/>
                <w:sz w:val="16"/>
                <w:szCs w:val="16"/>
              </w:rPr>
              <w:t>103,6</w:t>
            </w:r>
          </w:p>
        </w:tc>
        <w:tc>
          <w:tcPr>
            <w:tcW w:w="844" w:type="dxa"/>
            <w:tcBorders>
              <w:top w:val="nil"/>
              <w:left w:val="nil"/>
              <w:bottom w:val="single" w:sz="4" w:space="0" w:color="auto"/>
              <w:right w:val="single" w:sz="4" w:space="0" w:color="auto"/>
            </w:tcBorders>
            <w:shd w:val="clear" w:color="auto" w:fill="auto"/>
            <w:vAlign w:val="center"/>
            <w:hideMark/>
          </w:tcPr>
          <w:p w14:paraId="1EAB9E89" w14:textId="77777777" w:rsidR="0026310E" w:rsidRPr="00C15284" w:rsidRDefault="0026310E" w:rsidP="00965A87">
            <w:pPr>
              <w:jc w:val="right"/>
              <w:rPr>
                <w:color w:val="000000"/>
                <w:sz w:val="16"/>
                <w:szCs w:val="16"/>
              </w:rPr>
            </w:pPr>
            <w:r>
              <w:rPr>
                <w:color w:val="000000"/>
                <w:sz w:val="16"/>
                <w:szCs w:val="16"/>
              </w:rPr>
              <w:t>146,7</w:t>
            </w:r>
          </w:p>
        </w:tc>
      </w:tr>
      <w:tr w:rsidR="0026310E" w:rsidRPr="00C15284" w14:paraId="2A32A814" w14:textId="77777777" w:rsidTr="00965A87">
        <w:trPr>
          <w:trHeight w:val="254"/>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0FE818B5" w14:textId="0FE8B77A" w:rsidR="0026310E" w:rsidRPr="00C15284" w:rsidRDefault="00341348" w:rsidP="00965A87">
            <w:pPr>
              <w:jc w:val="center"/>
              <w:rPr>
                <w:color w:val="000000"/>
                <w:sz w:val="16"/>
                <w:szCs w:val="16"/>
              </w:rPr>
            </w:pPr>
            <w:r>
              <w:rPr>
                <w:color w:val="000000"/>
                <w:sz w:val="16"/>
                <w:szCs w:val="16"/>
              </w:rPr>
              <w:t>0</w:t>
            </w:r>
            <w:r w:rsidR="0026310E" w:rsidRPr="00C15284">
              <w:rPr>
                <w:color w:val="000000"/>
                <w:sz w:val="16"/>
                <w:szCs w:val="16"/>
              </w:rPr>
              <w:t>9</w:t>
            </w:r>
          </w:p>
        </w:tc>
        <w:tc>
          <w:tcPr>
            <w:tcW w:w="2422" w:type="dxa"/>
            <w:tcBorders>
              <w:top w:val="nil"/>
              <w:left w:val="nil"/>
              <w:bottom w:val="single" w:sz="4" w:space="0" w:color="auto"/>
              <w:right w:val="single" w:sz="4" w:space="0" w:color="auto"/>
            </w:tcBorders>
            <w:shd w:val="clear" w:color="auto" w:fill="auto"/>
            <w:vAlign w:val="center"/>
            <w:hideMark/>
          </w:tcPr>
          <w:p w14:paraId="5608968B" w14:textId="77777777" w:rsidR="0026310E" w:rsidRPr="00C15284" w:rsidRDefault="0026310E" w:rsidP="00965A87">
            <w:pPr>
              <w:rPr>
                <w:color w:val="000000"/>
                <w:sz w:val="16"/>
                <w:szCs w:val="16"/>
              </w:rPr>
            </w:pPr>
            <w:r w:rsidRPr="00C15284">
              <w:rPr>
                <w:color w:val="000000"/>
                <w:sz w:val="16"/>
                <w:szCs w:val="16"/>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14:paraId="22843494" w14:textId="77777777" w:rsidR="0026310E" w:rsidRPr="00C15284" w:rsidRDefault="0026310E" w:rsidP="00965A87">
            <w:pPr>
              <w:jc w:val="right"/>
              <w:rPr>
                <w:color w:val="000000"/>
                <w:sz w:val="16"/>
                <w:szCs w:val="16"/>
              </w:rPr>
            </w:pPr>
            <w:r>
              <w:rPr>
                <w:color w:val="000000"/>
                <w:sz w:val="16"/>
                <w:szCs w:val="16"/>
              </w:rPr>
              <w:t>1 381 063,5</w:t>
            </w:r>
          </w:p>
        </w:tc>
        <w:tc>
          <w:tcPr>
            <w:tcW w:w="1134" w:type="dxa"/>
            <w:tcBorders>
              <w:top w:val="nil"/>
              <w:left w:val="nil"/>
              <w:bottom w:val="single" w:sz="4" w:space="0" w:color="auto"/>
              <w:right w:val="single" w:sz="4" w:space="0" w:color="auto"/>
            </w:tcBorders>
            <w:shd w:val="clear" w:color="auto" w:fill="auto"/>
            <w:vAlign w:val="center"/>
            <w:hideMark/>
          </w:tcPr>
          <w:p w14:paraId="44E1E2B0" w14:textId="77777777" w:rsidR="0026310E" w:rsidRPr="00C15284" w:rsidRDefault="0026310E" w:rsidP="00965A87">
            <w:pPr>
              <w:jc w:val="right"/>
              <w:rPr>
                <w:color w:val="000000"/>
                <w:sz w:val="16"/>
                <w:szCs w:val="16"/>
              </w:rPr>
            </w:pPr>
            <w:r>
              <w:rPr>
                <w:color w:val="000000"/>
                <w:sz w:val="16"/>
                <w:szCs w:val="16"/>
              </w:rPr>
              <w:t>1 645 834,1</w:t>
            </w:r>
          </w:p>
        </w:tc>
        <w:tc>
          <w:tcPr>
            <w:tcW w:w="1134" w:type="dxa"/>
            <w:tcBorders>
              <w:top w:val="nil"/>
              <w:left w:val="nil"/>
              <w:bottom w:val="single" w:sz="4" w:space="0" w:color="auto"/>
              <w:right w:val="single" w:sz="4" w:space="0" w:color="auto"/>
            </w:tcBorders>
            <w:shd w:val="clear" w:color="auto" w:fill="auto"/>
            <w:vAlign w:val="center"/>
            <w:hideMark/>
          </w:tcPr>
          <w:p w14:paraId="28C25A5F" w14:textId="77777777" w:rsidR="0026310E" w:rsidRPr="00C15284" w:rsidRDefault="0026310E" w:rsidP="00965A87">
            <w:pPr>
              <w:jc w:val="right"/>
              <w:rPr>
                <w:color w:val="000000"/>
                <w:sz w:val="16"/>
                <w:szCs w:val="16"/>
              </w:rPr>
            </w:pPr>
            <w:r>
              <w:rPr>
                <w:color w:val="000000"/>
                <w:sz w:val="16"/>
                <w:szCs w:val="16"/>
              </w:rPr>
              <w:t>1 710 243,8</w:t>
            </w:r>
          </w:p>
        </w:tc>
        <w:tc>
          <w:tcPr>
            <w:tcW w:w="1134" w:type="dxa"/>
            <w:tcBorders>
              <w:top w:val="nil"/>
              <w:left w:val="nil"/>
              <w:bottom w:val="single" w:sz="4" w:space="0" w:color="auto"/>
              <w:right w:val="single" w:sz="4" w:space="0" w:color="auto"/>
            </w:tcBorders>
            <w:shd w:val="clear" w:color="auto" w:fill="auto"/>
            <w:vAlign w:val="center"/>
            <w:hideMark/>
          </w:tcPr>
          <w:p w14:paraId="4311BF96" w14:textId="77777777" w:rsidR="0026310E" w:rsidRPr="00C15284" w:rsidRDefault="0026310E" w:rsidP="00965A87">
            <w:pPr>
              <w:jc w:val="right"/>
              <w:rPr>
                <w:color w:val="000000"/>
                <w:sz w:val="16"/>
                <w:szCs w:val="16"/>
              </w:rPr>
            </w:pPr>
            <w:r>
              <w:rPr>
                <w:color w:val="000000"/>
                <w:sz w:val="16"/>
                <w:szCs w:val="16"/>
              </w:rPr>
              <w:t>1 773 311,1</w:t>
            </w:r>
          </w:p>
        </w:tc>
        <w:tc>
          <w:tcPr>
            <w:tcW w:w="931" w:type="dxa"/>
            <w:tcBorders>
              <w:top w:val="nil"/>
              <w:left w:val="nil"/>
              <w:bottom w:val="single" w:sz="4" w:space="0" w:color="auto"/>
              <w:right w:val="single" w:sz="4" w:space="0" w:color="auto"/>
            </w:tcBorders>
            <w:shd w:val="clear" w:color="auto" w:fill="auto"/>
            <w:vAlign w:val="center"/>
            <w:hideMark/>
          </w:tcPr>
          <w:p w14:paraId="1AEFA580" w14:textId="77777777" w:rsidR="0026310E" w:rsidRPr="00C15284" w:rsidRDefault="0026310E" w:rsidP="00965A87">
            <w:pPr>
              <w:jc w:val="right"/>
              <w:rPr>
                <w:color w:val="000000"/>
                <w:sz w:val="16"/>
                <w:szCs w:val="16"/>
              </w:rPr>
            </w:pPr>
            <w:r>
              <w:rPr>
                <w:color w:val="000000"/>
                <w:sz w:val="16"/>
                <w:szCs w:val="16"/>
              </w:rPr>
              <w:t>119,2</w:t>
            </w:r>
          </w:p>
        </w:tc>
        <w:tc>
          <w:tcPr>
            <w:tcW w:w="1008" w:type="dxa"/>
            <w:tcBorders>
              <w:top w:val="nil"/>
              <w:left w:val="nil"/>
              <w:bottom w:val="single" w:sz="4" w:space="0" w:color="auto"/>
              <w:right w:val="single" w:sz="4" w:space="0" w:color="auto"/>
            </w:tcBorders>
            <w:shd w:val="clear" w:color="auto" w:fill="auto"/>
            <w:vAlign w:val="center"/>
            <w:hideMark/>
          </w:tcPr>
          <w:p w14:paraId="76ACE854" w14:textId="77777777" w:rsidR="0026310E" w:rsidRPr="00C15284" w:rsidRDefault="0026310E" w:rsidP="00965A87">
            <w:pPr>
              <w:jc w:val="right"/>
              <w:rPr>
                <w:color w:val="000000"/>
                <w:sz w:val="16"/>
                <w:szCs w:val="16"/>
              </w:rPr>
            </w:pPr>
            <w:r>
              <w:rPr>
                <w:color w:val="000000"/>
                <w:sz w:val="16"/>
                <w:szCs w:val="16"/>
              </w:rPr>
              <w:t>103,9</w:t>
            </w:r>
          </w:p>
        </w:tc>
        <w:tc>
          <w:tcPr>
            <w:tcW w:w="844" w:type="dxa"/>
            <w:tcBorders>
              <w:top w:val="nil"/>
              <w:left w:val="nil"/>
              <w:bottom w:val="single" w:sz="4" w:space="0" w:color="auto"/>
              <w:right w:val="single" w:sz="4" w:space="0" w:color="auto"/>
            </w:tcBorders>
            <w:shd w:val="clear" w:color="auto" w:fill="auto"/>
            <w:vAlign w:val="center"/>
            <w:hideMark/>
          </w:tcPr>
          <w:p w14:paraId="6259CDA2" w14:textId="77777777" w:rsidR="0026310E" w:rsidRPr="00C15284" w:rsidRDefault="0026310E" w:rsidP="00965A87">
            <w:pPr>
              <w:jc w:val="right"/>
              <w:rPr>
                <w:color w:val="000000"/>
                <w:sz w:val="16"/>
                <w:szCs w:val="16"/>
              </w:rPr>
            </w:pPr>
            <w:r>
              <w:rPr>
                <w:color w:val="000000"/>
                <w:sz w:val="16"/>
                <w:szCs w:val="16"/>
              </w:rPr>
              <w:t>103,7</w:t>
            </w:r>
          </w:p>
        </w:tc>
      </w:tr>
      <w:tr w:rsidR="0026310E" w:rsidRPr="00C15284" w14:paraId="2CF1C58A" w14:textId="77777777" w:rsidTr="00965A87">
        <w:trPr>
          <w:trHeight w:val="224"/>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7466D424" w14:textId="77777777" w:rsidR="0026310E" w:rsidRPr="00C15284" w:rsidRDefault="0026310E" w:rsidP="00965A87">
            <w:pPr>
              <w:jc w:val="center"/>
              <w:rPr>
                <w:color w:val="000000"/>
                <w:sz w:val="16"/>
                <w:szCs w:val="16"/>
              </w:rPr>
            </w:pPr>
            <w:r w:rsidRPr="00C15284">
              <w:rPr>
                <w:color w:val="000000"/>
                <w:sz w:val="16"/>
                <w:szCs w:val="16"/>
              </w:rPr>
              <w:t>10</w:t>
            </w:r>
          </w:p>
        </w:tc>
        <w:tc>
          <w:tcPr>
            <w:tcW w:w="2422" w:type="dxa"/>
            <w:tcBorders>
              <w:top w:val="nil"/>
              <w:left w:val="nil"/>
              <w:bottom w:val="single" w:sz="4" w:space="0" w:color="auto"/>
              <w:right w:val="single" w:sz="4" w:space="0" w:color="auto"/>
            </w:tcBorders>
            <w:shd w:val="clear" w:color="auto" w:fill="auto"/>
            <w:vAlign w:val="center"/>
            <w:hideMark/>
          </w:tcPr>
          <w:p w14:paraId="27E550DB" w14:textId="77777777" w:rsidR="0026310E" w:rsidRPr="00C15284" w:rsidRDefault="0026310E" w:rsidP="00965A87">
            <w:pPr>
              <w:rPr>
                <w:color w:val="000000"/>
                <w:sz w:val="16"/>
                <w:szCs w:val="16"/>
              </w:rPr>
            </w:pPr>
            <w:r w:rsidRPr="00C15284">
              <w:rPr>
                <w:color w:val="000000"/>
                <w:sz w:val="16"/>
                <w:szCs w:val="16"/>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14:paraId="235BAB11" w14:textId="77777777" w:rsidR="0026310E" w:rsidRPr="00C15284" w:rsidRDefault="0026310E" w:rsidP="00965A87">
            <w:pPr>
              <w:jc w:val="right"/>
              <w:rPr>
                <w:color w:val="000000"/>
                <w:sz w:val="16"/>
                <w:szCs w:val="16"/>
              </w:rPr>
            </w:pPr>
            <w:r>
              <w:rPr>
                <w:color w:val="000000"/>
                <w:sz w:val="16"/>
                <w:szCs w:val="16"/>
              </w:rPr>
              <w:t>6 380 050,9</w:t>
            </w:r>
          </w:p>
        </w:tc>
        <w:tc>
          <w:tcPr>
            <w:tcW w:w="1134" w:type="dxa"/>
            <w:tcBorders>
              <w:top w:val="nil"/>
              <w:left w:val="nil"/>
              <w:bottom w:val="single" w:sz="4" w:space="0" w:color="auto"/>
              <w:right w:val="single" w:sz="4" w:space="0" w:color="auto"/>
            </w:tcBorders>
            <w:shd w:val="clear" w:color="auto" w:fill="auto"/>
            <w:vAlign w:val="center"/>
            <w:hideMark/>
          </w:tcPr>
          <w:p w14:paraId="0EBE65EC" w14:textId="77777777" w:rsidR="0026310E" w:rsidRPr="00C15284" w:rsidRDefault="0026310E" w:rsidP="00965A87">
            <w:pPr>
              <w:jc w:val="right"/>
              <w:rPr>
                <w:color w:val="000000"/>
                <w:sz w:val="16"/>
                <w:szCs w:val="16"/>
              </w:rPr>
            </w:pPr>
            <w:r>
              <w:rPr>
                <w:color w:val="000000"/>
                <w:sz w:val="16"/>
                <w:szCs w:val="16"/>
              </w:rPr>
              <w:t>6 316 846,0</w:t>
            </w:r>
          </w:p>
        </w:tc>
        <w:tc>
          <w:tcPr>
            <w:tcW w:w="1134" w:type="dxa"/>
            <w:tcBorders>
              <w:top w:val="nil"/>
              <w:left w:val="nil"/>
              <w:bottom w:val="single" w:sz="4" w:space="0" w:color="auto"/>
              <w:right w:val="single" w:sz="4" w:space="0" w:color="auto"/>
            </w:tcBorders>
            <w:shd w:val="clear" w:color="auto" w:fill="auto"/>
            <w:vAlign w:val="center"/>
            <w:hideMark/>
          </w:tcPr>
          <w:p w14:paraId="3958D1CC" w14:textId="77777777" w:rsidR="0026310E" w:rsidRPr="00C15284" w:rsidRDefault="0026310E" w:rsidP="00965A87">
            <w:pPr>
              <w:jc w:val="right"/>
              <w:rPr>
                <w:color w:val="000000"/>
                <w:sz w:val="16"/>
                <w:szCs w:val="16"/>
              </w:rPr>
            </w:pPr>
            <w:r>
              <w:rPr>
                <w:color w:val="000000"/>
                <w:sz w:val="16"/>
                <w:szCs w:val="16"/>
              </w:rPr>
              <w:t>5 300 839,9</w:t>
            </w:r>
          </w:p>
        </w:tc>
        <w:tc>
          <w:tcPr>
            <w:tcW w:w="1134" w:type="dxa"/>
            <w:tcBorders>
              <w:top w:val="nil"/>
              <w:left w:val="nil"/>
              <w:bottom w:val="single" w:sz="4" w:space="0" w:color="auto"/>
              <w:right w:val="single" w:sz="4" w:space="0" w:color="auto"/>
            </w:tcBorders>
            <w:shd w:val="clear" w:color="auto" w:fill="auto"/>
            <w:vAlign w:val="center"/>
            <w:hideMark/>
          </w:tcPr>
          <w:p w14:paraId="1F754864" w14:textId="77777777" w:rsidR="0026310E" w:rsidRPr="00C15284" w:rsidRDefault="0026310E" w:rsidP="00965A87">
            <w:pPr>
              <w:jc w:val="right"/>
              <w:rPr>
                <w:color w:val="000000"/>
                <w:sz w:val="16"/>
                <w:szCs w:val="16"/>
              </w:rPr>
            </w:pPr>
            <w:r>
              <w:rPr>
                <w:color w:val="000000"/>
                <w:sz w:val="16"/>
                <w:szCs w:val="16"/>
              </w:rPr>
              <w:t>5 227 197,2</w:t>
            </w:r>
          </w:p>
        </w:tc>
        <w:tc>
          <w:tcPr>
            <w:tcW w:w="931" w:type="dxa"/>
            <w:tcBorders>
              <w:top w:val="nil"/>
              <w:left w:val="nil"/>
              <w:bottom w:val="single" w:sz="4" w:space="0" w:color="auto"/>
              <w:right w:val="single" w:sz="4" w:space="0" w:color="auto"/>
            </w:tcBorders>
            <w:shd w:val="clear" w:color="auto" w:fill="auto"/>
            <w:vAlign w:val="center"/>
            <w:hideMark/>
          </w:tcPr>
          <w:p w14:paraId="7166F087" w14:textId="77777777" w:rsidR="0026310E" w:rsidRPr="00C15284" w:rsidRDefault="0026310E" w:rsidP="00965A87">
            <w:pPr>
              <w:jc w:val="right"/>
              <w:rPr>
                <w:color w:val="000000"/>
                <w:sz w:val="16"/>
                <w:szCs w:val="16"/>
              </w:rPr>
            </w:pPr>
            <w:r>
              <w:rPr>
                <w:color w:val="000000"/>
                <w:sz w:val="16"/>
                <w:szCs w:val="16"/>
              </w:rPr>
              <w:t>99,0</w:t>
            </w:r>
          </w:p>
        </w:tc>
        <w:tc>
          <w:tcPr>
            <w:tcW w:w="1008" w:type="dxa"/>
            <w:tcBorders>
              <w:top w:val="nil"/>
              <w:left w:val="nil"/>
              <w:bottom w:val="single" w:sz="4" w:space="0" w:color="auto"/>
              <w:right w:val="single" w:sz="4" w:space="0" w:color="auto"/>
            </w:tcBorders>
            <w:shd w:val="clear" w:color="auto" w:fill="auto"/>
            <w:vAlign w:val="center"/>
            <w:hideMark/>
          </w:tcPr>
          <w:p w14:paraId="152660D5" w14:textId="77777777" w:rsidR="0026310E" w:rsidRPr="00C15284" w:rsidRDefault="0026310E" w:rsidP="00965A87">
            <w:pPr>
              <w:jc w:val="right"/>
              <w:rPr>
                <w:color w:val="000000"/>
                <w:sz w:val="16"/>
                <w:szCs w:val="16"/>
              </w:rPr>
            </w:pPr>
            <w:r>
              <w:rPr>
                <w:color w:val="000000"/>
                <w:sz w:val="16"/>
                <w:szCs w:val="16"/>
              </w:rPr>
              <w:t>83,9</w:t>
            </w:r>
          </w:p>
        </w:tc>
        <w:tc>
          <w:tcPr>
            <w:tcW w:w="844" w:type="dxa"/>
            <w:tcBorders>
              <w:top w:val="nil"/>
              <w:left w:val="nil"/>
              <w:bottom w:val="single" w:sz="4" w:space="0" w:color="auto"/>
              <w:right w:val="single" w:sz="4" w:space="0" w:color="auto"/>
            </w:tcBorders>
            <w:shd w:val="clear" w:color="auto" w:fill="auto"/>
            <w:vAlign w:val="center"/>
            <w:hideMark/>
          </w:tcPr>
          <w:p w14:paraId="7C5D9388" w14:textId="77777777" w:rsidR="0026310E" w:rsidRPr="00C15284" w:rsidRDefault="0026310E" w:rsidP="00965A87">
            <w:pPr>
              <w:jc w:val="right"/>
              <w:rPr>
                <w:color w:val="000000"/>
                <w:sz w:val="16"/>
                <w:szCs w:val="16"/>
              </w:rPr>
            </w:pPr>
            <w:r>
              <w:rPr>
                <w:color w:val="000000"/>
                <w:sz w:val="16"/>
                <w:szCs w:val="16"/>
              </w:rPr>
              <w:t>98,6</w:t>
            </w:r>
          </w:p>
        </w:tc>
      </w:tr>
      <w:tr w:rsidR="0026310E" w:rsidRPr="00C15284" w14:paraId="74F19EEC" w14:textId="77777777" w:rsidTr="00965A87">
        <w:trPr>
          <w:trHeight w:val="375"/>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5233FFCC" w14:textId="77777777" w:rsidR="0026310E" w:rsidRPr="00C15284" w:rsidRDefault="0026310E" w:rsidP="00965A87">
            <w:pPr>
              <w:jc w:val="center"/>
              <w:rPr>
                <w:color w:val="000000"/>
                <w:sz w:val="16"/>
                <w:szCs w:val="16"/>
              </w:rPr>
            </w:pPr>
            <w:r w:rsidRPr="00C15284">
              <w:rPr>
                <w:color w:val="000000"/>
                <w:sz w:val="16"/>
                <w:szCs w:val="16"/>
              </w:rPr>
              <w:t>11</w:t>
            </w:r>
          </w:p>
        </w:tc>
        <w:tc>
          <w:tcPr>
            <w:tcW w:w="2422" w:type="dxa"/>
            <w:tcBorders>
              <w:top w:val="nil"/>
              <w:left w:val="nil"/>
              <w:bottom w:val="single" w:sz="4" w:space="0" w:color="auto"/>
              <w:right w:val="single" w:sz="4" w:space="0" w:color="auto"/>
            </w:tcBorders>
            <w:shd w:val="clear" w:color="auto" w:fill="auto"/>
            <w:vAlign w:val="center"/>
            <w:hideMark/>
          </w:tcPr>
          <w:p w14:paraId="2FE90595" w14:textId="77777777" w:rsidR="0026310E" w:rsidRPr="00C15284" w:rsidRDefault="0026310E" w:rsidP="00965A87">
            <w:pPr>
              <w:rPr>
                <w:color w:val="000000"/>
                <w:sz w:val="16"/>
                <w:szCs w:val="16"/>
              </w:rPr>
            </w:pPr>
            <w:r w:rsidRPr="00C15284">
              <w:rPr>
                <w:color w:val="000000"/>
                <w:sz w:val="16"/>
                <w:szCs w:val="16"/>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14:paraId="1988021E" w14:textId="77777777" w:rsidR="0026310E" w:rsidRPr="00C15284" w:rsidRDefault="0026310E" w:rsidP="00965A87">
            <w:pPr>
              <w:jc w:val="right"/>
              <w:rPr>
                <w:color w:val="000000"/>
                <w:sz w:val="16"/>
                <w:szCs w:val="16"/>
              </w:rPr>
            </w:pPr>
            <w:r>
              <w:rPr>
                <w:color w:val="000000"/>
                <w:sz w:val="16"/>
                <w:szCs w:val="16"/>
              </w:rPr>
              <w:t>376 284,9</w:t>
            </w:r>
          </w:p>
        </w:tc>
        <w:tc>
          <w:tcPr>
            <w:tcW w:w="1134" w:type="dxa"/>
            <w:tcBorders>
              <w:top w:val="nil"/>
              <w:left w:val="nil"/>
              <w:bottom w:val="single" w:sz="4" w:space="0" w:color="auto"/>
              <w:right w:val="single" w:sz="4" w:space="0" w:color="auto"/>
            </w:tcBorders>
            <w:shd w:val="clear" w:color="auto" w:fill="auto"/>
            <w:vAlign w:val="center"/>
            <w:hideMark/>
          </w:tcPr>
          <w:p w14:paraId="11C5FC56" w14:textId="77777777" w:rsidR="0026310E" w:rsidRPr="00C15284" w:rsidRDefault="0026310E" w:rsidP="00965A87">
            <w:pPr>
              <w:jc w:val="right"/>
              <w:rPr>
                <w:color w:val="000000"/>
                <w:sz w:val="16"/>
                <w:szCs w:val="16"/>
              </w:rPr>
            </w:pPr>
            <w:r>
              <w:rPr>
                <w:color w:val="000000"/>
                <w:sz w:val="16"/>
                <w:szCs w:val="16"/>
              </w:rPr>
              <w:t>205 939,1</w:t>
            </w:r>
          </w:p>
        </w:tc>
        <w:tc>
          <w:tcPr>
            <w:tcW w:w="1134" w:type="dxa"/>
            <w:tcBorders>
              <w:top w:val="nil"/>
              <w:left w:val="nil"/>
              <w:bottom w:val="single" w:sz="4" w:space="0" w:color="auto"/>
              <w:right w:val="single" w:sz="4" w:space="0" w:color="auto"/>
            </w:tcBorders>
            <w:shd w:val="clear" w:color="auto" w:fill="auto"/>
            <w:vAlign w:val="center"/>
            <w:hideMark/>
          </w:tcPr>
          <w:p w14:paraId="736E34FF" w14:textId="77777777" w:rsidR="0026310E" w:rsidRPr="00C15284" w:rsidRDefault="0026310E" w:rsidP="00965A87">
            <w:pPr>
              <w:jc w:val="right"/>
              <w:rPr>
                <w:color w:val="000000"/>
                <w:sz w:val="16"/>
                <w:szCs w:val="16"/>
              </w:rPr>
            </w:pPr>
            <w:r>
              <w:rPr>
                <w:color w:val="000000"/>
                <w:sz w:val="16"/>
                <w:szCs w:val="16"/>
              </w:rPr>
              <w:t>361 620,8</w:t>
            </w:r>
          </w:p>
        </w:tc>
        <w:tc>
          <w:tcPr>
            <w:tcW w:w="1134" w:type="dxa"/>
            <w:tcBorders>
              <w:top w:val="nil"/>
              <w:left w:val="nil"/>
              <w:bottom w:val="single" w:sz="4" w:space="0" w:color="auto"/>
              <w:right w:val="single" w:sz="4" w:space="0" w:color="auto"/>
            </w:tcBorders>
            <w:shd w:val="clear" w:color="auto" w:fill="auto"/>
            <w:vAlign w:val="center"/>
            <w:hideMark/>
          </w:tcPr>
          <w:p w14:paraId="65F41EF5" w14:textId="77777777" w:rsidR="0026310E" w:rsidRPr="00C15284" w:rsidRDefault="0026310E" w:rsidP="00965A87">
            <w:pPr>
              <w:jc w:val="right"/>
              <w:rPr>
                <w:color w:val="000000"/>
                <w:sz w:val="16"/>
                <w:szCs w:val="16"/>
              </w:rPr>
            </w:pPr>
            <w:r>
              <w:rPr>
                <w:color w:val="000000"/>
                <w:sz w:val="16"/>
                <w:szCs w:val="16"/>
              </w:rPr>
              <w:t>602 347,2</w:t>
            </w:r>
          </w:p>
        </w:tc>
        <w:tc>
          <w:tcPr>
            <w:tcW w:w="931" w:type="dxa"/>
            <w:tcBorders>
              <w:top w:val="nil"/>
              <w:left w:val="nil"/>
              <w:bottom w:val="single" w:sz="4" w:space="0" w:color="auto"/>
              <w:right w:val="single" w:sz="4" w:space="0" w:color="auto"/>
            </w:tcBorders>
            <w:shd w:val="clear" w:color="auto" w:fill="auto"/>
            <w:vAlign w:val="center"/>
            <w:hideMark/>
          </w:tcPr>
          <w:p w14:paraId="615494D0" w14:textId="77777777" w:rsidR="0026310E" w:rsidRPr="00C15284" w:rsidRDefault="0026310E" w:rsidP="00965A87">
            <w:pPr>
              <w:jc w:val="right"/>
              <w:rPr>
                <w:color w:val="000000"/>
                <w:sz w:val="16"/>
                <w:szCs w:val="16"/>
              </w:rPr>
            </w:pPr>
            <w:r>
              <w:rPr>
                <w:color w:val="000000"/>
                <w:sz w:val="16"/>
                <w:szCs w:val="16"/>
              </w:rPr>
              <w:t>54,7</w:t>
            </w:r>
          </w:p>
        </w:tc>
        <w:tc>
          <w:tcPr>
            <w:tcW w:w="1008" w:type="dxa"/>
            <w:tcBorders>
              <w:top w:val="nil"/>
              <w:left w:val="nil"/>
              <w:bottom w:val="single" w:sz="4" w:space="0" w:color="auto"/>
              <w:right w:val="single" w:sz="4" w:space="0" w:color="auto"/>
            </w:tcBorders>
            <w:shd w:val="clear" w:color="auto" w:fill="auto"/>
            <w:vAlign w:val="center"/>
            <w:hideMark/>
          </w:tcPr>
          <w:p w14:paraId="04DDDA6A" w14:textId="77777777" w:rsidR="0026310E" w:rsidRPr="00C15284" w:rsidRDefault="0026310E" w:rsidP="00965A87">
            <w:pPr>
              <w:jc w:val="right"/>
              <w:rPr>
                <w:color w:val="000000"/>
                <w:sz w:val="16"/>
                <w:szCs w:val="16"/>
              </w:rPr>
            </w:pPr>
            <w:r>
              <w:rPr>
                <w:color w:val="000000"/>
                <w:sz w:val="16"/>
                <w:szCs w:val="16"/>
              </w:rPr>
              <w:t>175,6</w:t>
            </w:r>
          </w:p>
        </w:tc>
        <w:tc>
          <w:tcPr>
            <w:tcW w:w="844" w:type="dxa"/>
            <w:tcBorders>
              <w:top w:val="nil"/>
              <w:left w:val="nil"/>
              <w:bottom w:val="single" w:sz="4" w:space="0" w:color="auto"/>
              <w:right w:val="single" w:sz="4" w:space="0" w:color="auto"/>
            </w:tcBorders>
            <w:shd w:val="clear" w:color="auto" w:fill="auto"/>
            <w:vAlign w:val="center"/>
            <w:hideMark/>
          </w:tcPr>
          <w:p w14:paraId="4E10C8BB" w14:textId="77777777" w:rsidR="0026310E" w:rsidRPr="00C15284" w:rsidRDefault="0026310E" w:rsidP="00965A87">
            <w:pPr>
              <w:jc w:val="right"/>
              <w:rPr>
                <w:color w:val="000000"/>
                <w:sz w:val="16"/>
                <w:szCs w:val="16"/>
              </w:rPr>
            </w:pPr>
            <w:r>
              <w:rPr>
                <w:color w:val="000000"/>
                <w:sz w:val="16"/>
                <w:szCs w:val="16"/>
              </w:rPr>
              <w:t>166,6</w:t>
            </w:r>
          </w:p>
        </w:tc>
      </w:tr>
      <w:tr w:rsidR="0026310E" w:rsidRPr="00C15284" w14:paraId="0458747C" w14:textId="77777777" w:rsidTr="00965A87">
        <w:trPr>
          <w:trHeight w:val="375"/>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746AC0A3" w14:textId="77777777" w:rsidR="0026310E" w:rsidRPr="00C15284" w:rsidRDefault="0026310E" w:rsidP="00965A87">
            <w:pPr>
              <w:jc w:val="center"/>
              <w:rPr>
                <w:color w:val="000000"/>
                <w:sz w:val="16"/>
                <w:szCs w:val="16"/>
              </w:rPr>
            </w:pPr>
            <w:r w:rsidRPr="00C15284">
              <w:rPr>
                <w:color w:val="000000"/>
                <w:sz w:val="16"/>
                <w:szCs w:val="16"/>
              </w:rPr>
              <w:t>12</w:t>
            </w:r>
          </w:p>
        </w:tc>
        <w:tc>
          <w:tcPr>
            <w:tcW w:w="2422" w:type="dxa"/>
            <w:tcBorders>
              <w:top w:val="nil"/>
              <w:left w:val="nil"/>
              <w:bottom w:val="single" w:sz="4" w:space="0" w:color="auto"/>
              <w:right w:val="single" w:sz="4" w:space="0" w:color="auto"/>
            </w:tcBorders>
            <w:shd w:val="clear" w:color="auto" w:fill="auto"/>
            <w:vAlign w:val="center"/>
            <w:hideMark/>
          </w:tcPr>
          <w:p w14:paraId="3E6D25A0" w14:textId="77777777" w:rsidR="0026310E" w:rsidRPr="00C15284" w:rsidRDefault="0026310E" w:rsidP="00965A87">
            <w:pPr>
              <w:rPr>
                <w:color w:val="000000"/>
                <w:sz w:val="16"/>
                <w:szCs w:val="16"/>
              </w:rPr>
            </w:pPr>
            <w:r w:rsidRPr="00C15284">
              <w:rPr>
                <w:color w:val="000000"/>
                <w:sz w:val="16"/>
                <w:szCs w:val="16"/>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14:paraId="7C494110" w14:textId="77777777" w:rsidR="0026310E" w:rsidRPr="00C15284" w:rsidRDefault="0026310E" w:rsidP="00965A87">
            <w:pPr>
              <w:jc w:val="right"/>
              <w:rPr>
                <w:color w:val="000000"/>
                <w:sz w:val="16"/>
                <w:szCs w:val="16"/>
              </w:rPr>
            </w:pPr>
            <w:r>
              <w:rPr>
                <w:color w:val="000000"/>
                <w:sz w:val="16"/>
                <w:szCs w:val="16"/>
              </w:rPr>
              <w:t>31 565,6</w:t>
            </w:r>
          </w:p>
        </w:tc>
        <w:tc>
          <w:tcPr>
            <w:tcW w:w="1134" w:type="dxa"/>
            <w:tcBorders>
              <w:top w:val="nil"/>
              <w:left w:val="nil"/>
              <w:bottom w:val="single" w:sz="4" w:space="0" w:color="auto"/>
              <w:right w:val="single" w:sz="4" w:space="0" w:color="auto"/>
            </w:tcBorders>
            <w:shd w:val="clear" w:color="auto" w:fill="auto"/>
            <w:vAlign w:val="center"/>
            <w:hideMark/>
          </w:tcPr>
          <w:p w14:paraId="21521021" w14:textId="77777777" w:rsidR="0026310E" w:rsidRPr="00C15284" w:rsidRDefault="0026310E" w:rsidP="00965A87">
            <w:pPr>
              <w:jc w:val="right"/>
              <w:rPr>
                <w:color w:val="000000"/>
                <w:sz w:val="16"/>
                <w:szCs w:val="16"/>
              </w:rPr>
            </w:pPr>
            <w:r>
              <w:rPr>
                <w:color w:val="000000"/>
                <w:sz w:val="16"/>
                <w:szCs w:val="16"/>
              </w:rPr>
              <w:t>35 560,6</w:t>
            </w:r>
          </w:p>
        </w:tc>
        <w:tc>
          <w:tcPr>
            <w:tcW w:w="1134" w:type="dxa"/>
            <w:tcBorders>
              <w:top w:val="nil"/>
              <w:left w:val="nil"/>
              <w:bottom w:val="single" w:sz="4" w:space="0" w:color="auto"/>
              <w:right w:val="single" w:sz="4" w:space="0" w:color="auto"/>
            </w:tcBorders>
            <w:shd w:val="clear" w:color="auto" w:fill="auto"/>
            <w:vAlign w:val="center"/>
            <w:hideMark/>
          </w:tcPr>
          <w:p w14:paraId="64418BA4" w14:textId="77777777" w:rsidR="0026310E" w:rsidRPr="00C15284" w:rsidRDefault="0026310E" w:rsidP="00965A87">
            <w:pPr>
              <w:jc w:val="right"/>
              <w:rPr>
                <w:color w:val="000000"/>
                <w:sz w:val="16"/>
                <w:szCs w:val="16"/>
              </w:rPr>
            </w:pPr>
            <w:r>
              <w:rPr>
                <w:color w:val="000000"/>
                <w:sz w:val="16"/>
                <w:szCs w:val="16"/>
              </w:rPr>
              <w:t>30 751,2</w:t>
            </w:r>
          </w:p>
        </w:tc>
        <w:tc>
          <w:tcPr>
            <w:tcW w:w="1134" w:type="dxa"/>
            <w:tcBorders>
              <w:top w:val="nil"/>
              <w:left w:val="nil"/>
              <w:bottom w:val="single" w:sz="4" w:space="0" w:color="auto"/>
              <w:right w:val="single" w:sz="4" w:space="0" w:color="auto"/>
            </w:tcBorders>
            <w:shd w:val="clear" w:color="auto" w:fill="auto"/>
            <w:vAlign w:val="center"/>
            <w:hideMark/>
          </w:tcPr>
          <w:p w14:paraId="4197019F" w14:textId="77777777" w:rsidR="0026310E" w:rsidRPr="00C15284" w:rsidRDefault="0026310E" w:rsidP="00965A87">
            <w:pPr>
              <w:jc w:val="right"/>
              <w:rPr>
                <w:color w:val="000000"/>
                <w:sz w:val="16"/>
                <w:szCs w:val="16"/>
              </w:rPr>
            </w:pPr>
            <w:r>
              <w:rPr>
                <w:color w:val="000000"/>
                <w:sz w:val="16"/>
                <w:szCs w:val="16"/>
              </w:rPr>
              <w:t>30 751,2</w:t>
            </w:r>
          </w:p>
        </w:tc>
        <w:tc>
          <w:tcPr>
            <w:tcW w:w="931" w:type="dxa"/>
            <w:tcBorders>
              <w:top w:val="nil"/>
              <w:left w:val="nil"/>
              <w:bottom w:val="single" w:sz="4" w:space="0" w:color="auto"/>
              <w:right w:val="single" w:sz="4" w:space="0" w:color="auto"/>
            </w:tcBorders>
            <w:shd w:val="clear" w:color="auto" w:fill="auto"/>
            <w:vAlign w:val="center"/>
            <w:hideMark/>
          </w:tcPr>
          <w:p w14:paraId="592611F1" w14:textId="77777777" w:rsidR="0026310E" w:rsidRPr="00C15284" w:rsidRDefault="0026310E" w:rsidP="00965A87">
            <w:pPr>
              <w:jc w:val="right"/>
              <w:rPr>
                <w:color w:val="000000"/>
                <w:sz w:val="16"/>
                <w:szCs w:val="16"/>
              </w:rPr>
            </w:pPr>
            <w:r>
              <w:rPr>
                <w:color w:val="000000"/>
                <w:sz w:val="16"/>
                <w:szCs w:val="16"/>
              </w:rPr>
              <w:t>112,7</w:t>
            </w:r>
          </w:p>
        </w:tc>
        <w:tc>
          <w:tcPr>
            <w:tcW w:w="1008" w:type="dxa"/>
            <w:tcBorders>
              <w:top w:val="nil"/>
              <w:left w:val="nil"/>
              <w:bottom w:val="single" w:sz="4" w:space="0" w:color="auto"/>
              <w:right w:val="single" w:sz="4" w:space="0" w:color="auto"/>
            </w:tcBorders>
            <w:shd w:val="clear" w:color="auto" w:fill="auto"/>
            <w:vAlign w:val="center"/>
            <w:hideMark/>
          </w:tcPr>
          <w:p w14:paraId="248B3AF2" w14:textId="77777777" w:rsidR="0026310E" w:rsidRPr="00C15284" w:rsidRDefault="0026310E" w:rsidP="00965A87">
            <w:pPr>
              <w:jc w:val="right"/>
              <w:rPr>
                <w:color w:val="000000"/>
                <w:sz w:val="16"/>
                <w:szCs w:val="16"/>
              </w:rPr>
            </w:pPr>
            <w:r>
              <w:rPr>
                <w:color w:val="000000"/>
                <w:sz w:val="16"/>
                <w:szCs w:val="16"/>
              </w:rPr>
              <w:t>86,5</w:t>
            </w:r>
          </w:p>
        </w:tc>
        <w:tc>
          <w:tcPr>
            <w:tcW w:w="844" w:type="dxa"/>
            <w:tcBorders>
              <w:top w:val="nil"/>
              <w:left w:val="nil"/>
              <w:bottom w:val="single" w:sz="4" w:space="0" w:color="auto"/>
              <w:right w:val="single" w:sz="4" w:space="0" w:color="auto"/>
            </w:tcBorders>
            <w:shd w:val="clear" w:color="auto" w:fill="auto"/>
            <w:vAlign w:val="center"/>
            <w:hideMark/>
          </w:tcPr>
          <w:p w14:paraId="0C611B14" w14:textId="77777777" w:rsidR="0026310E" w:rsidRPr="00C15284" w:rsidRDefault="0026310E" w:rsidP="00965A87">
            <w:pPr>
              <w:jc w:val="right"/>
              <w:rPr>
                <w:color w:val="000000"/>
                <w:sz w:val="16"/>
                <w:szCs w:val="16"/>
              </w:rPr>
            </w:pPr>
            <w:r>
              <w:rPr>
                <w:color w:val="000000"/>
                <w:sz w:val="16"/>
                <w:szCs w:val="16"/>
              </w:rPr>
              <w:t>100,0</w:t>
            </w:r>
          </w:p>
        </w:tc>
      </w:tr>
      <w:tr w:rsidR="0026310E" w:rsidRPr="00C15284" w14:paraId="686D116B" w14:textId="77777777" w:rsidTr="00965A87">
        <w:trPr>
          <w:trHeight w:val="645"/>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50795E96" w14:textId="77777777" w:rsidR="0026310E" w:rsidRPr="00C15284" w:rsidRDefault="0026310E" w:rsidP="00965A87">
            <w:pPr>
              <w:jc w:val="center"/>
              <w:rPr>
                <w:color w:val="000000"/>
                <w:sz w:val="16"/>
                <w:szCs w:val="16"/>
              </w:rPr>
            </w:pPr>
            <w:r w:rsidRPr="00C15284">
              <w:rPr>
                <w:color w:val="000000"/>
                <w:sz w:val="16"/>
                <w:szCs w:val="16"/>
              </w:rPr>
              <w:t>13</w:t>
            </w:r>
          </w:p>
        </w:tc>
        <w:tc>
          <w:tcPr>
            <w:tcW w:w="2422" w:type="dxa"/>
            <w:tcBorders>
              <w:top w:val="nil"/>
              <w:left w:val="nil"/>
              <w:bottom w:val="single" w:sz="4" w:space="0" w:color="auto"/>
              <w:right w:val="single" w:sz="4" w:space="0" w:color="auto"/>
            </w:tcBorders>
            <w:shd w:val="clear" w:color="auto" w:fill="auto"/>
            <w:vAlign w:val="center"/>
            <w:hideMark/>
          </w:tcPr>
          <w:p w14:paraId="5B2E7A68" w14:textId="77777777" w:rsidR="0026310E" w:rsidRPr="00C15284" w:rsidRDefault="0026310E" w:rsidP="00965A87">
            <w:pPr>
              <w:rPr>
                <w:color w:val="000000"/>
                <w:sz w:val="16"/>
                <w:szCs w:val="16"/>
              </w:rPr>
            </w:pPr>
            <w:r w:rsidRPr="00C15284">
              <w:rPr>
                <w:color w:val="000000"/>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14:paraId="211AC06C" w14:textId="77777777" w:rsidR="0026310E" w:rsidRPr="00C15284" w:rsidRDefault="0026310E" w:rsidP="00965A87">
            <w:pPr>
              <w:jc w:val="right"/>
              <w:rPr>
                <w:color w:val="000000"/>
                <w:sz w:val="16"/>
                <w:szCs w:val="16"/>
              </w:rPr>
            </w:pPr>
            <w:r>
              <w:rPr>
                <w:color w:val="000000"/>
                <w:sz w:val="16"/>
                <w:szCs w:val="16"/>
              </w:rPr>
              <w:t>70 920,2</w:t>
            </w:r>
          </w:p>
        </w:tc>
        <w:tc>
          <w:tcPr>
            <w:tcW w:w="1134" w:type="dxa"/>
            <w:tcBorders>
              <w:top w:val="nil"/>
              <w:left w:val="nil"/>
              <w:bottom w:val="single" w:sz="4" w:space="0" w:color="auto"/>
              <w:right w:val="single" w:sz="4" w:space="0" w:color="auto"/>
            </w:tcBorders>
            <w:shd w:val="clear" w:color="auto" w:fill="auto"/>
            <w:vAlign w:val="center"/>
            <w:hideMark/>
          </w:tcPr>
          <w:p w14:paraId="1A54C481" w14:textId="77777777" w:rsidR="0026310E" w:rsidRPr="00C15284" w:rsidRDefault="0026310E" w:rsidP="00965A87">
            <w:pPr>
              <w:jc w:val="right"/>
              <w:rPr>
                <w:color w:val="000000"/>
                <w:sz w:val="16"/>
                <w:szCs w:val="16"/>
              </w:rPr>
            </w:pPr>
            <w:r>
              <w:rPr>
                <w:color w:val="000000"/>
                <w:sz w:val="16"/>
                <w:szCs w:val="16"/>
              </w:rPr>
              <w:t>57 824,5</w:t>
            </w:r>
          </w:p>
        </w:tc>
        <w:tc>
          <w:tcPr>
            <w:tcW w:w="1134" w:type="dxa"/>
            <w:tcBorders>
              <w:top w:val="nil"/>
              <w:left w:val="nil"/>
              <w:bottom w:val="single" w:sz="4" w:space="0" w:color="auto"/>
              <w:right w:val="single" w:sz="4" w:space="0" w:color="auto"/>
            </w:tcBorders>
            <w:shd w:val="clear" w:color="auto" w:fill="auto"/>
            <w:vAlign w:val="center"/>
            <w:hideMark/>
          </w:tcPr>
          <w:p w14:paraId="41035777" w14:textId="77777777" w:rsidR="0026310E" w:rsidRPr="00C15284" w:rsidRDefault="0026310E" w:rsidP="00965A87">
            <w:pPr>
              <w:jc w:val="right"/>
              <w:rPr>
                <w:color w:val="000000"/>
                <w:sz w:val="16"/>
                <w:szCs w:val="16"/>
              </w:rPr>
            </w:pPr>
            <w:r>
              <w:rPr>
                <w:color w:val="000000"/>
                <w:sz w:val="16"/>
                <w:szCs w:val="16"/>
              </w:rPr>
              <w:t>72 816,9</w:t>
            </w:r>
          </w:p>
        </w:tc>
        <w:tc>
          <w:tcPr>
            <w:tcW w:w="1134" w:type="dxa"/>
            <w:tcBorders>
              <w:top w:val="nil"/>
              <w:left w:val="nil"/>
              <w:bottom w:val="single" w:sz="4" w:space="0" w:color="auto"/>
              <w:right w:val="single" w:sz="4" w:space="0" w:color="auto"/>
            </w:tcBorders>
            <w:shd w:val="clear" w:color="auto" w:fill="auto"/>
            <w:vAlign w:val="center"/>
            <w:hideMark/>
          </w:tcPr>
          <w:p w14:paraId="383F3876" w14:textId="77777777" w:rsidR="0026310E" w:rsidRPr="00C15284" w:rsidRDefault="0026310E" w:rsidP="00965A87">
            <w:pPr>
              <w:jc w:val="right"/>
              <w:rPr>
                <w:color w:val="000000"/>
                <w:sz w:val="16"/>
                <w:szCs w:val="16"/>
              </w:rPr>
            </w:pPr>
            <w:r>
              <w:rPr>
                <w:color w:val="000000"/>
                <w:sz w:val="16"/>
                <w:szCs w:val="16"/>
              </w:rPr>
              <w:t>90 474,9</w:t>
            </w:r>
          </w:p>
        </w:tc>
        <w:tc>
          <w:tcPr>
            <w:tcW w:w="931" w:type="dxa"/>
            <w:tcBorders>
              <w:top w:val="nil"/>
              <w:left w:val="nil"/>
              <w:bottom w:val="single" w:sz="4" w:space="0" w:color="auto"/>
              <w:right w:val="single" w:sz="4" w:space="0" w:color="auto"/>
            </w:tcBorders>
            <w:shd w:val="clear" w:color="auto" w:fill="auto"/>
            <w:vAlign w:val="center"/>
            <w:hideMark/>
          </w:tcPr>
          <w:p w14:paraId="6C65E49A" w14:textId="77777777" w:rsidR="0026310E" w:rsidRPr="00C15284" w:rsidRDefault="0026310E" w:rsidP="00965A87">
            <w:pPr>
              <w:jc w:val="right"/>
              <w:rPr>
                <w:color w:val="000000"/>
                <w:sz w:val="16"/>
                <w:szCs w:val="16"/>
              </w:rPr>
            </w:pPr>
            <w:r>
              <w:rPr>
                <w:color w:val="000000"/>
                <w:sz w:val="16"/>
                <w:szCs w:val="16"/>
              </w:rPr>
              <w:t>81,5</w:t>
            </w:r>
          </w:p>
        </w:tc>
        <w:tc>
          <w:tcPr>
            <w:tcW w:w="1008" w:type="dxa"/>
            <w:tcBorders>
              <w:top w:val="nil"/>
              <w:left w:val="nil"/>
              <w:bottom w:val="single" w:sz="4" w:space="0" w:color="auto"/>
              <w:right w:val="single" w:sz="4" w:space="0" w:color="auto"/>
            </w:tcBorders>
            <w:shd w:val="clear" w:color="auto" w:fill="auto"/>
            <w:vAlign w:val="center"/>
            <w:hideMark/>
          </w:tcPr>
          <w:p w14:paraId="1BFFCAB4" w14:textId="77777777" w:rsidR="0026310E" w:rsidRPr="00C15284" w:rsidRDefault="0026310E" w:rsidP="00965A87">
            <w:pPr>
              <w:jc w:val="right"/>
              <w:rPr>
                <w:color w:val="000000"/>
                <w:sz w:val="16"/>
                <w:szCs w:val="16"/>
              </w:rPr>
            </w:pPr>
            <w:r>
              <w:rPr>
                <w:color w:val="000000"/>
                <w:sz w:val="16"/>
                <w:szCs w:val="16"/>
              </w:rPr>
              <w:t>125,9</w:t>
            </w:r>
          </w:p>
        </w:tc>
        <w:tc>
          <w:tcPr>
            <w:tcW w:w="844" w:type="dxa"/>
            <w:tcBorders>
              <w:top w:val="nil"/>
              <w:left w:val="nil"/>
              <w:bottom w:val="single" w:sz="4" w:space="0" w:color="auto"/>
              <w:right w:val="single" w:sz="4" w:space="0" w:color="auto"/>
            </w:tcBorders>
            <w:shd w:val="clear" w:color="auto" w:fill="auto"/>
            <w:vAlign w:val="center"/>
            <w:hideMark/>
          </w:tcPr>
          <w:p w14:paraId="3F101E74" w14:textId="77777777" w:rsidR="0026310E" w:rsidRPr="00C15284" w:rsidRDefault="0026310E" w:rsidP="00965A87">
            <w:pPr>
              <w:jc w:val="right"/>
              <w:rPr>
                <w:color w:val="000000"/>
                <w:sz w:val="16"/>
                <w:szCs w:val="16"/>
              </w:rPr>
            </w:pPr>
            <w:r>
              <w:rPr>
                <w:color w:val="000000"/>
                <w:sz w:val="16"/>
                <w:szCs w:val="16"/>
              </w:rPr>
              <w:t>124,2</w:t>
            </w:r>
          </w:p>
        </w:tc>
      </w:tr>
      <w:tr w:rsidR="0026310E" w:rsidRPr="00C15284" w14:paraId="44E721C2" w14:textId="77777777" w:rsidTr="00965A87">
        <w:trPr>
          <w:trHeight w:val="417"/>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3B422870" w14:textId="77777777" w:rsidR="0026310E" w:rsidRPr="00C15284" w:rsidRDefault="0026310E" w:rsidP="00965A87">
            <w:pPr>
              <w:jc w:val="center"/>
              <w:rPr>
                <w:color w:val="000000"/>
                <w:sz w:val="16"/>
                <w:szCs w:val="16"/>
              </w:rPr>
            </w:pPr>
            <w:r w:rsidRPr="00C15284">
              <w:rPr>
                <w:color w:val="000000"/>
                <w:sz w:val="16"/>
                <w:szCs w:val="16"/>
              </w:rPr>
              <w:t>14</w:t>
            </w:r>
          </w:p>
        </w:tc>
        <w:tc>
          <w:tcPr>
            <w:tcW w:w="2422" w:type="dxa"/>
            <w:tcBorders>
              <w:top w:val="nil"/>
              <w:left w:val="nil"/>
              <w:bottom w:val="single" w:sz="4" w:space="0" w:color="auto"/>
              <w:right w:val="single" w:sz="4" w:space="0" w:color="auto"/>
            </w:tcBorders>
            <w:shd w:val="clear" w:color="auto" w:fill="auto"/>
            <w:vAlign w:val="center"/>
            <w:hideMark/>
          </w:tcPr>
          <w:p w14:paraId="7416201C" w14:textId="77777777" w:rsidR="0026310E" w:rsidRPr="00C15284" w:rsidRDefault="0026310E" w:rsidP="00965A87">
            <w:pPr>
              <w:rPr>
                <w:color w:val="000000"/>
                <w:sz w:val="16"/>
                <w:szCs w:val="16"/>
              </w:rPr>
            </w:pPr>
            <w:r w:rsidRPr="00C15284">
              <w:rPr>
                <w:color w:val="000000"/>
                <w:sz w:val="16"/>
                <w:szCs w:val="16"/>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0FDAC0B2" w14:textId="77777777" w:rsidR="0026310E" w:rsidRPr="00C15284" w:rsidRDefault="0026310E" w:rsidP="00965A87">
            <w:pPr>
              <w:jc w:val="right"/>
              <w:rPr>
                <w:color w:val="000000"/>
                <w:sz w:val="16"/>
                <w:szCs w:val="16"/>
              </w:rPr>
            </w:pPr>
            <w:r>
              <w:rPr>
                <w:color w:val="000000"/>
                <w:sz w:val="16"/>
                <w:szCs w:val="16"/>
              </w:rPr>
              <w:t>2 145 055,5</w:t>
            </w:r>
          </w:p>
        </w:tc>
        <w:tc>
          <w:tcPr>
            <w:tcW w:w="1134" w:type="dxa"/>
            <w:tcBorders>
              <w:top w:val="nil"/>
              <w:left w:val="nil"/>
              <w:bottom w:val="single" w:sz="4" w:space="0" w:color="auto"/>
              <w:right w:val="single" w:sz="4" w:space="0" w:color="auto"/>
            </w:tcBorders>
            <w:shd w:val="clear" w:color="auto" w:fill="auto"/>
            <w:vAlign w:val="center"/>
            <w:hideMark/>
          </w:tcPr>
          <w:p w14:paraId="561F1D24" w14:textId="77777777" w:rsidR="0026310E" w:rsidRPr="00C15284" w:rsidRDefault="0026310E" w:rsidP="00965A87">
            <w:pPr>
              <w:jc w:val="right"/>
              <w:rPr>
                <w:color w:val="000000"/>
                <w:sz w:val="16"/>
                <w:szCs w:val="16"/>
              </w:rPr>
            </w:pPr>
            <w:r>
              <w:rPr>
                <w:color w:val="000000"/>
                <w:sz w:val="16"/>
                <w:szCs w:val="16"/>
              </w:rPr>
              <w:t>2 277 208,6</w:t>
            </w:r>
          </w:p>
        </w:tc>
        <w:tc>
          <w:tcPr>
            <w:tcW w:w="1134" w:type="dxa"/>
            <w:tcBorders>
              <w:top w:val="nil"/>
              <w:left w:val="nil"/>
              <w:bottom w:val="single" w:sz="4" w:space="0" w:color="auto"/>
              <w:right w:val="single" w:sz="4" w:space="0" w:color="auto"/>
            </w:tcBorders>
            <w:shd w:val="clear" w:color="auto" w:fill="auto"/>
            <w:vAlign w:val="center"/>
            <w:hideMark/>
          </w:tcPr>
          <w:p w14:paraId="02ADDBED" w14:textId="77777777" w:rsidR="0026310E" w:rsidRPr="00C15284" w:rsidRDefault="0026310E" w:rsidP="00965A87">
            <w:pPr>
              <w:jc w:val="right"/>
              <w:rPr>
                <w:color w:val="000000"/>
                <w:sz w:val="16"/>
                <w:szCs w:val="16"/>
              </w:rPr>
            </w:pPr>
            <w:r>
              <w:rPr>
                <w:color w:val="000000"/>
                <w:sz w:val="16"/>
                <w:szCs w:val="16"/>
              </w:rPr>
              <w:t>2 146 244,8</w:t>
            </w:r>
          </w:p>
        </w:tc>
        <w:tc>
          <w:tcPr>
            <w:tcW w:w="1134" w:type="dxa"/>
            <w:tcBorders>
              <w:top w:val="nil"/>
              <w:left w:val="nil"/>
              <w:bottom w:val="single" w:sz="4" w:space="0" w:color="auto"/>
              <w:right w:val="single" w:sz="4" w:space="0" w:color="auto"/>
            </w:tcBorders>
            <w:shd w:val="clear" w:color="auto" w:fill="auto"/>
            <w:vAlign w:val="center"/>
            <w:hideMark/>
          </w:tcPr>
          <w:p w14:paraId="62DAD183" w14:textId="77777777" w:rsidR="0026310E" w:rsidRPr="00C15284" w:rsidRDefault="0026310E" w:rsidP="00965A87">
            <w:pPr>
              <w:jc w:val="right"/>
              <w:rPr>
                <w:color w:val="000000"/>
                <w:sz w:val="16"/>
                <w:szCs w:val="16"/>
              </w:rPr>
            </w:pPr>
            <w:r>
              <w:rPr>
                <w:color w:val="000000"/>
                <w:sz w:val="16"/>
                <w:szCs w:val="16"/>
              </w:rPr>
              <w:t>1 870 952,6</w:t>
            </w:r>
          </w:p>
        </w:tc>
        <w:tc>
          <w:tcPr>
            <w:tcW w:w="931" w:type="dxa"/>
            <w:tcBorders>
              <w:top w:val="nil"/>
              <w:left w:val="nil"/>
              <w:bottom w:val="single" w:sz="4" w:space="0" w:color="auto"/>
              <w:right w:val="single" w:sz="4" w:space="0" w:color="auto"/>
            </w:tcBorders>
            <w:shd w:val="clear" w:color="auto" w:fill="auto"/>
            <w:vAlign w:val="center"/>
            <w:hideMark/>
          </w:tcPr>
          <w:p w14:paraId="7FA47431" w14:textId="77777777" w:rsidR="0026310E" w:rsidRPr="00C15284" w:rsidRDefault="0026310E" w:rsidP="00965A87">
            <w:pPr>
              <w:jc w:val="right"/>
              <w:rPr>
                <w:color w:val="000000"/>
                <w:sz w:val="16"/>
                <w:szCs w:val="16"/>
              </w:rPr>
            </w:pPr>
            <w:r>
              <w:rPr>
                <w:color w:val="000000"/>
                <w:sz w:val="16"/>
                <w:szCs w:val="16"/>
              </w:rPr>
              <w:t>106,2</w:t>
            </w:r>
          </w:p>
        </w:tc>
        <w:tc>
          <w:tcPr>
            <w:tcW w:w="1008" w:type="dxa"/>
            <w:tcBorders>
              <w:top w:val="nil"/>
              <w:left w:val="nil"/>
              <w:bottom w:val="single" w:sz="4" w:space="0" w:color="auto"/>
              <w:right w:val="single" w:sz="4" w:space="0" w:color="auto"/>
            </w:tcBorders>
            <w:shd w:val="clear" w:color="auto" w:fill="auto"/>
            <w:vAlign w:val="center"/>
            <w:hideMark/>
          </w:tcPr>
          <w:p w14:paraId="630A7854" w14:textId="77777777" w:rsidR="0026310E" w:rsidRPr="00C15284" w:rsidRDefault="0026310E" w:rsidP="00965A87">
            <w:pPr>
              <w:jc w:val="right"/>
              <w:rPr>
                <w:color w:val="000000"/>
                <w:sz w:val="16"/>
                <w:szCs w:val="16"/>
              </w:rPr>
            </w:pPr>
            <w:r>
              <w:rPr>
                <w:color w:val="000000"/>
                <w:sz w:val="16"/>
                <w:szCs w:val="16"/>
              </w:rPr>
              <w:t>94,2</w:t>
            </w:r>
          </w:p>
        </w:tc>
        <w:tc>
          <w:tcPr>
            <w:tcW w:w="844" w:type="dxa"/>
            <w:tcBorders>
              <w:top w:val="nil"/>
              <w:left w:val="nil"/>
              <w:bottom w:val="single" w:sz="4" w:space="0" w:color="auto"/>
              <w:right w:val="single" w:sz="4" w:space="0" w:color="auto"/>
            </w:tcBorders>
            <w:shd w:val="clear" w:color="auto" w:fill="auto"/>
            <w:vAlign w:val="center"/>
            <w:hideMark/>
          </w:tcPr>
          <w:p w14:paraId="23B72A86" w14:textId="77777777" w:rsidR="0026310E" w:rsidRPr="00C15284" w:rsidRDefault="0026310E" w:rsidP="00965A87">
            <w:pPr>
              <w:jc w:val="right"/>
              <w:rPr>
                <w:color w:val="000000"/>
                <w:sz w:val="16"/>
                <w:szCs w:val="16"/>
              </w:rPr>
            </w:pPr>
            <w:r>
              <w:rPr>
                <w:color w:val="000000"/>
                <w:sz w:val="16"/>
                <w:szCs w:val="16"/>
              </w:rPr>
              <w:t>87,2</w:t>
            </w:r>
          </w:p>
        </w:tc>
      </w:tr>
      <w:tr w:rsidR="0026310E" w:rsidRPr="00C15284" w14:paraId="615E2F66" w14:textId="77777777" w:rsidTr="00965A87">
        <w:trPr>
          <w:trHeight w:val="405"/>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7206E976" w14:textId="77777777" w:rsidR="0026310E" w:rsidRPr="00C15284" w:rsidRDefault="0026310E" w:rsidP="00965A87">
            <w:pPr>
              <w:jc w:val="center"/>
              <w:rPr>
                <w:color w:val="000000"/>
                <w:sz w:val="16"/>
                <w:szCs w:val="16"/>
              </w:rPr>
            </w:pPr>
            <w:r w:rsidRPr="00C15284">
              <w:rPr>
                <w:color w:val="000000"/>
                <w:sz w:val="16"/>
                <w:szCs w:val="16"/>
              </w:rPr>
              <w:t>9999</w:t>
            </w:r>
          </w:p>
        </w:tc>
        <w:tc>
          <w:tcPr>
            <w:tcW w:w="2422" w:type="dxa"/>
            <w:tcBorders>
              <w:top w:val="nil"/>
              <w:left w:val="nil"/>
              <w:bottom w:val="single" w:sz="4" w:space="0" w:color="auto"/>
              <w:right w:val="single" w:sz="4" w:space="0" w:color="auto"/>
            </w:tcBorders>
            <w:shd w:val="clear" w:color="auto" w:fill="auto"/>
            <w:vAlign w:val="center"/>
            <w:hideMark/>
          </w:tcPr>
          <w:p w14:paraId="0E3759D8" w14:textId="77777777" w:rsidR="0026310E" w:rsidRPr="00C15284" w:rsidRDefault="0026310E" w:rsidP="00965A87">
            <w:pPr>
              <w:rPr>
                <w:color w:val="000000"/>
                <w:sz w:val="16"/>
                <w:szCs w:val="16"/>
              </w:rPr>
            </w:pPr>
            <w:r w:rsidRPr="00C15284">
              <w:rPr>
                <w:color w:val="000000"/>
                <w:sz w:val="16"/>
                <w:szCs w:val="16"/>
              </w:rPr>
              <w:t>Условно утверждаемые расходы</w:t>
            </w:r>
          </w:p>
        </w:tc>
        <w:tc>
          <w:tcPr>
            <w:tcW w:w="1276" w:type="dxa"/>
            <w:tcBorders>
              <w:top w:val="nil"/>
              <w:left w:val="nil"/>
              <w:bottom w:val="single" w:sz="4" w:space="0" w:color="auto"/>
              <w:right w:val="single" w:sz="4" w:space="0" w:color="auto"/>
            </w:tcBorders>
            <w:shd w:val="clear" w:color="auto" w:fill="auto"/>
            <w:vAlign w:val="center"/>
            <w:hideMark/>
          </w:tcPr>
          <w:p w14:paraId="7C7E5E40" w14:textId="77777777" w:rsidR="0026310E" w:rsidRPr="00C15284" w:rsidRDefault="0026310E" w:rsidP="00965A87">
            <w:pPr>
              <w:jc w:val="right"/>
              <w:rPr>
                <w:color w:val="000000"/>
                <w:sz w:val="16"/>
                <w:szCs w:val="16"/>
              </w:rPr>
            </w:pP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14:paraId="16F2B297" w14:textId="77777777" w:rsidR="0026310E" w:rsidRPr="00C15284" w:rsidRDefault="0026310E" w:rsidP="00965A87">
            <w:pPr>
              <w:jc w:val="right"/>
              <w:rPr>
                <w:color w:val="000000"/>
                <w:sz w:val="16"/>
                <w:szCs w:val="16"/>
              </w:rPr>
            </w:pP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14:paraId="77BA0FB6" w14:textId="77777777" w:rsidR="0026310E" w:rsidRPr="00C15284" w:rsidRDefault="0026310E" w:rsidP="00965A87">
            <w:pPr>
              <w:jc w:val="right"/>
              <w:rPr>
                <w:color w:val="000000"/>
                <w:sz w:val="16"/>
                <w:szCs w:val="16"/>
              </w:rPr>
            </w:pPr>
            <w:r>
              <w:rPr>
                <w:color w:val="000000"/>
                <w:sz w:val="16"/>
                <w:szCs w:val="16"/>
              </w:rPr>
              <w:t>549 164,1</w:t>
            </w:r>
          </w:p>
        </w:tc>
        <w:tc>
          <w:tcPr>
            <w:tcW w:w="1134" w:type="dxa"/>
            <w:tcBorders>
              <w:top w:val="nil"/>
              <w:left w:val="nil"/>
              <w:bottom w:val="single" w:sz="4" w:space="0" w:color="auto"/>
              <w:right w:val="single" w:sz="4" w:space="0" w:color="auto"/>
            </w:tcBorders>
            <w:shd w:val="clear" w:color="auto" w:fill="auto"/>
            <w:vAlign w:val="center"/>
            <w:hideMark/>
          </w:tcPr>
          <w:p w14:paraId="37F9B68C" w14:textId="77777777" w:rsidR="0026310E" w:rsidRPr="00C15284" w:rsidRDefault="0026310E" w:rsidP="00965A87">
            <w:pPr>
              <w:jc w:val="right"/>
              <w:rPr>
                <w:color w:val="000000"/>
                <w:sz w:val="16"/>
                <w:szCs w:val="16"/>
              </w:rPr>
            </w:pPr>
            <w:r>
              <w:rPr>
                <w:color w:val="000000"/>
                <w:sz w:val="16"/>
                <w:szCs w:val="16"/>
              </w:rPr>
              <w:t>909 165,4</w:t>
            </w:r>
          </w:p>
        </w:tc>
        <w:tc>
          <w:tcPr>
            <w:tcW w:w="931" w:type="dxa"/>
            <w:tcBorders>
              <w:top w:val="nil"/>
              <w:left w:val="nil"/>
              <w:bottom w:val="single" w:sz="4" w:space="0" w:color="auto"/>
              <w:right w:val="single" w:sz="4" w:space="0" w:color="auto"/>
            </w:tcBorders>
            <w:shd w:val="clear" w:color="auto" w:fill="auto"/>
            <w:vAlign w:val="center"/>
            <w:hideMark/>
          </w:tcPr>
          <w:p w14:paraId="01DCF566" w14:textId="77777777" w:rsidR="0026310E" w:rsidRPr="00C15284" w:rsidRDefault="0026310E" w:rsidP="00965A87">
            <w:pPr>
              <w:jc w:val="right"/>
              <w:rPr>
                <w:color w:val="000000"/>
                <w:sz w:val="16"/>
                <w:szCs w:val="16"/>
              </w:rPr>
            </w:pPr>
            <w:r>
              <w:rPr>
                <w:color w:val="000000"/>
                <w:sz w:val="16"/>
                <w:szCs w:val="16"/>
              </w:rPr>
              <w:t>-</w:t>
            </w:r>
          </w:p>
        </w:tc>
        <w:tc>
          <w:tcPr>
            <w:tcW w:w="1008" w:type="dxa"/>
            <w:tcBorders>
              <w:top w:val="nil"/>
              <w:left w:val="nil"/>
              <w:bottom w:val="single" w:sz="4" w:space="0" w:color="auto"/>
              <w:right w:val="single" w:sz="4" w:space="0" w:color="auto"/>
            </w:tcBorders>
            <w:shd w:val="clear" w:color="auto" w:fill="auto"/>
            <w:vAlign w:val="center"/>
            <w:hideMark/>
          </w:tcPr>
          <w:p w14:paraId="14BF0A0C" w14:textId="77777777" w:rsidR="0026310E" w:rsidRPr="00C15284" w:rsidRDefault="0026310E" w:rsidP="00965A87">
            <w:pPr>
              <w:jc w:val="right"/>
              <w:rPr>
                <w:color w:val="000000"/>
                <w:sz w:val="16"/>
                <w:szCs w:val="16"/>
              </w:rPr>
            </w:pPr>
            <w:r>
              <w:rPr>
                <w:color w:val="000000"/>
                <w:sz w:val="16"/>
                <w:szCs w:val="16"/>
              </w:rPr>
              <w:t>-</w:t>
            </w:r>
          </w:p>
        </w:tc>
        <w:tc>
          <w:tcPr>
            <w:tcW w:w="844" w:type="dxa"/>
            <w:tcBorders>
              <w:top w:val="nil"/>
              <w:left w:val="nil"/>
              <w:bottom w:val="single" w:sz="4" w:space="0" w:color="auto"/>
              <w:right w:val="single" w:sz="4" w:space="0" w:color="auto"/>
            </w:tcBorders>
            <w:shd w:val="clear" w:color="auto" w:fill="auto"/>
            <w:vAlign w:val="center"/>
            <w:hideMark/>
          </w:tcPr>
          <w:p w14:paraId="7FF1267B" w14:textId="77777777" w:rsidR="0026310E" w:rsidRPr="00C15284" w:rsidRDefault="0026310E" w:rsidP="00965A87">
            <w:pPr>
              <w:jc w:val="right"/>
              <w:rPr>
                <w:color w:val="000000"/>
                <w:sz w:val="16"/>
                <w:szCs w:val="16"/>
              </w:rPr>
            </w:pPr>
            <w:r>
              <w:rPr>
                <w:color w:val="000000"/>
                <w:sz w:val="16"/>
                <w:szCs w:val="16"/>
              </w:rPr>
              <w:t>165,6</w:t>
            </w:r>
          </w:p>
        </w:tc>
      </w:tr>
      <w:tr w:rsidR="0026310E" w:rsidRPr="00C15284" w14:paraId="55C40DE6" w14:textId="77777777" w:rsidTr="00965A87">
        <w:trPr>
          <w:trHeight w:val="375"/>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54D397D" w14:textId="77777777" w:rsidR="0026310E" w:rsidRPr="00C15284" w:rsidRDefault="0026310E" w:rsidP="00965A87">
            <w:pPr>
              <w:rPr>
                <w:color w:val="000000"/>
                <w:sz w:val="16"/>
                <w:szCs w:val="16"/>
              </w:rPr>
            </w:pPr>
            <w:r w:rsidRPr="00C15284">
              <w:rPr>
                <w:color w:val="000000"/>
                <w:sz w:val="16"/>
                <w:szCs w:val="16"/>
              </w:rPr>
              <w:t> </w:t>
            </w:r>
          </w:p>
        </w:tc>
        <w:tc>
          <w:tcPr>
            <w:tcW w:w="2422" w:type="dxa"/>
            <w:tcBorders>
              <w:top w:val="nil"/>
              <w:left w:val="nil"/>
              <w:bottom w:val="single" w:sz="4" w:space="0" w:color="auto"/>
              <w:right w:val="single" w:sz="4" w:space="0" w:color="auto"/>
            </w:tcBorders>
            <w:shd w:val="clear" w:color="auto" w:fill="auto"/>
            <w:vAlign w:val="center"/>
            <w:hideMark/>
          </w:tcPr>
          <w:p w14:paraId="2EA35DA8" w14:textId="77777777" w:rsidR="0026310E" w:rsidRPr="009839AB" w:rsidRDefault="0026310E" w:rsidP="00965A87">
            <w:pPr>
              <w:rPr>
                <w:b/>
                <w:bCs/>
                <w:color w:val="000000"/>
                <w:sz w:val="16"/>
                <w:szCs w:val="16"/>
              </w:rPr>
            </w:pPr>
            <w:r w:rsidRPr="009839AB">
              <w:rPr>
                <w:b/>
                <w:bCs/>
                <w:color w:val="000000"/>
                <w:sz w:val="16"/>
                <w:szCs w:val="16"/>
              </w:rPr>
              <w:t>Итого расходов</w:t>
            </w:r>
          </w:p>
        </w:tc>
        <w:tc>
          <w:tcPr>
            <w:tcW w:w="1276" w:type="dxa"/>
            <w:tcBorders>
              <w:top w:val="nil"/>
              <w:left w:val="nil"/>
              <w:bottom w:val="single" w:sz="4" w:space="0" w:color="auto"/>
              <w:right w:val="single" w:sz="4" w:space="0" w:color="auto"/>
            </w:tcBorders>
            <w:shd w:val="clear" w:color="auto" w:fill="auto"/>
            <w:vAlign w:val="center"/>
            <w:hideMark/>
          </w:tcPr>
          <w:p w14:paraId="4C4CC993" w14:textId="77777777" w:rsidR="0026310E" w:rsidRPr="007A0D08" w:rsidRDefault="0026310E" w:rsidP="00965A87">
            <w:pPr>
              <w:jc w:val="right"/>
              <w:rPr>
                <w:b/>
                <w:bCs/>
                <w:color w:val="000000"/>
                <w:sz w:val="16"/>
                <w:szCs w:val="16"/>
              </w:rPr>
            </w:pPr>
            <w:r w:rsidRPr="007A0D08">
              <w:rPr>
                <w:b/>
                <w:bCs/>
                <w:color w:val="000000"/>
                <w:sz w:val="16"/>
                <w:szCs w:val="16"/>
              </w:rPr>
              <w:t>27 645 834,0</w:t>
            </w:r>
          </w:p>
        </w:tc>
        <w:tc>
          <w:tcPr>
            <w:tcW w:w="1134" w:type="dxa"/>
            <w:tcBorders>
              <w:top w:val="nil"/>
              <w:left w:val="nil"/>
              <w:bottom w:val="single" w:sz="4" w:space="0" w:color="auto"/>
              <w:right w:val="single" w:sz="4" w:space="0" w:color="auto"/>
            </w:tcBorders>
            <w:shd w:val="clear" w:color="auto" w:fill="auto"/>
            <w:vAlign w:val="center"/>
            <w:hideMark/>
          </w:tcPr>
          <w:p w14:paraId="38DDFA8C" w14:textId="77777777" w:rsidR="0026310E" w:rsidRPr="007A0D08" w:rsidRDefault="0026310E" w:rsidP="00965A87">
            <w:pPr>
              <w:jc w:val="right"/>
              <w:rPr>
                <w:b/>
                <w:bCs/>
                <w:color w:val="000000"/>
                <w:sz w:val="16"/>
                <w:szCs w:val="16"/>
              </w:rPr>
            </w:pPr>
            <w:r w:rsidRPr="007A0D08">
              <w:rPr>
                <w:b/>
                <w:bCs/>
                <w:color w:val="000000"/>
                <w:sz w:val="16"/>
                <w:szCs w:val="16"/>
              </w:rPr>
              <w:t>32 081 838,1</w:t>
            </w:r>
          </w:p>
        </w:tc>
        <w:tc>
          <w:tcPr>
            <w:tcW w:w="1134" w:type="dxa"/>
            <w:tcBorders>
              <w:top w:val="nil"/>
              <w:left w:val="nil"/>
              <w:bottom w:val="single" w:sz="4" w:space="0" w:color="auto"/>
              <w:right w:val="single" w:sz="4" w:space="0" w:color="auto"/>
            </w:tcBorders>
            <w:shd w:val="clear" w:color="auto" w:fill="auto"/>
            <w:vAlign w:val="center"/>
            <w:hideMark/>
          </w:tcPr>
          <w:p w14:paraId="36E1A726" w14:textId="77777777" w:rsidR="0026310E" w:rsidRPr="007A0D08" w:rsidRDefault="0026310E" w:rsidP="00965A87">
            <w:pPr>
              <w:jc w:val="right"/>
              <w:rPr>
                <w:b/>
                <w:bCs/>
                <w:color w:val="000000"/>
                <w:sz w:val="16"/>
                <w:szCs w:val="16"/>
              </w:rPr>
            </w:pPr>
            <w:r w:rsidRPr="007A0D08">
              <w:rPr>
                <w:b/>
                <w:bCs/>
                <w:color w:val="000000"/>
                <w:sz w:val="16"/>
                <w:szCs w:val="16"/>
              </w:rPr>
              <w:t>30 034 902,7</w:t>
            </w:r>
          </w:p>
        </w:tc>
        <w:tc>
          <w:tcPr>
            <w:tcW w:w="1134" w:type="dxa"/>
            <w:tcBorders>
              <w:top w:val="nil"/>
              <w:left w:val="nil"/>
              <w:bottom w:val="single" w:sz="4" w:space="0" w:color="auto"/>
              <w:right w:val="single" w:sz="4" w:space="0" w:color="auto"/>
            </w:tcBorders>
            <w:shd w:val="clear" w:color="auto" w:fill="auto"/>
            <w:vAlign w:val="center"/>
            <w:hideMark/>
          </w:tcPr>
          <w:p w14:paraId="09D631ED" w14:textId="77777777" w:rsidR="0026310E" w:rsidRPr="007A0D08" w:rsidRDefault="0026310E" w:rsidP="00965A87">
            <w:pPr>
              <w:jc w:val="right"/>
              <w:rPr>
                <w:b/>
                <w:bCs/>
                <w:color w:val="000000"/>
                <w:sz w:val="16"/>
                <w:szCs w:val="16"/>
              </w:rPr>
            </w:pPr>
            <w:r w:rsidRPr="007A0D08">
              <w:rPr>
                <w:b/>
                <w:bCs/>
                <w:color w:val="000000"/>
                <w:sz w:val="16"/>
                <w:szCs w:val="16"/>
              </w:rPr>
              <w:t>24 499 013,5</w:t>
            </w:r>
          </w:p>
        </w:tc>
        <w:tc>
          <w:tcPr>
            <w:tcW w:w="931" w:type="dxa"/>
            <w:tcBorders>
              <w:top w:val="nil"/>
              <w:left w:val="nil"/>
              <w:bottom w:val="single" w:sz="4" w:space="0" w:color="auto"/>
              <w:right w:val="single" w:sz="4" w:space="0" w:color="auto"/>
            </w:tcBorders>
            <w:shd w:val="clear" w:color="auto" w:fill="auto"/>
            <w:vAlign w:val="center"/>
            <w:hideMark/>
          </w:tcPr>
          <w:p w14:paraId="794611C2" w14:textId="77777777" w:rsidR="0026310E" w:rsidRPr="007A0D08" w:rsidRDefault="0026310E" w:rsidP="00965A87">
            <w:pPr>
              <w:jc w:val="right"/>
              <w:rPr>
                <w:b/>
                <w:bCs/>
                <w:color w:val="000000"/>
                <w:sz w:val="16"/>
                <w:szCs w:val="16"/>
              </w:rPr>
            </w:pPr>
            <w:r w:rsidRPr="007A0D08">
              <w:rPr>
                <w:b/>
                <w:bCs/>
                <w:color w:val="000000"/>
                <w:sz w:val="16"/>
                <w:szCs w:val="16"/>
              </w:rPr>
              <w:t>116,0</w:t>
            </w:r>
          </w:p>
        </w:tc>
        <w:tc>
          <w:tcPr>
            <w:tcW w:w="1008" w:type="dxa"/>
            <w:tcBorders>
              <w:top w:val="nil"/>
              <w:left w:val="nil"/>
              <w:bottom w:val="single" w:sz="4" w:space="0" w:color="auto"/>
              <w:right w:val="single" w:sz="4" w:space="0" w:color="auto"/>
            </w:tcBorders>
            <w:shd w:val="clear" w:color="auto" w:fill="auto"/>
            <w:vAlign w:val="center"/>
            <w:hideMark/>
          </w:tcPr>
          <w:p w14:paraId="10243651" w14:textId="77777777" w:rsidR="0026310E" w:rsidRPr="007A0D08" w:rsidRDefault="0026310E" w:rsidP="00965A87">
            <w:pPr>
              <w:jc w:val="right"/>
              <w:rPr>
                <w:b/>
                <w:bCs/>
                <w:color w:val="000000"/>
                <w:sz w:val="16"/>
                <w:szCs w:val="16"/>
              </w:rPr>
            </w:pPr>
            <w:r w:rsidRPr="007A0D08">
              <w:rPr>
                <w:b/>
                <w:bCs/>
                <w:color w:val="000000"/>
                <w:sz w:val="16"/>
                <w:szCs w:val="16"/>
              </w:rPr>
              <w:t>93,6</w:t>
            </w:r>
          </w:p>
        </w:tc>
        <w:tc>
          <w:tcPr>
            <w:tcW w:w="844" w:type="dxa"/>
            <w:tcBorders>
              <w:top w:val="nil"/>
              <w:left w:val="nil"/>
              <w:bottom w:val="single" w:sz="4" w:space="0" w:color="auto"/>
              <w:right w:val="single" w:sz="4" w:space="0" w:color="auto"/>
            </w:tcBorders>
            <w:shd w:val="clear" w:color="auto" w:fill="auto"/>
            <w:vAlign w:val="center"/>
            <w:hideMark/>
          </w:tcPr>
          <w:p w14:paraId="58447832" w14:textId="77777777" w:rsidR="0026310E" w:rsidRPr="007A0D08" w:rsidRDefault="0026310E" w:rsidP="00965A87">
            <w:pPr>
              <w:jc w:val="right"/>
              <w:rPr>
                <w:b/>
                <w:bCs/>
                <w:color w:val="000000"/>
                <w:sz w:val="16"/>
                <w:szCs w:val="16"/>
              </w:rPr>
            </w:pPr>
            <w:r w:rsidRPr="007A0D08">
              <w:rPr>
                <w:b/>
                <w:bCs/>
                <w:color w:val="000000"/>
                <w:sz w:val="16"/>
                <w:szCs w:val="16"/>
              </w:rPr>
              <w:t>81,6</w:t>
            </w:r>
          </w:p>
        </w:tc>
      </w:tr>
    </w:tbl>
    <w:p w14:paraId="5D56146F" w14:textId="77777777" w:rsidR="0026310E" w:rsidRDefault="0026310E" w:rsidP="0026310E">
      <w:pPr>
        <w:widowControl w:val="0"/>
        <w:ind w:firstLine="561"/>
        <w:jc w:val="right"/>
      </w:pPr>
    </w:p>
    <w:p w14:paraId="4A5AC509" w14:textId="77777777" w:rsidR="0026310E" w:rsidRDefault="0026310E" w:rsidP="0026310E">
      <w:pPr>
        <w:ind w:firstLine="567"/>
        <w:jc w:val="both"/>
        <w:rPr>
          <w:sz w:val="28"/>
          <w:szCs w:val="28"/>
        </w:rPr>
      </w:pPr>
      <w:r w:rsidRPr="00F91EF0">
        <w:rPr>
          <w:sz w:val="28"/>
          <w:szCs w:val="28"/>
        </w:rPr>
        <w:t>Наибольшую долю в структуре расходов республиканского бюджета занимает  раздел 04 «</w:t>
      </w:r>
      <w:r>
        <w:rPr>
          <w:sz w:val="28"/>
          <w:szCs w:val="28"/>
        </w:rPr>
        <w:t>Национальная экономика» (на 2023</w:t>
      </w:r>
      <w:r w:rsidRPr="00F91EF0">
        <w:rPr>
          <w:sz w:val="28"/>
          <w:szCs w:val="28"/>
        </w:rPr>
        <w:t xml:space="preserve"> год –</w:t>
      </w:r>
      <w:r>
        <w:rPr>
          <w:sz w:val="28"/>
          <w:szCs w:val="28"/>
        </w:rPr>
        <w:t xml:space="preserve"> 29,8 %, на 2024</w:t>
      </w:r>
      <w:r w:rsidRPr="00F91EF0">
        <w:rPr>
          <w:sz w:val="28"/>
          <w:szCs w:val="28"/>
        </w:rPr>
        <w:t xml:space="preserve"> год –</w:t>
      </w:r>
      <w:r>
        <w:rPr>
          <w:sz w:val="28"/>
          <w:szCs w:val="28"/>
        </w:rPr>
        <w:t xml:space="preserve"> 33,1</w:t>
      </w:r>
      <w:r w:rsidRPr="00F91EF0">
        <w:rPr>
          <w:sz w:val="28"/>
          <w:szCs w:val="28"/>
        </w:rPr>
        <w:t xml:space="preserve"> %, на 202</w:t>
      </w:r>
      <w:r>
        <w:rPr>
          <w:sz w:val="28"/>
          <w:szCs w:val="28"/>
        </w:rPr>
        <w:t>5</w:t>
      </w:r>
      <w:r w:rsidRPr="00F91EF0">
        <w:rPr>
          <w:sz w:val="28"/>
          <w:szCs w:val="28"/>
        </w:rPr>
        <w:t xml:space="preserve"> год –</w:t>
      </w:r>
      <w:r>
        <w:rPr>
          <w:sz w:val="28"/>
          <w:szCs w:val="28"/>
        </w:rPr>
        <w:t xml:space="preserve"> 23,4</w:t>
      </w:r>
      <w:r w:rsidRPr="00F91EF0">
        <w:rPr>
          <w:sz w:val="28"/>
          <w:szCs w:val="28"/>
        </w:rPr>
        <w:t xml:space="preserve"> %),</w:t>
      </w:r>
      <w:r>
        <w:rPr>
          <w:sz w:val="28"/>
          <w:szCs w:val="28"/>
        </w:rPr>
        <w:t xml:space="preserve"> </w:t>
      </w:r>
      <w:r w:rsidRPr="00F91EF0">
        <w:rPr>
          <w:sz w:val="28"/>
          <w:szCs w:val="28"/>
        </w:rPr>
        <w:t xml:space="preserve">раздел </w:t>
      </w:r>
      <w:r>
        <w:rPr>
          <w:sz w:val="28"/>
          <w:szCs w:val="28"/>
        </w:rPr>
        <w:t>07 «Образование» (на 2023</w:t>
      </w:r>
      <w:r w:rsidRPr="00F91EF0">
        <w:rPr>
          <w:sz w:val="28"/>
          <w:szCs w:val="28"/>
        </w:rPr>
        <w:t xml:space="preserve"> год –</w:t>
      </w:r>
      <w:r>
        <w:rPr>
          <w:sz w:val="28"/>
          <w:szCs w:val="28"/>
        </w:rPr>
        <w:t xml:space="preserve"> 25,6 %, на 2024</w:t>
      </w:r>
      <w:r w:rsidRPr="00F91EF0">
        <w:rPr>
          <w:sz w:val="28"/>
          <w:szCs w:val="28"/>
        </w:rPr>
        <w:t xml:space="preserve"> год – </w:t>
      </w:r>
      <w:r>
        <w:rPr>
          <w:sz w:val="28"/>
          <w:szCs w:val="28"/>
        </w:rPr>
        <w:t>22,0 %, на 2024</w:t>
      </w:r>
      <w:r w:rsidRPr="00F91EF0">
        <w:rPr>
          <w:sz w:val="28"/>
          <w:szCs w:val="28"/>
        </w:rPr>
        <w:t xml:space="preserve"> год –</w:t>
      </w:r>
      <w:r>
        <w:rPr>
          <w:sz w:val="28"/>
          <w:szCs w:val="28"/>
        </w:rPr>
        <w:t xml:space="preserve"> 23,2</w:t>
      </w:r>
      <w:r w:rsidRPr="00F91EF0">
        <w:rPr>
          <w:sz w:val="28"/>
          <w:szCs w:val="28"/>
        </w:rPr>
        <w:t xml:space="preserve"> %)</w:t>
      </w:r>
      <w:r>
        <w:rPr>
          <w:sz w:val="28"/>
          <w:szCs w:val="28"/>
        </w:rPr>
        <w:t>,</w:t>
      </w:r>
      <w:r w:rsidRPr="00F91EF0">
        <w:rPr>
          <w:sz w:val="28"/>
          <w:szCs w:val="28"/>
        </w:rPr>
        <w:t xml:space="preserve"> раздел 10 «Со</w:t>
      </w:r>
      <w:r>
        <w:rPr>
          <w:sz w:val="28"/>
          <w:szCs w:val="28"/>
        </w:rPr>
        <w:t>циальная политика» (на 2023</w:t>
      </w:r>
      <w:r w:rsidRPr="00F91EF0">
        <w:rPr>
          <w:sz w:val="28"/>
          <w:szCs w:val="28"/>
        </w:rPr>
        <w:t xml:space="preserve"> год – </w:t>
      </w:r>
      <w:r>
        <w:rPr>
          <w:sz w:val="28"/>
          <w:szCs w:val="28"/>
        </w:rPr>
        <w:t>19,7</w:t>
      </w:r>
      <w:r w:rsidRPr="00F91EF0">
        <w:rPr>
          <w:sz w:val="28"/>
          <w:szCs w:val="28"/>
        </w:rPr>
        <w:t xml:space="preserve"> %, на 202</w:t>
      </w:r>
      <w:r>
        <w:rPr>
          <w:sz w:val="28"/>
          <w:szCs w:val="28"/>
        </w:rPr>
        <w:t>4 год – 17,6 %, на 2025</w:t>
      </w:r>
      <w:r w:rsidRPr="00F91EF0">
        <w:rPr>
          <w:sz w:val="28"/>
          <w:szCs w:val="28"/>
        </w:rPr>
        <w:t xml:space="preserve"> год – </w:t>
      </w:r>
      <w:r>
        <w:rPr>
          <w:sz w:val="28"/>
          <w:szCs w:val="28"/>
        </w:rPr>
        <w:t>21,3</w:t>
      </w:r>
      <w:r w:rsidRPr="00F91EF0">
        <w:rPr>
          <w:sz w:val="28"/>
          <w:szCs w:val="28"/>
        </w:rPr>
        <w:t xml:space="preserve"> %)</w:t>
      </w:r>
      <w:r>
        <w:rPr>
          <w:sz w:val="28"/>
          <w:szCs w:val="28"/>
        </w:rPr>
        <w:t xml:space="preserve"> </w:t>
      </w:r>
      <w:r w:rsidRPr="00F91EF0">
        <w:rPr>
          <w:sz w:val="28"/>
          <w:szCs w:val="28"/>
        </w:rPr>
        <w:t>и раздел 14 «Межбюджетные трансферты общего характера бюджетам субъектов Российской Федерации и мун</w:t>
      </w:r>
      <w:r>
        <w:rPr>
          <w:sz w:val="28"/>
          <w:szCs w:val="28"/>
        </w:rPr>
        <w:t>иципальных образований» (на 2023 год – 7,1 %, на 2024</w:t>
      </w:r>
      <w:r w:rsidRPr="00F91EF0">
        <w:rPr>
          <w:sz w:val="28"/>
          <w:szCs w:val="28"/>
        </w:rPr>
        <w:t xml:space="preserve"> год – </w:t>
      </w:r>
      <w:r>
        <w:rPr>
          <w:sz w:val="28"/>
          <w:szCs w:val="28"/>
        </w:rPr>
        <w:t xml:space="preserve">7,1 </w:t>
      </w:r>
      <w:r w:rsidRPr="00F91EF0">
        <w:rPr>
          <w:sz w:val="28"/>
          <w:szCs w:val="28"/>
        </w:rPr>
        <w:t xml:space="preserve">%, на </w:t>
      </w:r>
      <w:r>
        <w:rPr>
          <w:sz w:val="28"/>
          <w:szCs w:val="28"/>
        </w:rPr>
        <w:t>2025</w:t>
      </w:r>
      <w:r w:rsidRPr="00F91EF0">
        <w:rPr>
          <w:sz w:val="28"/>
          <w:szCs w:val="28"/>
        </w:rPr>
        <w:t xml:space="preserve"> год –</w:t>
      </w:r>
      <w:r>
        <w:rPr>
          <w:sz w:val="28"/>
          <w:szCs w:val="28"/>
        </w:rPr>
        <w:t xml:space="preserve"> 7,6 </w:t>
      </w:r>
      <w:r w:rsidRPr="00F91EF0">
        <w:rPr>
          <w:sz w:val="28"/>
          <w:szCs w:val="28"/>
        </w:rPr>
        <w:t>%).</w:t>
      </w:r>
    </w:p>
    <w:p w14:paraId="2EE116EC" w14:textId="77777777" w:rsidR="00BF1C7A" w:rsidRDefault="00BF1C7A" w:rsidP="00BF1C7A">
      <w:pPr>
        <w:widowControl w:val="0"/>
        <w:tabs>
          <w:tab w:val="num" w:pos="1094"/>
        </w:tabs>
        <w:ind w:firstLine="600"/>
        <w:jc w:val="both"/>
        <w:rPr>
          <w:sz w:val="28"/>
          <w:szCs w:val="28"/>
          <w:u w:val="single"/>
        </w:rPr>
      </w:pPr>
    </w:p>
    <w:p w14:paraId="3A0BA60E" w14:textId="64DFD42A" w:rsidR="00CE2E48" w:rsidRPr="00E35A8E" w:rsidRDefault="00E35A8E" w:rsidP="00BF1C7A">
      <w:pPr>
        <w:widowControl w:val="0"/>
        <w:tabs>
          <w:tab w:val="num" w:pos="1094"/>
        </w:tabs>
        <w:ind w:firstLine="600"/>
        <w:jc w:val="both"/>
        <w:rPr>
          <w:bCs/>
          <w:sz w:val="28"/>
          <w:szCs w:val="28"/>
        </w:rPr>
      </w:pPr>
      <w:r w:rsidRPr="00E35A8E">
        <w:rPr>
          <w:sz w:val="28"/>
          <w:szCs w:val="28"/>
        </w:rPr>
        <w:t>2.4</w:t>
      </w:r>
      <w:r w:rsidR="00CE2E48" w:rsidRPr="00E35A8E">
        <w:rPr>
          <w:sz w:val="28"/>
          <w:szCs w:val="28"/>
        </w:rPr>
        <w:t xml:space="preserve">.2. </w:t>
      </w:r>
      <w:r w:rsidR="00CE2E48" w:rsidRPr="007824DE">
        <w:rPr>
          <w:sz w:val="28"/>
          <w:szCs w:val="28"/>
        </w:rPr>
        <w:t xml:space="preserve">Объем </w:t>
      </w:r>
      <w:r w:rsidR="00CE2E48" w:rsidRPr="007824DE">
        <w:rPr>
          <w:bCs/>
          <w:sz w:val="28"/>
          <w:szCs w:val="28"/>
        </w:rPr>
        <w:t>межбюджетных трансфертов</w:t>
      </w:r>
      <w:r w:rsidR="00CE2E48" w:rsidRPr="00E35A8E">
        <w:rPr>
          <w:bCs/>
          <w:sz w:val="28"/>
          <w:szCs w:val="28"/>
        </w:rPr>
        <w:t xml:space="preserve"> общего характера бюджетам субъектов Российской Федерации и муниципальны</w:t>
      </w:r>
      <w:r w:rsidR="00372318">
        <w:rPr>
          <w:bCs/>
          <w:sz w:val="28"/>
          <w:szCs w:val="28"/>
        </w:rPr>
        <w:t>х</w:t>
      </w:r>
      <w:r w:rsidR="00CE2E48" w:rsidRPr="00E35A8E">
        <w:rPr>
          <w:bCs/>
          <w:sz w:val="28"/>
          <w:szCs w:val="28"/>
        </w:rPr>
        <w:t xml:space="preserve"> образований </w:t>
      </w:r>
      <w:r w:rsidR="001F1CDC">
        <w:rPr>
          <w:bCs/>
          <w:sz w:val="28"/>
          <w:szCs w:val="28"/>
        </w:rPr>
        <w:t xml:space="preserve">согласно ведомственной структуре </w:t>
      </w:r>
      <w:r w:rsidR="009D2765">
        <w:rPr>
          <w:bCs/>
          <w:sz w:val="28"/>
          <w:szCs w:val="28"/>
        </w:rPr>
        <w:t xml:space="preserve">расходов </w:t>
      </w:r>
      <w:r w:rsidR="00CE2E48" w:rsidRPr="00E35A8E">
        <w:rPr>
          <w:bCs/>
          <w:sz w:val="28"/>
          <w:szCs w:val="28"/>
        </w:rPr>
        <w:t>установлен в размере</w:t>
      </w:r>
      <w:r w:rsidR="00EA374E">
        <w:rPr>
          <w:bCs/>
          <w:sz w:val="28"/>
          <w:szCs w:val="28"/>
        </w:rPr>
        <w:t xml:space="preserve"> на</w:t>
      </w:r>
      <w:r w:rsidR="00EE54E6">
        <w:rPr>
          <w:bCs/>
          <w:sz w:val="28"/>
          <w:szCs w:val="28"/>
        </w:rPr>
        <w:t xml:space="preserve"> 202</w:t>
      </w:r>
      <w:r w:rsidR="008B3A5F">
        <w:rPr>
          <w:bCs/>
          <w:sz w:val="28"/>
          <w:szCs w:val="28"/>
        </w:rPr>
        <w:t>3</w:t>
      </w:r>
      <w:r w:rsidR="00CE2E48" w:rsidRPr="00E35A8E">
        <w:rPr>
          <w:bCs/>
          <w:sz w:val="28"/>
          <w:szCs w:val="28"/>
        </w:rPr>
        <w:t xml:space="preserve"> г</w:t>
      </w:r>
      <w:r w:rsidR="009C4C65">
        <w:rPr>
          <w:bCs/>
          <w:sz w:val="28"/>
          <w:szCs w:val="28"/>
        </w:rPr>
        <w:t>од</w:t>
      </w:r>
      <w:r w:rsidR="008B3A5F" w:rsidRPr="00E35A8E">
        <w:rPr>
          <w:bCs/>
          <w:sz w:val="28"/>
          <w:szCs w:val="28"/>
        </w:rPr>
        <w:t xml:space="preserve"> – </w:t>
      </w:r>
      <w:r w:rsidR="008B3A5F">
        <w:rPr>
          <w:bCs/>
          <w:sz w:val="28"/>
          <w:szCs w:val="28"/>
        </w:rPr>
        <w:t>2 277 208,6</w:t>
      </w:r>
      <w:r w:rsidR="00BA263B" w:rsidRPr="00E35A8E">
        <w:rPr>
          <w:bCs/>
          <w:sz w:val="28"/>
          <w:szCs w:val="28"/>
        </w:rPr>
        <w:t xml:space="preserve"> тыс. рублей,</w:t>
      </w:r>
      <w:r w:rsidR="00EA374E">
        <w:rPr>
          <w:bCs/>
          <w:sz w:val="28"/>
          <w:szCs w:val="28"/>
        </w:rPr>
        <w:t xml:space="preserve"> на</w:t>
      </w:r>
      <w:r w:rsidR="00EE54E6">
        <w:rPr>
          <w:bCs/>
          <w:sz w:val="28"/>
          <w:szCs w:val="28"/>
        </w:rPr>
        <w:t xml:space="preserve"> 202</w:t>
      </w:r>
      <w:r w:rsidR="008B3A5F">
        <w:rPr>
          <w:bCs/>
          <w:sz w:val="28"/>
          <w:szCs w:val="28"/>
        </w:rPr>
        <w:t>4</w:t>
      </w:r>
      <w:r w:rsidR="00CE2E48" w:rsidRPr="00E35A8E">
        <w:rPr>
          <w:bCs/>
          <w:sz w:val="28"/>
          <w:szCs w:val="28"/>
        </w:rPr>
        <w:t xml:space="preserve"> г</w:t>
      </w:r>
      <w:r w:rsidR="009C4C65">
        <w:rPr>
          <w:bCs/>
          <w:sz w:val="28"/>
          <w:szCs w:val="28"/>
        </w:rPr>
        <w:t>од</w:t>
      </w:r>
      <w:r w:rsidR="00BA263B" w:rsidRPr="00E35A8E">
        <w:rPr>
          <w:bCs/>
          <w:sz w:val="28"/>
          <w:szCs w:val="28"/>
        </w:rPr>
        <w:t xml:space="preserve"> – </w:t>
      </w:r>
      <w:r w:rsidR="008B3A5F">
        <w:rPr>
          <w:bCs/>
          <w:sz w:val="28"/>
          <w:szCs w:val="28"/>
        </w:rPr>
        <w:t>2 146 244,8</w:t>
      </w:r>
      <w:r w:rsidR="00BA263B" w:rsidRPr="00E35A8E">
        <w:rPr>
          <w:bCs/>
          <w:sz w:val="28"/>
          <w:szCs w:val="28"/>
        </w:rPr>
        <w:t xml:space="preserve"> тыс. рублей, </w:t>
      </w:r>
      <w:r w:rsidR="00EA374E">
        <w:rPr>
          <w:bCs/>
          <w:sz w:val="28"/>
          <w:szCs w:val="28"/>
        </w:rPr>
        <w:t xml:space="preserve">на </w:t>
      </w:r>
      <w:r w:rsidR="00EE54E6">
        <w:rPr>
          <w:bCs/>
          <w:sz w:val="28"/>
          <w:szCs w:val="28"/>
        </w:rPr>
        <w:t>202</w:t>
      </w:r>
      <w:r w:rsidR="008B3A5F">
        <w:rPr>
          <w:bCs/>
          <w:sz w:val="28"/>
          <w:szCs w:val="28"/>
        </w:rPr>
        <w:t>5</w:t>
      </w:r>
      <w:r w:rsidR="009C4C65">
        <w:rPr>
          <w:bCs/>
          <w:sz w:val="28"/>
          <w:szCs w:val="28"/>
        </w:rPr>
        <w:t xml:space="preserve"> год</w:t>
      </w:r>
      <w:r w:rsidR="008B3A5F" w:rsidRPr="00E35A8E">
        <w:rPr>
          <w:bCs/>
          <w:sz w:val="28"/>
          <w:szCs w:val="28"/>
        </w:rPr>
        <w:t xml:space="preserve"> – </w:t>
      </w:r>
      <w:r w:rsidR="008B3A5F">
        <w:rPr>
          <w:bCs/>
          <w:sz w:val="28"/>
          <w:szCs w:val="28"/>
        </w:rPr>
        <w:t>1 870 952,6</w:t>
      </w:r>
      <w:r w:rsidR="00CE2E48" w:rsidRPr="00E35A8E">
        <w:rPr>
          <w:bCs/>
          <w:sz w:val="28"/>
          <w:szCs w:val="28"/>
        </w:rPr>
        <w:t xml:space="preserve"> т</w:t>
      </w:r>
      <w:r w:rsidR="00642B9A">
        <w:rPr>
          <w:bCs/>
          <w:sz w:val="28"/>
          <w:szCs w:val="28"/>
        </w:rPr>
        <w:t xml:space="preserve">ыс. рублей, темп роста </w:t>
      </w:r>
      <w:r w:rsidR="00CE2E48" w:rsidRPr="00E35A8E">
        <w:rPr>
          <w:bCs/>
          <w:sz w:val="28"/>
          <w:szCs w:val="28"/>
        </w:rPr>
        <w:t xml:space="preserve">составил в </w:t>
      </w:r>
      <w:r w:rsidR="00EE54E6">
        <w:rPr>
          <w:bCs/>
          <w:sz w:val="28"/>
          <w:szCs w:val="28"/>
        </w:rPr>
        <w:t>202</w:t>
      </w:r>
      <w:r w:rsidR="00814ED0">
        <w:rPr>
          <w:bCs/>
          <w:sz w:val="28"/>
          <w:szCs w:val="28"/>
        </w:rPr>
        <w:t>3</w:t>
      </w:r>
      <w:r w:rsidR="009C4C65">
        <w:rPr>
          <w:bCs/>
          <w:sz w:val="28"/>
          <w:szCs w:val="28"/>
        </w:rPr>
        <w:t xml:space="preserve"> году </w:t>
      </w:r>
      <w:r w:rsidR="00CE2E48" w:rsidRPr="00E35A8E">
        <w:rPr>
          <w:bCs/>
          <w:sz w:val="28"/>
          <w:szCs w:val="28"/>
        </w:rPr>
        <w:t xml:space="preserve">– </w:t>
      </w:r>
      <w:r w:rsidR="00814ED0">
        <w:rPr>
          <w:bCs/>
          <w:sz w:val="28"/>
          <w:szCs w:val="28"/>
        </w:rPr>
        <w:t xml:space="preserve">106,2 </w:t>
      </w:r>
      <w:r w:rsidR="00CE2E48" w:rsidRPr="00E35A8E">
        <w:rPr>
          <w:bCs/>
          <w:sz w:val="28"/>
          <w:szCs w:val="28"/>
        </w:rPr>
        <w:t>%,</w:t>
      </w:r>
      <w:r w:rsidR="008B3A5F">
        <w:rPr>
          <w:bCs/>
          <w:sz w:val="28"/>
          <w:szCs w:val="28"/>
        </w:rPr>
        <w:t xml:space="preserve"> </w:t>
      </w:r>
      <w:r w:rsidR="00CE2E48" w:rsidRPr="00E35A8E">
        <w:rPr>
          <w:bCs/>
          <w:sz w:val="28"/>
          <w:szCs w:val="28"/>
        </w:rPr>
        <w:t>в</w:t>
      </w:r>
      <w:r w:rsidR="00EE54E6">
        <w:rPr>
          <w:bCs/>
          <w:sz w:val="28"/>
          <w:szCs w:val="28"/>
        </w:rPr>
        <w:t xml:space="preserve"> 202</w:t>
      </w:r>
      <w:r w:rsidR="00814ED0">
        <w:rPr>
          <w:bCs/>
          <w:sz w:val="28"/>
          <w:szCs w:val="28"/>
        </w:rPr>
        <w:t>4</w:t>
      </w:r>
      <w:r w:rsidR="009C4C65">
        <w:rPr>
          <w:bCs/>
          <w:sz w:val="28"/>
          <w:szCs w:val="28"/>
        </w:rPr>
        <w:t xml:space="preserve"> году</w:t>
      </w:r>
      <w:r w:rsidR="00CE2E48" w:rsidRPr="00E35A8E">
        <w:rPr>
          <w:bCs/>
          <w:sz w:val="28"/>
          <w:szCs w:val="28"/>
        </w:rPr>
        <w:t xml:space="preserve"> – </w:t>
      </w:r>
      <w:r w:rsidR="00814ED0">
        <w:rPr>
          <w:bCs/>
          <w:sz w:val="28"/>
          <w:szCs w:val="28"/>
        </w:rPr>
        <w:t>94,2</w:t>
      </w:r>
      <w:r w:rsidR="00EE54E6">
        <w:rPr>
          <w:bCs/>
          <w:sz w:val="28"/>
          <w:szCs w:val="28"/>
        </w:rPr>
        <w:t xml:space="preserve"> % и в 202</w:t>
      </w:r>
      <w:r w:rsidR="00814ED0">
        <w:rPr>
          <w:bCs/>
          <w:sz w:val="28"/>
          <w:szCs w:val="28"/>
        </w:rPr>
        <w:t>5</w:t>
      </w:r>
      <w:r w:rsidR="009C4C65">
        <w:rPr>
          <w:bCs/>
          <w:sz w:val="28"/>
          <w:szCs w:val="28"/>
        </w:rPr>
        <w:t xml:space="preserve"> году </w:t>
      </w:r>
      <w:r w:rsidR="00CE1428">
        <w:rPr>
          <w:bCs/>
          <w:sz w:val="28"/>
          <w:szCs w:val="28"/>
        </w:rPr>
        <w:lastRenderedPageBreak/>
        <w:t>–</w:t>
      </w:r>
      <w:r w:rsidR="00814ED0">
        <w:rPr>
          <w:bCs/>
          <w:sz w:val="28"/>
          <w:szCs w:val="28"/>
        </w:rPr>
        <w:t xml:space="preserve"> 87,2 </w:t>
      </w:r>
      <w:r w:rsidR="00CE2E48" w:rsidRPr="00E35A8E">
        <w:rPr>
          <w:bCs/>
          <w:sz w:val="28"/>
          <w:szCs w:val="28"/>
        </w:rPr>
        <w:t xml:space="preserve">% к показателям предшествующего периода. </w:t>
      </w:r>
    </w:p>
    <w:p w14:paraId="6BEE2A85" w14:textId="44A01D38" w:rsidR="00CE2E48" w:rsidRPr="00E35A8E" w:rsidRDefault="00CE1428" w:rsidP="00EA38F2">
      <w:pPr>
        <w:widowControl w:val="0"/>
        <w:tabs>
          <w:tab w:val="num" w:pos="1094"/>
        </w:tabs>
        <w:ind w:firstLine="600"/>
        <w:jc w:val="both"/>
        <w:rPr>
          <w:bCs/>
          <w:sz w:val="28"/>
          <w:szCs w:val="28"/>
        </w:rPr>
      </w:pPr>
      <w:r w:rsidRPr="00CE1428">
        <w:rPr>
          <w:bCs/>
          <w:sz w:val="28"/>
          <w:szCs w:val="28"/>
        </w:rPr>
        <w:t>Анализ объема межбюджетных трансфертов общего характера бюджетам субъектов Российской Федерации и м</w:t>
      </w:r>
      <w:r w:rsidR="00EE54E6">
        <w:rPr>
          <w:bCs/>
          <w:sz w:val="28"/>
          <w:szCs w:val="28"/>
        </w:rPr>
        <w:t>униципальных образований на 202</w:t>
      </w:r>
      <w:r w:rsidR="00814ED0">
        <w:rPr>
          <w:bCs/>
          <w:sz w:val="28"/>
          <w:szCs w:val="28"/>
        </w:rPr>
        <w:t>3</w:t>
      </w:r>
      <w:r w:rsidR="00FE3537">
        <w:rPr>
          <w:bCs/>
          <w:sz w:val="28"/>
          <w:szCs w:val="28"/>
        </w:rPr>
        <w:t xml:space="preserve"> год </w:t>
      </w:r>
      <w:r w:rsidR="00EE54E6">
        <w:rPr>
          <w:bCs/>
          <w:sz w:val="28"/>
          <w:szCs w:val="28"/>
        </w:rPr>
        <w:t>и на плановый период 202</w:t>
      </w:r>
      <w:r w:rsidR="00814ED0">
        <w:rPr>
          <w:bCs/>
          <w:sz w:val="28"/>
          <w:szCs w:val="28"/>
        </w:rPr>
        <w:t xml:space="preserve">4 </w:t>
      </w:r>
      <w:r w:rsidR="00FE3537">
        <w:rPr>
          <w:bCs/>
          <w:sz w:val="28"/>
          <w:szCs w:val="28"/>
        </w:rPr>
        <w:t>-</w:t>
      </w:r>
      <w:r w:rsidR="00EE54E6">
        <w:rPr>
          <w:bCs/>
          <w:sz w:val="28"/>
          <w:szCs w:val="28"/>
        </w:rPr>
        <w:t xml:space="preserve"> 202</w:t>
      </w:r>
      <w:r w:rsidR="00814ED0">
        <w:rPr>
          <w:bCs/>
          <w:sz w:val="28"/>
          <w:szCs w:val="28"/>
        </w:rPr>
        <w:t>5</w:t>
      </w:r>
      <w:r w:rsidRPr="00CE1428">
        <w:rPr>
          <w:bCs/>
          <w:sz w:val="28"/>
          <w:szCs w:val="28"/>
        </w:rPr>
        <w:t xml:space="preserve"> годов</w:t>
      </w:r>
      <w:r w:rsidR="00E35A8E" w:rsidRPr="00CE1428">
        <w:rPr>
          <w:bCs/>
          <w:sz w:val="28"/>
          <w:szCs w:val="28"/>
        </w:rPr>
        <w:t xml:space="preserve"> приведен</w:t>
      </w:r>
      <w:r w:rsidR="00E35A8E" w:rsidRPr="00E35A8E">
        <w:rPr>
          <w:bCs/>
          <w:sz w:val="28"/>
          <w:szCs w:val="28"/>
        </w:rPr>
        <w:t xml:space="preserve"> в Таблице № 4</w:t>
      </w:r>
      <w:r w:rsidR="00CE2E48" w:rsidRPr="00E35A8E">
        <w:rPr>
          <w:bCs/>
          <w:sz w:val="28"/>
          <w:szCs w:val="28"/>
        </w:rPr>
        <w:t>.</w:t>
      </w:r>
    </w:p>
    <w:p w14:paraId="2AE21C71" w14:textId="77777777" w:rsidR="0070215E" w:rsidRDefault="0070215E" w:rsidP="00EA38F2">
      <w:pPr>
        <w:widowControl w:val="0"/>
        <w:jc w:val="center"/>
        <w:rPr>
          <w:bCs/>
        </w:rPr>
      </w:pPr>
    </w:p>
    <w:p w14:paraId="0B42AC7C" w14:textId="77777777" w:rsidR="00341348" w:rsidRDefault="00E35A8E" w:rsidP="00341348">
      <w:pPr>
        <w:widowControl w:val="0"/>
        <w:jc w:val="center"/>
        <w:rPr>
          <w:bCs/>
        </w:rPr>
      </w:pPr>
      <w:r w:rsidRPr="003723ED">
        <w:rPr>
          <w:bCs/>
        </w:rPr>
        <w:t>Таблица № 4</w:t>
      </w:r>
      <w:r w:rsidR="00CE2E48" w:rsidRPr="003723ED">
        <w:rPr>
          <w:bCs/>
        </w:rPr>
        <w:t xml:space="preserve"> «Анализ объема межбюджетных трансфертов общего характера бюджетам </w:t>
      </w:r>
    </w:p>
    <w:p w14:paraId="7D91A536" w14:textId="77777777" w:rsidR="00341348" w:rsidRDefault="00CE2E48" w:rsidP="00341348">
      <w:pPr>
        <w:widowControl w:val="0"/>
        <w:jc w:val="center"/>
        <w:rPr>
          <w:bCs/>
        </w:rPr>
      </w:pPr>
      <w:r w:rsidRPr="003723ED">
        <w:rPr>
          <w:bCs/>
        </w:rPr>
        <w:t>субъектов Российской Федерации и м</w:t>
      </w:r>
      <w:r w:rsidR="009C4C65">
        <w:rPr>
          <w:bCs/>
        </w:rPr>
        <w:t>униципальных</w:t>
      </w:r>
      <w:r w:rsidR="00EE54E6">
        <w:rPr>
          <w:bCs/>
        </w:rPr>
        <w:t xml:space="preserve"> образований на 202</w:t>
      </w:r>
      <w:r w:rsidR="00814ED0">
        <w:rPr>
          <w:bCs/>
        </w:rPr>
        <w:t>3</w:t>
      </w:r>
      <w:r w:rsidRPr="003723ED">
        <w:rPr>
          <w:bCs/>
        </w:rPr>
        <w:t xml:space="preserve"> год </w:t>
      </w:r>
    </w:p>
    <w:p w14:paraId="3F69D2B9" w14:textId="17DFBE3B" w:rsidR="00CE2E48" w:rsidRPr="003723ED" w:rsidRDefault="00CE2E48" w:rsidP="00341348">
      <w:pPr>
        <w:widowControl w:val="0"/>
        <w:jc w:val="center"/>
        <w:rPr>
          <w:bCs/>
        </w:rPr>
      </w:pPr>
      <w:r w:rsidRPr="003723ED">
        <w:rPr>
          <w:bCs/>
        </w:rPr>
        <w:t xml:space="preserve">и </w:t>
      </w:r>
      <w:r w:rsidR="006E62CE" w:rsidRPr="003723ED">
        <w:rPr>
          <w:bCs/>
        </w:rPr>
        <w:t xml:space="preserve">на </w:t>
      </w:r>
      <w:r w:rsidR="00EE54E6">
        <w:rPr>
          <w:bCs/>
        </w:rPr>
        <w:t>плановый период 202</w:t>
      </w:r>
      <w:r w:rsidR="00814ED0">
        <w:rPr>
          <w:bCs/>
        </w:rPr>
        <w:t>4</w:t>
      </w:r>
      <w:r w:rsidR="0064597C">
        <w:rPr>
          <w:bCs/>
        </w:rPr>
        <w:t xml:space="preserve"> -</w:t>
      </w:r>
      <w:r w:rsidR="00814ED0">
        <w:rPr>
          <w:bCs/>
        </w:rPr>
        <w:t xml:space="preserve"> </w:t>
      </w:r>
      <w:r w:rsidR="009C4C65">
        <w:rPr>
          <w:bCs/>
        </w:rPr>
        <w:t>202</w:t>
      </w:r>
      <w:r w:rsidR="00814ED0">
        <w:rPr>
          <w:bCs/>
        </w:rPr>
        <w:t>5</w:t>
      </w:r>
      <w:r w:rsidRPr="003723ED">
        <w:rPr>
          <w:bCs/>
        </w:rPr>
        <w:t xml:space="preserve"> год</w:t>
      </w:r>
      <w:r w:rsidR="00E25A07" w:rsidRPr="003723ED">
        <w:rPr>
          <w:bCs/>
        </w:rPr>
        <w:t>ов</w:t>
      </w:r>
      <w:r w:rsidRPr="003723ED">
        <w:rPr>
          <w:bCs/>
        </w:rPr>
        <w:t>»</w:t>
      </w:r>
    </w:p>
    <w:p w14:paraId="59C5DB79" w14:textId="77777777" w:rsidR="00CE2E48" w:rsidRPr="00341348" w:rsidRDefault="00F543A4" w:rsidP="00F543A4">
      <w:pPr>
        <w:widowControl w:val="0"/>
        <w:ind w:left="1530"/>
        <w:jc w:val="right"/>
        <w:rPr>
          <w:bCs/>
          <w:sz w:val="18"/>
          <w:szCs w:val="18"/>
        </w:rPr>
      </w:pPr>
      <w:r w:rsidRPr="00341348">
        <w:rPr>
          <w:bCs/>
          <w:sz w:val="18"/>
          <w:szCs w:val="18"/>
        </w:rPr>
        <w:t>тыс. рублей</w:t>
      </w:r>
    </w:p>
    <w:tbl>
      <w:tblPr>
        <w:tblW w:w="102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2576"/>
        <w:gridCol w:w="1260"/>
        <w:gridCol w:w="1077"/>
        <w:gridCol w:w="1106"/>
        <w:gridCol w:w="1093"/>
        <w:gridCol w:w="851"/>
        <w:gridCol w:w="709"/>
        <w:gridCol w:w="740"/>
      </w:tblGrid>
      <w:tr w:rsidR="00CE2E48" w:rsidRPr="0045533D" w14:paraId="4E89D070" w14:textId="77777777" w:rsidTr="00341348">
        <w:trPr>
          <w:trHeight w:val="632"/>
        </w:trPr>
        <w:tc>
          <w:tcPr>
            <w:tcW w:w="841" w:type="dxa"/>
            <w:vMerge w:val="restart"/>
            <w:vAlign w:val="center"/>
          </w:tcPr>
          <w:p w14:paraId="168189C0" w14:textId="77777777" w:rsidR="00CE2E48" w:rsidRPr="0045533D" w:rsidRDefault="00CE2E48" w:rsidP="008773ED">
            <w:pPr>
              <w:jc w:val="center"/>
              <w:rPr>
                <w:bCs/>
                <w:sz w:val="16"/>
                <w:szCs w:val="16"/>
              </w:rPr>
            </w:pPr>
            <w:r w:rsidRPr="0045533D">
              <w:rPr>
                <w:bCs/>
                <w:sz w:val="16"/>
                <w:szCs w:val="16"/>
              </w:rPr>
              <w:t>Код раздела</w:t>
            </w:r>
          </w:p>
        </w:tc>
        <w:tc>
          <w:tcPr>
            <w:tcW w:w="2576" w:type="dxa"/>
            <w:vMerge w:val="restart"/>
            <w:vAlign w:val="center"/>
          </w:tcPr>
          <w:p w14:paraId="028E4799" w14:textId="77777777" w:rsidR="00CE2E48" w:rsidRPr="0045533D" w:rsidRDefault="009D2765" w:rsidP="008773ED">
            <w:pPr>
              <w:jc w:val="center"/>
              <w:rPr>
                <w:bCs/>
                <w:sz w:val="16"/>
                <w:szCs w:val="16"/>
              </w:rPr>
            </w:pPr>
            <w:r w:rsidRPr="0045533D">
              <w:rPr>
                <w:bCs/>
                <w:sz w:val="16"/>
                <w:szCs w:val="16"/>
              </w:rPr>
              <w:t>Наи</w:t>
            </w:r>
            <w:r w:rsidR="00CE2E48" w:rsidRPr="0045533D">
              <w:rPr>
                <w:bCs/>
                <w:sz w:val="16"/>
                <w:szCs w:val="16"/>
              </w:rPr>
              <w:t>менование подраздела</w:t>
            </w:r>
          </w:p>
        </w:tc>
        <w:tc>
          <w:tcPr>
            <w:tcW w:w="1260" w:type="dxa"/>
            <w:vAlign w:val="center"/>
          </w:tcPr>
          <w:p w14:paraId="275D5894" w14:textId="393557A6" w:rsidR="00CE2E48" w:rsidRPr="0045533D" w:rsidRDefault="00CE2E48" w:rsidP="00EE54E6">
            <w:pPr>
              <w:jc w:val="center"/>
              <w:rPr>
                <w:bCs/>
                <w:sz w:val="16"/>
                <w:szCs w:val="16"/>
              </w:rPr>
            </w:pPr>
            <w:r w:rsidRPr="0045533D">
              <w:rPr>
                <w:sz w:val="16"/>
                <w:szCs w:val="16"/>
              </w:rPr>
              <w:t>П</w:t>
            </w:r>
            <w:r w:rsidR="00CE1428" w:rsidRPr="0045533D">
              <w:rPr>
                <w:sz w:val="16"/>
                <w:szCs w:val="16"/>
              </w:rPr>
              <w:t xml:space="preserve">оказатели в ред. Закона РА от </w:t>
            </w:r>
            <w:r w:rsidR="00926E2E" w:rsidRPr="0045533D">
              <w:rPr>
                <w:sz w:val="16"/>
                <w:szCs w:val="16"/>
              </w:rPr>
              <w:t>17.12.2021</w:t>
            </w:r>
            <w:r w:rsidR="003F34A5" w:rsidRPr="0045533D">
              <w:rPr>
                <w:sz w:val="16"/>
                <w:szCs w:val="16"/>
              </w:rPr>
              <w:t xml:space="preserve"> № </w:t>
            </w:r>
            <w:r w:rsidR="00926E2E" w:rsidRPr="0045533D">
              <w:rPr>
                <w:sz w:val="16"/>
                <w:szCs w:val="16"/>
              </w:rPr>
              <w:t>87</w:t>
            </w:r>
            <w:r w:rsidRPr="0045533D">
              <w:rPr>
                <w:sz w:val="16"/>
                <w:szCs w:val="16"/>
              </w:rPr>
              <w:t>-РЗ</w:t>
            </w:r>
          </w:p>
        </w:tc>
        <w:tc>
          <w:tcPr>
            <w:tcW w:w="3276" w:type="dxa"/>
            <w:gridSpan w:val="3"/>
            <w:vAlign w:val="center"/>
          </w:tcPr>
          <w:p w14:paraId="431BEEC0" w14:textId="77777777" w:rsidR="00CE2E48" w:rsidRPr="0045533D" w:rsidRDefault="00CE2E48" w:rsidP="008773ED">
            <w:pPr>
              <w:jc w:val="center"/>
              <w:rPr>
                <w:bCs/>
                <w:sz w:val="16"/>
                <w:szCs w:val="16"/>
              </w:rPr>
            </w:pPr>
            <w:r w:rsidRPr="0045533D">
              <w:rPr>
                <w:bCs/>
                <w:sz w:val="16"/>
                <w:szCs w:val="16"/>
              </w:rPr>
              <w:t>Расходы на плановый период</w:t>
            </w:r>
          </w:p>
          <w:p w14:paraId="21A30315" w14:textId="383AF058" w:rsidR="00CE2E48" w:rsidRPr="0045533D" w:rsidRDefault="00CE2E48" w:rsidP="008773ED">
            <w:pPr>
              <w:jc w:val="center"/>
              <w:rPr>
                <w:bCs/>
                <w:sz w:val="16"/>
                <w:szCs w:val="16"/>
              </w:rPr>
            </w:pPr>
            <w:r w:rsidRPr="0045533D">
              <w:rPr>
                <w:bCs/>
                <w:sz w:val="16"/>
                <w:szCs w:val="16"/>
              </w:rPr>
              <w:t>(тыс.</w:t>
            </w:r>
            <w:r w:rsidR="00814ED0" w:rsidRPr="0045533D">
              <w:rPr>
                <w:bCs/>
                <w:sz w:val="16"/>
                <w:szCs w:val="16"/>
              </w:rPr>
              <w:t xml:space="preserve"> </w:t>
            </w:r>
            <w:r w:rsidRPr="0045533D">
              <w:rPr>
                <w:bCs/>
                <w:sz w:val="16"/>
                <w:szCs w:val="16"/>
              </w:rPr>
              <w:t>рублей)</w:t>
            </w:r>
          </w:p>
        </w:tc>
        <w:tc>
          <w:tcPr>
            <w:tcW w:w="2300" w:type="dxa"/>
            <w:gridSpan w:val="3"/>
            <w:vAlign w:val="center"/>
          </w:tcPr>
          <w:p w14:paraId="05BA137A" w14:textId="77777777" w:rsidR="00CE2E48" w:rsidRPr="0045533D" w:rsidRDefault="00CE2E48" w:rsidP="008773ED">
            <w:pPr>
              <w:jc w:val="center"/>
              <w:rPr>
                <w:bCs/>
                <w:sz w:val="16"/>
                <w:szCs w:val="16"/>
              </w:rPr>
            </w:pPr>
            <w:r w:rsidRPr="0045533D">
              <w:rPr>
                <w:bCs/>
                <w:sz w:val="16"/>
                <w:szCs w:val="16"/>
              </w:rPr>
              <w:t>Темп роста к предшествующему периоду (%)</w:t>
            </w:r>
          </w:p>
        </w:tc>
      </w:tr>
      <w:tr w:rsidR="00CE2E48" w:rsidRPr="0045533D" w14:paraId="3888698C" w14:textId="77777777" w:rsidTr="00341348">
        <w:trPr>
          <w:trHeight w:val="270"/>
        </w:trPr>
        <w:tc>
          <w:tcPr>
            <w:tcW w:w="841" w:type="dxa"/>
            <w:vMerge/>
            <w:vAlign w:val="center"/>
          </w:tcPr>
          <w:p w14:paraId="180E3D78" w14:textId="77777777" w:rsidR="00CE2E48" w:rsidRPr="0045533D" w:rsidRDefault="00CE2E48" w:rsidP="008773ED">
            <w:pPr>
              <w:jc w:val="center"/>
              <w:rPr>
                <w:b/>
                <w:bCs/>
                <w:sz w:val="16"/>
                <w:szCs w:val="16"/>
              </w:rPr>
            </w:pPr>
          </w:p>
        </w:tc>
        <w:tc>
          <w:tcPr>
            <w:tcW w:w="2576" w:type="dxa"/>
            <w:vMerge/>
            <w:vAlign w:val="center"/>
          </w:tcPr>
          <w:p w14:paraId="7558E3D5" w14:textId="77777777" w:rsidR="00CE2E48" w:rsidRPr="0045533D" w:rsidRDefault="00CE2E48" w:rsidP="008773ED">
            <w:pPr>
              <w:jc w:val="center"/>
              <w:rPr>
                <w:b/>
                <w:bCs/>
                <w:sz w:val="16"/>
                <w:szCs w:val="16"/>
              </w:rPr>
            </w:pPr>
          </w:p>
        </w:tc>
        <w:tc>
          <w:tcPr>
            <w:tcW w:w="1260" w:type="dxa"/>
            <w:vAlign w:val="center"/>
          </w:tcPr>
          <w:p w14:paraId="6E2947E7" w14:textId="07CCEA23" w:rsidR="00CE2E48" w:rsidRPr="0045533D" w:rsidRDefault="00CE1428" w:rsidP="009C18F0">
            <w:pPr>
              <w:jc w:val="center"/>
              <w:rPr>
                <w:bCs/>
                <w:sz w:val="16"/>
                <w:szCs w:val="16"/>
              </w:rPr>
            </w:pPr>
            <w:r w:rsidRPr="0045533D">
              <w:rPr>
                <w:bCs/>
                <w:sz w:val="16"/>
                <w:szCs w:val="16"/>
              </w:rPr>
              <w:t>20</w:t>
            </w:r>
            <w:r w:rsidR="00EE54E6" w:rsidRPr="0045533D">
              <w:rPr>
                <w:bCs/>
                <w:sz w:val="16"/>
                <w:szCs w:val="16"/>
              </w:rPr>
              <w:t>2</w:t>
            </w:r>
            <w:r w:rsidR="00814ED0" w:rsidRPr="0045533D">
              <w:rPr>
                <w:bCs/>
                <w:sz w:val="16"/>
                <w:szCs w:val="16"/>
              </w:rPr>
              <w:t>2</w:t>
            </w:r>
            <w:r w:rsidR="00CE2E48" w:rsidRPr="0045533D">
              <w:rPr>
                <w:bCs/>
                <w:sz w:val="16"/>
                <w:szCs w:val="16"/>
              </w:rPr>
              <w:t xml:space="preserve"> г.</w:t>
            </w:r>
          </w:p>
        </w:tc>
        <w:tc>
          <w:tcPr>
            <w:tcW w:w="1077" w:type="dxa"/>
            <w:vAlign w:val="center"/>
          </w:tcPr>
          <w:p w14:paraId="40B86DEA" w14:textId="19E2C533" w:rsidR="00CE2E48" w:rsidRPr="0045533D" w:rsidRDefault="00EE54E6" w:rsidP="008773ED">
            <w:pPr>
              <w:jc w:val="center"/>
              <w:rPr>
                <w:sz w:val="16"/>
                <w:szCs w:val="16"/>
              </w:rPr>
            </w:pPr>
            <w:r w:rsidRPr="0045533D">
              <w:rPr>
                <w:sz w:val="16"/>
                <w:szCs w:val="16"/>
              </w:rPr>
              <w:t>202</w:t>
            </w:r>
            <w:r w:rsidR="00814ED0" w:rsidRPr="0045533D">
              <w:rPr>
                <w:sz w:val="16"/>
                <w:szCs w:val="16"/>
              </w:rPr>
              <w:t>3</w:t>
            </w:r>
            <w:r w:rsidR="00CE2E48" w:rsidRPr="0045533D">
              <w:rPr>
                <w:sz w:val="16"/>
                <w:szCs w:val="16"/>
              </w:rPr>
              <w:t xml:space="preserve"> г.</w:t>
            </w:r>
          </w:p>
        </w:tc>
        <w:tc>
          <w:tcPr>
            <w:tcW w:w="1106" w:type="dxa"/>
            <w:vAlign w:val="center"/>
          </w:tcPr>
          <w:p w14:paraId="7E5D93BA" w14:textId="30A55589" w:rsidR="00CE2E48" w:rsidRPr="0045533D" w:rsidRDefault="00EE54E6" w:rsidP="008773ED">
            <w:pPr>
              <w:jc w:val="center"/>
              <w:rPr>
                <w:sz w:val="16"/>
                <w:szCs w:val="16"/>
              </w:rPr>
            </w:pPr>
            <w:r w:rsidRPr="0045533D">
              <w:rPr>
                <w:sz w:val="16"/>
                <w:szCs w:val="16"/>
              </w:rPr>
              <w:t>202</w:t>
            </w:r>
            <w:r w:rsidR="00814ED0" w:rsidRPr="0045533D">
              <w:rPr>
                <w:sz w:val="16"/>
                <w:szCs w:val="16"/>
              </w:rPr>
              <w:t>4</w:t>
            </w:r>
            <w:r w:rsidR="00CE2E48" w:rsidRPr="0045533D">
              <w:rPr>
                <w:sz w:val="16"/>
                <w:szCs w:val="16"/>
              </w:rPr>
              <w:t xml:space="preserve"> г.</w:t>
            </w:r>
          </w:p>
        </w:tc>
        <w:tc>
          <w:tcPr>
            <w:tcW w:w="1093" w:type="dxa"/>
            <w:vAlign w:val="center"/>
          </w:tcPr>
          <w:p w14:paraId="66F95216" w14:textId="15D6BC62" w:rsidR="00CE2E48" w:rsidRPr="0045533D" w:rsidRDefault="009C4C65" w:rsidP="00CE1428">
            <w:pPr>
              <w:jc w:val="center"/>
              <w:rPr>
                <w:sz w:val="16"/>
                <w:szCs w:val="16"/>
              </w:rPr>
            </w:pPr>
            <w:r w:rsidRPr="0045533D">
              <w:rPr>
                <w:sz w:val="16"/>
                <w:szCs w:val="16"/>
              </w:rPr>
              <w:t>202</w:t>
            </w:r>
            <w:r w:rsidR="00814ED0" w:rsidRPr="0045533D">
              <w:rPr>
                <w:sz w:val="16"/>
                <w:szCs w:val="16"/>
              </w:rPr>
              <w:t>5</w:t>
            </w:r>
            <w:r w:rsidR="00CE2E48" w:rsidRPr="0045533D">
              <w:rPr>
                <w:sz w:val="16"/>
                <w:szCs w:val="16"/>
              </w:rPr>
              <w:t xml:space="preserve"> г.</w:t>
            </w:r>
          </w:p>
        </w:tc>
        <w:tc>
          <w:tcPr>
            <w:tcW w:w="851" w:type="dxa"/>
            <w:vAlign w:val="center"/>
          </w:tcPr>
          <w:p w14:paraId="05CEF83A" w14:textId="78E08F80" w:rsidR="00CE2E48" w:rsidRPr="0045533D" w:rsidRDefault="00EE54E6" w:rsidP="008773ED">
            <w:pPr>
              <w:jc w:val="center"/>
              <w:rPr>
                <w:sz w:val="16"/>
                <w:szCs w:val="16"/>
              </w:rPr>
            </w:pPr>
            <w:r w:rsidRPr="0045533D">
              <w:rPr>
                <w:sz w:val="16"/>
                <w:szCs w:val="16"/>
              </w:rPr>
              <w:t>202</w:t>
            </w:r>
            <w:r w:rsidR="00814ED0" w:rsidRPr="0045533D">
              <w:rPr>
                <w:sz w:val="16"/>
                <w:szCs w:val="16"/>
              </w:rPr>
              <w:t>3</w:t>
            </w:r>
            <w:r w:rsidR="00CE2E48" w:rsidRPr="0045533D">
              <w:rPr>
                <w:sz w:val="16"/>
                <w:szCs w:val="16"/>
              </w:rPr>
              <w:t xml:space="preserve"> г.</w:t>
            </w:r>
          </w:p>
        </w:tc>
        <w:tc>
          <w:tcPr>
            <w:tcW w:w="709" w:type="dxa"/>
            <w:vAlign w:val="center"/>
          </w:tcPr>
          <w:p w14:paraId="70158190" w14:textId="5C311632" w:rsidR="00CE2E48" w:rsidRPr="0045533D" w:rsidRDefault="00EE54E6" w:rsidP="00CE1428">
            <w:pPr>
              <w:ind w:left="-108"/>
              <w:jc w:val="center"/>
              <w:rPr>
                <w:sz w:val="16"/>
                <w:szCs w:val="16"/>
              </w:rPr>
            </w:pPr>
            <w:r w:rsidRPr="0045533D">
              <w:rPr>
                <w:sz w:val="16"/>
                <w:szCs w:val="16"/>
              </w:rPr>
              <w:t>202</w:t>
            </w:r>
            <w:r w:rsidR="00814ED0" w:rsidRPr="0045533D">
              <w:rPr>
                <w:sz w:val="16"/>
                <w:szCs w:val="16"/>
              </w:rPr>
              <w:t xml:space="preserve">4 </w:t>
            </w:r>
            <w:r w:rsidR="009C4C65" w:rsidRPr="0045533D">
              <w:rPr>
                <w:sz w:val="16"/>
                <w:szCs w:val="16"/>
              </w:rPr>
              <w:t>г.</w:t>
            </w:r>
          </w:p>
        </w:tc>
        <w:tc>
          <w:tcPr>
            <w:tcW w:w="740" w:type="dxa"/>
            <w:vAlign w:val="center"/>
          </w:tcPr>
          <w:p w14:paraId="04186FDF" w14:textId="042049CF" w:rsidR="00CE2E48" w:rsidRPr="0045533D" w:rsidRDefault="00EE54E6" w:rsidP="008773ED">
            <w:pPr>
              <w:jc w:val="center"/>
              <w:rPr>
                <w:sz w:val="16"/>
                <w:szCs w:val="16"/>
              </w:rPr>
            </w:pPr>
            <w:r w:rsidRPr="0045533D">
              <w:rPr>
                <w:sz w:val="16"/>
                <w:szCs w:val="16"/>
              </w:rPr>
              <w:t>202</w:t>
            </w:r>
            <w:r w:rsidR="00814ED0" w:rsidRPr="0045533D">
              <w:rPr>
                <w:sz w:val="16"/>
                <w:szCs w:val="16"/>
              </w:rPr>
              <w:t>5</w:t>
            </w:r>
            <w:r w:rsidR="00CE2E48" w:rsidRPr="0045533D">
              <w:rPr>
                <w:sz w:val="16"/>
                <w:szCs w:val="16"/>
              </w:rPr>
              <w:t xml:space="preserve"> г.</w:t>
            </w:r>
          </w:p>
        </w:tc>
      </w:tr>
      <w:tr w:rsidR="005F5915" w:rsidRPr="0045533D" w14:paraId="1248A375" w14:textId="77777777" w:rsidTr="00341348">
        <w:trPr>
          <w:trHeight w:val="716"/>
        </w:trPr>
        <w:tc>
          <w:tcPr>
            <w:tcW w:w="841" w:type="dxa"/>
            <w:vAlign w:val="center"/>
          </w:tcPr>
          <w:p w14:paraId="6445E7CA" w14:textId="77777777" w:rsidR="005F5915" w:rsidRPr="0045533D" w:rsidRDefault="005F5915" w:rsidP="005F5915">
            <w:pPr>
              <w:rPr>
                <w:sz w:val="16"/>
                <w:szCs w:val="16"/>
              </w:rPr>
            </w:pPr>
            <w:r w:rsidRPr="0045533D">
              <w:rPr>
                <w:sz w:val="16"/>
                <w:szCs w:val="16"/>
              </w:rPr>
              <w:t>1401</w:t>
            </w:r>
          </w:p>
        </w:tc>
        <w:tc>
          <w:tcPr>
            <w:tcW w:w="2576" w:type="dxa"/>
            <w:vAlign w:val="center"/>
          </w:tcPr>
          <w:p w14:paraId="68DA189B" w14:textId="77777777" w:rsidR="005F5915" w:rsidRPr="0045533D" w:rsidRDefault="005F5915" w:rsidP="005F5915">
            <w:pPr>
              <w:rPr>
                <w:sz w:val="16"/>
                <w:szCs w:val="16"/>
              </w:rPr>
            </w:pPr>
            <w:r w:rsidRPr="0045533D">
              <w:rPr>
                <w:sz w:val="16"/>
                <w:szCs w:val="16"/>
              </w:rPr>
              <w:t>Дотации на выравнивание бюджетной обеспеченности субъектов РФ и муниципальных образований</w:t>
            </w:r>
          </w:p>
        </w:tc>
        <w:tc>
          <w:tcPr>
            <w:tcW w:w="1260" w:type="dxa"/>
            <w:vAlign w:val="center"/>
          </w:tcPr>
          <w:p w14:paraId="11EEE58D" w14:textId="064B8454" w:rsidR="005F5915" w:rsidRPr="0045533D" w:rsidRDefault="005F5915" w:rsidP="005F5915">
            <w:pPr>
              <w:jc w:val="right"/>
              <w:rPr>
                <w:sz w:val="16"/>
                <w:szCs w:val="16"/>
              </w:rPr>
            </w:pPr>
            <w:r w:rsidRPr="0045533D">
              <w:rPr>
                <w:sz w:val="16"/>
                <w:szCs w:val="16"/>
              </w:rPr>
              <w:t>1 737 982,3</w:t>
            </w:r>
          </w:p>
        </w:tc>
        <w:tc>
          <w:tcPr>
            <w:tcW w:w="1077" w:type="dxa"/>
            <w:vAlign w:val="center"/>
          </w:tcPr>
          <w:p w14:paraId="14E913A3" w14:textId="54A99582" w:rsidR="005F5915" w:rsidRPr="0045533D" w:rsidRDefault="005F5915" w:rsidP="005F5915">
            <w:pPr>
              <w:jc w:val="right"/>
              <w:rPr>
                <w:sz w:val="16"/>
                <w:szCs w:val="16"/>
              </w:rPr>
            </w:pPr>
            <w:r w:rsidRPr="0045533D">
              <w:rPr>
                <w:sz w:val="16"/>
                <w:szCs w:val="16"/>
              </w:rPr>
              <w:t>1 790 129,2</w:t>
            </w:r>
          </w:p>
        </w:tc>
        <w:tc>
          <w:tcPr>
            <w:tcW w:w="1106" w:type="dxa"/>
            <w:vAlign w:val="center"/>
          </w:tcPr>
          <w:p w14:paraId="4CA31DA5" w14:textId="5D54A833" w:rsidR="005F5915" w:rsidRPr="0045533D" w:rsidRDefault="005F5915" w:rsidP="005F5915">
            <w:pPr>
              <w:jc w:val="right"/>
              <w:rPr>
                <w:sz w:val="16"/>
                <w:szCs w:val="16"/>
              </w:rPr>
            </w:pPr>
            <w:r w:rsidRPr="0045533D">
              <w:rPr>
                <w:sz w:val="16"/>
                <w:szCs w:val="16"/>
              </w:rPr>
              <w:t>1 752 982,3</w:t>
            </w:r>
          </w:p>
        </w:tc>
        <w:tc>
          <w:tcPr>
            <w:tcW w:w="1093" w:type="dxa"/>
            <w:vAlign w:val="center"/>
          </w:tcPr>
          <w:p w14:paraId="28B51D15" w14:textId="493C6572" w:rsidR="005F5915" w:rsidRPr="0045533D" w:rsidRDefault="009B2520" w:rsidP="005F5915">
            <w:pPr>
              <w:ind w:right="-108"/>
              <w:jc w:val="center"/>
              <w:rPr>
                <w:sz w:val="16"/>
                <w:szCs w:val="16"/>
              </w:rPr>
            </w:pPr>
            <w:r w:rsidRPr="0045533D">
              <w:rPr>
                <w:sz w:val="16"/>
                <w:szCs w:val="16"/>
              </w:rPr>
              <w:t>1 752 982,3</w:t>
            </w:r>
          </w:p>
        </w:tc>
        <w:tc>
          <w:tcPr>
            <w:tcW w:w="851" w:type="dxa"/>
            <w:vAlign w:val="center"/>
          </w:tcPr>
          <w:p w14:paraId="472975D0" w14:textId="7E7BA724" w:rsidR="005F5915" w:rsidRPr="0045533D" w:rsidRDefault="009B2520" w:rsidP="005F5915">
            <w:pPr>
              <w:jc w:val="right"/>
              <w:rPr>
                <w:sz w:val="16"/>
                <w:szCs w:val="16"/>
              </w:rPr>
            </w:pPr>
            <w:r w:rsidRPr="0045533D">
              <w:rPr>
                <w:sz w:val="16"/>
                <w:szCs w:val="16"/>
              </w:rPr>
              <w:t>103,0</w:t>
            </w:r>
          </w:p>
        </w:tc>
        <w:tc>
          <w:tcPr>
            <w:tcW w:w="709" w:type="dxa"/>
            <w:vAlign w:val="center"/>
          </w:tcPr>
          <w:p w14:paraId="1C997578" w14:textId="5C09702E" w:rsidR="005F5915" w:rsidRPr="0045533D" w:rsidRDefault="009B2520" w:rsidP="005F5915">
            <w:pPr>
              <w:jc w:val="right"/>
              <w:rPr>
                <w:sz w:val="16"/>
                <w:szCs w:val="16"/>
              </w:rPr>
            </w:pPr>
            <w:r w:rsidRPr="0045533D">
              <w:rPr>
                <w:sz w:val="16"/>
                <w:szCs w:val="16"/>
              </w:rPr>
              <w:t>97,9</w:t>
            </w:r>
          </w:p>
        </w:tc>
        <w:tc>
          <w:tcPr>
            <w:tcW w:w="740" w:type="dxa"/>
            <w:vAlign w:val="center"/>
          </w:tcPr>
          <w:p w14:paraId="463C4C51" w14:textId="77777777" w:rsidR="005F5915" w:rsidRPr="0045533D" w:rsidRDefault="005F5915" w:rsidP="005F5915">
            <w:pPr>
              <w:jc w:val="right"/>
              <w:rPr>
                <w:sz w:val="16"/>
                <w:szCs w:val="16"/>
              </w:rPr>
            </w:pPr>
            <w:r w:rsidRPr="0045533D">
              <w:rPr>
                <w:sz w:val="16"/>
                <w:szCs w:val="16"/>
              </w:rPr>
              <w:t>100,0</w:t>
            </w:r>
          </w:p>
        </w:tc>
      </w:tr>
      <w:tr w:rsidR="005F5915" w:rsidRPr="0045533D" w14:paraId="013FA7BD" w14:textId="77777777" w:rsidTr="00341348">
        <w:trPr>
          <w:trHeight w:val="328"/>
        </w:trPr>
        <w:tc>
          <w:tcPr>
            <w:tcW w:w="841" w:type="dxa"/>
            <w:vAlign w:val="center"/>
          </w:tcPr>
          <w:p w14:paraId="07B385CA" w14:textId="77777777" w:rsidR="005F5915" w:rsidRPr="0045533D" w:rsidRDefault="005F5915" w:rsidP="005F5915">
            <w:pPr>
              <w:rPr>
                <w:sz w:val="16"/>
                <w:szCs w:val="16"/>
              </w:rPr>
            </w:pPr>
            <w:r w:rsidRPr="0045533D">
              <w:rPr>
                <w:sz w:val="16"/>
                <w:szCs w:val="16"/>
              </w:rPr>
              <w:t>1402</w:t>
            </w:r>
          </w:p>
        </w:tc>
        <w:tc>
          <w:tcPr>
            <w:tcW w:w="2576" w:type="dxa"/>
            <w:vAlign w:val="center"/>
          </w:tcPr>
          <w:p w14:paraId="0D205866" w14:textId="77777777" w:rsidR="005F5915" w:rsidRPr="0045533D" w:rsidRDefault="005F5915" w:rsidP="005F5915">
            <w:pPr>
              <w:rPr>
                <w:sz w:val="16"/>
                <w:szCs w:val="16"/>
              </w:rPr>
            </w:pPr>
            <w:r w:rsidRPr="0045533D">
              <w:rPr>
                <w:sz w:val="16"/>
                <w:szCs w:val="16"/>
              </w:rPr>
              <w:t>Иные дотации</w:t>
            </w:r>
          </w:p>
        </w:tc>
        <w:tc>
          <w:tcPr>
            <w:tcW w:w="1260" w:type="dxa"/>
            <w:vAlign w:val="center"/>
          </w:tcPr>
          <w:p w14:paraId="2CEBF582" w14:textId="637559BE" w:rsidR="005F5915" w:rsidRPr="0045533D" w:rsidRDefault="005F5915" w:rsidP="005F5915">
            <w:pPr>
              <w:jc w:val="right"/>
              <w:rPr>
                <w:sz w:val="16"/>
                <w:szCs w:val="16"/>
              </w:rPr>
            </w:pPr>
            <w:r w:rsidRPr="0045533D">
              <w:rPr>
                <w:sz w:val="16"/>
                <w:szCs w:val="16"/>
              </w:rPr>
              <w:t>51 000,0</w:t>
            </w:r>
          </w:p>
        </w:tc>
        <w:tc>
          <w:tcPr>
            <w:tcW w:w="1077" w:type="dxa"/>
            <w:vAlign w:val="center"/>
          </w:tcPr>
          <w:p w14:paraId="73363565" w14:textId="430BA0F0" w:rsidR="005F5915" w:rsidRPr="0045533D" w:rsidRDefault="005F5915" w:rsidP="005F5915">
            <w:pPr>
              <w:jc w:val="right"/>
              <w:rPr>
                <w:sz w:val="16"/>
                <w:szCs w:val="16"/>
              </w:rPr>
            </w:pPr>
            <w:r w:rsidRPr="0045533D">
              <w:rPr>
                <w:sz w:val="16"/>
                <w:szCs w:val="16"/>
              </w:rPr>
              <w:t>20 880,0</w:t>
            </w:r>
          </w:p>
        </w:tc>
        <w:tc>
          <w:tcPr>
            <w:tcW w:w="1106" w:type="dxa"/>
            <w:vAlign w:val="center"/>
          </w:tcPr>
          <w:p w14:paraId="01AB543D" w14:textId="313A7736" w:rsidR="005F5915" w:rsidRPr="0045533D" w:rsidRDefault="005F5915" w:rsidP="005F5915">
            <w:pPr>
              <w:jc w:val="right"/>
              <w:rPr>
                <w:sz w:val="16"/>
                <w:szCs w:val="16"/>
              </w:rPr>
            </w:pPr>
            <w:r w:rsidRPr="0045533D">
              <w:rPr>
                <w:sz w:val="16"/>
                <w:szCs w:val="16"/>
              </w:rPr>
              <w:t>41 000,0</w:t>
            </w:r>
          </w:p>
        </w:tc>
        <w:tc>
          <w:tcPr>
            <w:tcW w:w="1093" w:type="dxa"/>
            <w:vAlign w:val="center"/>
          </w:tcPr>
          <w:p w14:paraId="24CB550B" w14:textId="678E8F7B" w:rsidR="005F5915" w:rsidRPr="0045533D" w:rsidRDefault="009B2520" w:rsidP="005F5915">
            <w:pPr>
              <w:jc w:val="right"/>
              <w:rPr>
                <w:sz w:val="16"/>
                <w:szCs w:val="16"/>
              </w:rPr>
            </w:pPr>
            <w:r w:rsidRPr="0045533D">
              <w:rPr>
                <w:sz w:val="16"/>
                <w:szCs w:val="16"/>
              </w:rPr>
              <w:t>41 000,0</w:t>
            </w:r>
          </w:p>
        </w:tc>
        <w:tc>
          <w:tcPr>
            <w:tcW w:w="851" w:type="dxa"/>
            <w:vAlign w:val="center"/>
          </w:tcPr>
          <w:p w14:paraId="278A5946" w14:textId="70D09E71" w:rsidR="005F5915" w:rsidRPr="0045533D" w:rsidRDefault="009B2520" w:rsidP="005F5915">
            <w:pPr>
              <w:jc w:val="right"/>
              <w:rPr>
                <w:sz w:val="16"/>
                <w:szCs w:val="16"/>
              </w:rPr>
            </w:pPr>
            <w:r w:rsidRPr="0045533D">
              <w:rPr>
                <w:sz w:val="16"/>
                <w:szCs w:val="16"/>
              </w:rPr>
              <w:t>40,9</w:t>
            </w:r>
          </w:p>
        </w:tc>
        <w:tc>
          <w:tcPr>
            <w:tcW w:w="709" w:type="dxa"/>
            <w:vAlign w:val="center"/>
          </w:tcPr>
          <w:p w14:paraId="018F877C" w14:textId="70667BB6" w:rsidR="005F5915" w:rsidRPr="0045533D" w:rsidRDefault="009B2520" w:rsidP="005F5915">
            <w:pPr>
              <w:jc w:val="right"/>
              <w:rPr>
                <w:sz w:val="16"/>
                <w:szCs w:val="16"/>
              </w:rPr>
            </w:pPr>
            <w:r w:rsidRPr="0045533D">
              <w:rPr>
                <w:sz w:val="16"/>
                <w:szCs w:val="16"/>
              </w:rPr>
              <w:t>196,4</w:t>
            </w:r>
          </w:p>
        </w:tc>
        <w:tc>
          <w:tcPr>
            <w:tcW w:w="740" w:type="dxa"/>
            <w:vAlign w:val="center"/>
          </w:tcPr>
          <w:p w14:paraId="7A4D443C" w14:textId="50925660" w:rsidR="005F5915" w:rsidRPr="0045533D" w:rsidRDefault="009B2520" w:rsidP="005F5915">
            <w:pPr>
              <w:jc w:val="center"/>
              <w:rPr>
                <w:sz w:val="16"/>
                <w:szCs w:val="16"/>
              </w:rPr>
            </w:pPr>
            <w:r w:rsidRPr="0045533D">
              <w:rPr>
                <w:sz w:val="16"/>
                <w:szCs w:val="16"/>
              </w:rPr>
              <w:t>100,0</w:t>
            </w:r>
          </w:p>
        </w:tc>
      </w:tr>
      <w:tr w:rsidR="005F5915" w:rsidRPr="0045533D" w14:paraId="76F03CAD" w14:textId="77777777" w:rsidTr="00341348">
        <w:trPr>
          <w:trHeight w:val="399"/>
        </w:trPr>
        <w:tc>
          <w:tcPr>
            <w:tcW w:w="841" w:type="dxa"/>
            <w:vAlign w:val="center"/>
          </w:tcPr>
          <w:p w14:paraId="0212B8EF" w14:textId="77777777" w:rsidR="005F5915" w:rsidRPr="0045533D" w:rsidRDefault="005F5915" w:rsidP="005F5915">
            <w:pPr>
              <w:rPr>
                <w:sz w:val="16"/>
                <w:szCs w:val="16"/>
              </w:rPr>
            </w:pPr>
            <w:r w:rsidRPr="0045533D">
              <w:rPr>
                <w:sz w:val="16"/>
                <w:szCs w:val="16"/>
              </w:rPr>
              <w:t>1403</w:t>
            </w:r>
          </w:p>
        </w:tc>
        <w:tc>
          <w:tcPr>
            <w:tcW w:w="2576" w:type="dxa"/>
            <w:vAlign w:val="center"/>
          </w:tcPr>
          <w:p w14:paraId="234D4FF1" w14:textId="16E8A1A1" w:rsidR="005F5915" w:rsidRPr="0045533D" w:rsidRDefault="005F5915" w:rsidP="005F5915">
            <w:pPr>
              <w:rPr>
                <w:sz w:val="16"/>
                <w:szCs w:val="16"/>
              </w:rPr>
            </w:pPr>
            <w:r w:rsidRPr="0045533D">
              <w:rPr>
                <w:sz w:val="16"/>
                <w:szCs w:val="16"/>
              </w:rPr>
              <w:t>Прочие межбюджетные трансферты</w:t>
            </w:r>
            <w:r w:rsidR="003747E3" w:rsidRPr="0045533D">
              <w:rPr>
                <w:sz w:val="16"/>
                <w:szCs w:val="16"/>
              </w:rPr>
              <w:t xml:space="preserve"> общего характера</w:t>
            </w:r>
          </w:p>
        </w:tc>
        <w:tc>
          <w:tcPr>
            <w:tcW w:w="1260" w:type="dxa"/>
            <w:vAlign w:val="center"/>
          </w:tcPr>
          <w:p w14:paraId="6800887B" w14:textId="403C8C88" w:rsidR="005F5915" w:rsidRPr="0045533D" w:rsidRDefault="005F5915" w:rsidP="005F5915">
            <w:pPr>
              <w:jc w:val="right"/>
              <w:rPr>
                <w:sz w:val="16"/>
                <w:szCs w:val="16"/>
              </w:rPr>
            </w:pPr>
            <w:r w:rsidRPr="0045533D">
              <w:rPr>
                <w:sz w:val="16"/>
                <w:szCs w:val="16"/>
              </w:rPr>
              <w:t>356 073,2</w:t>
            </w:r>
          </w:p>
        </w:tc>
        <w:tc>
          <w:tcPr>
            <w:tcW w:w="1077" w:type="dxa"/>
            <w:vAlign w:val="center"/>
          </w:tcPr>
          <w:p w14:paraId="7780C384" w14:textId="564FF1ED" w:rsidR="005F5915" w:rsidRPr="0045533D" w:rsidRDefault="005F5915" w:rsidP="005F5915">
            <w:pPr>
              <w:jc w:val="right"/>
              <w:rPr>
                <w:sz w:val="16"/>
                <w:szCs w:val="16"/>
              </w:rPr>
            </w:pPr>
            <w:r w:rsidRPr="0045533D">
              <w:rPr>
                <w:sz w:val="16"/>
                <w:szCs w:val="16"/>
              </w:rPr>
              <w:t>466 199,4</w:t>
            </w:r>
          </w:p>
        </w:tc>
        <w:tc>
          <w:tcPr>
            <w:tcW w:w="1106" w:type="dxa"/>
            <w:vAlign w:val="center"/>
          </w:tcPr>
          <w:p w14:paraId="21D9859B" w14:textId="6FA591D4" w:rsidR="005F5915" w:rsidRPr="0045533D" w:rsidRDefault="005F5915" w:rsidP="005F5915">
            <w:pPr>
              <w:jc w:val="right"/>
              <w:rPr>
                <w:sz w:val="16"/>
                <w:szCs w:val="16"/>
              </w:rPr>
            </w:pPr>
            <w:r w:rsidRPr="0045533D">
              <w:rPr>
                <w:sz w:val="16"/>
                <w:szCs w:val="16"/>
              </w:rPr>
              <w:t>352 262,5</w:t>
            </w:r>
          </w:p>
        </w:tc>
        <w:tc>
          <w:tcPr>
            <w:tcW w:w="1093" w:type="dxa"/>
            <w:vAlign w:val="center"/>
          </w:tcPr>
          <w:p w14:paraId="30E75F74" w14:textId="21E9D8A9" w:rsidR="005F5915" w:rsidRPr="0045533D" w:rsidRDefault="009B2520" w:rsidP="005F5915">
            <w:pPr>
              <w:jc w:val="right"/>
              <w:rPr>
                <w:sz w:val="16"/>
                <w:szCs w:val="16"/>
              </w:rPr>
            </w:pPr>
            <w:r w:rsidRPr="0045533D">
              <w:rPr>
                <w:sz w:val="16"/>
                <w:szCs w:val="16"/>
              </w:rPr>
              <w:t>76 970,3</w:t>
            </w:r>
          </w:p>
        </w:tc>
        <w:tc>
          <w:tcPr>
            <w:tcW w:w="851" w:type="dxa"/>
            <w:vAlign w:val="center"/>
          </w:tcPr>
          <w:p w14:paraId="3745BE4E" w14:textId="41D86BFD" w:rsidR="005F5915" w:rsidRPr="0045533D" w:rsidRDefault="009B2520" w:rsidP="005F5915">
            <w:pPr>
              <w:jc w:val="right"/>
              <w:rPr>
                <w:sz w:val="16"/>
                <w:szCs w:val="16"/>
              </w:rPr>
            </w:pPr>
            <w:r w:rsidRPr="0045533D">
              <w:rPr>
                <w:sz w:val="16"/>
                <w:szCs w:val="16"/>
              </w:rPr>
              <w:t>130,9</w:t>
            </w:r>
          </w:p>
        </w:tc>
        <w:tc>
          <w:tcPr>
            <w:tcW w:w="709" w:type="dxa"/>
            <w:vAlign w:val="center"/>
          </w:tcPr>
          <w:p w14:paraId="09A29606" w14:textId="018F1BB2" w:rsidR="005F5915" w:rsidRPr="0045533D" w:rsidRDefault="009B2520" w:rsidP="005F5915">
            <w:pPr>
              <w:jc w:val="right"/>
              <w:rPr>
                <w:sz w:val="16"/>
                <w:szCs w:val="16"/>
              </w:rPr>
            </w:pPr>
            <w:r w:rsidRPr="0045533D">
              <w:rPr>
                <w:sz w:val="16"/>
                <w:szCs w:val="16"/>
              </w:rPr>
              <w:t>75,6</w:t>
            </w:r>
          </w:p>
        </w:tc>
        <w:tc>
          <w:tcPr>
            <w:tcW w:w="740" w:type="dxa"/>
            <w:vAlign w:val="center"/>
          </w:tcPr>
          <w:p w14:paraId="3D6215EF" w14:textId="1AF5E21E" w:rsidR="005F5915" w:rsidRPr="0045533D" w:rsidRDefault="009B2520" w:rsidP="005F5915">
            <w:pPr>
              <w:jc w:val="right"/>
              <w:rPr>
                <w:sz w:val="16"/>
                <w:szCs w:val="16"/>
              </w:rPr>
            </w:pPr>
            <w:r w:rsidRPr="0045533D">
              <w:rPr>
                <w:sz w:val="16"/>
                <w:szCs w:val="16"/>
              </w:rPr>
              <w:t>21,9</w:t>
            </w:r>
          </w:p>
        </w:tc>
      </w:tr>
      <w:tr w:rsidR="005F5915" w:rsidRPr="0045533D" w14:paraId="0BA0A0DB" w14:textId="77777777" w:rsidTr="00341348">
        <w:trPr>
          <w:trHeight w:val="315"/>
        </w:trPr>
        <w:tc>
          <w:tcPr>
            <w:tcW w:w="841" w:type="dxa"/>
            <w:vAlign w:val="center"/>
          </w:tcPr>
          <w:p w14:paraId="7954A44B" w14:textId="77777777" w:rsidR="005F5915" w:rsidRPr="0045533D" w:rsidRDefault="005F5915" w:rsidP="005F5915">
            <w:pPr>
              <w:rPr>
                <w:b/>
                <w:sz w:val="16"/>
                <w:szCs w:val="16"/>
              </w:rPr>
            </w:pPr>
            <w:r w:rsidRPr="0045533D">
              <w:rPr>
                <w:b/>
                <w:sz w:val="16"/>
                <w:szCs w:val="16"/>
              </w:rPr>
              <w:t>1400</w:t>
            </w:r>
          </w:p>
        </w:tc>
        <w:tc>
          <w:tcPr>
            <w:tcW w:w="2576" w:type="dxa"/>
            <w:vAlign w:val="center"/>
          </w:tcPr>
          <w:p w14:paraId="3F2FBD5E" w14:textId="77777777" w:rsidR="005F5915" w:rsidRPr="0045533D" w:rsidRDefault="005F5915" w:rsidP="0045533D">
            <w:pPr>
              <w:rPr>
                <w:b/>
                <w:sz w:val="16"/>
                <w:szCs w:val="16"/>
              </w:rPr>
            </w:pPr>
            <w:r w:rsidRPr="0045533D">
              <w:rPr>
                <w:b/>
                <w:sz w:val="16"/>
                <w:szCs w:val="16"/>
              </w:rPr>
              <w:t>Итого</w:t>
            </w:r>
          </w:p>
        </w:tc>
        <w:tc>
          <w:tcPr>
            <w:tcW w:w="1260" w:type="dxa"/>
            <w:vAlign w:val="center"/>
          </w:tcPr>
          <w:p w14:paraId="25809D2F" w14:textId="7880A3B5" w:rsidR="005F5915" w:rsidRPr="0045533D" w:rsidRDefault="005F5915" w:rsidP="005F5915">
            <w:pPr>
              <w:jc w:val="right"/>
              <w:rPr>
                <w:b/>
                <w:sz w:val="16"/>
                <w:szCs w:val="16"/>
              </w:rPr>
            </w:pPr>
            <w:r w:rsidRPr="0045533D">
              <w:rPr>
                <w:b/>
                <w:sz w:val="16"/>
                <w:szCs w:val="16"/>
              </w:rPr>
              <w:t>2 145 055,5</w:t>
            </w:r>
          </w:p>
        </w:tc>
        <w:tc>
          <w:tcPr>
            <w:tcW w:w="1077" w:type="dxa"/>
            <w:vAlign w:val="center"/>
          </w:tcPr>
          <w:p w14:paraId="521AEC57" w14:textId="020FA087" w:rsidR="005F5915" w:rsidRPr="0045533D" w:rsidRDefault="005F5915" w:rsidP="005F5915">
            <w:pPr>
              <w:jc w:val="right"/>
              <w:rPr>
                <w:b/>
                <w:sz w:val="16"/>
                <w:szCs w:val="16"/>
              </w:rPr>
            </w:pPr>
            <w:r w:rsidRPr="0045533D">
              <w:rPr>
                <w:b/>
                <w:sz w:val="16"/>
                <w:szCs w:val="16"/>
              </w:rPr>
              <w:t>2 277 208,6</w:t>
            </w:r>
          </w:p>
        </w:tc>
        <w:tc>
          <w:tcPr>
            <w:tcW w:w="1106" w:type="dxa"/>
            <w:vAlign w:val="center"/>
          </w:tcPr>
          <w:p w14:paraId="6DE99E65" w14:textId="6CA1957F" w:rsidR="005F5915" w:rsidRPr="0045533D" w:rsidRDefault="005F5915" w:rsidP="005F5915">
            <w:pPr>
              <w:jc w:val="right"/>
              <w:rPr>
                <w:b/>
                <w:sz w:val="16"/>
                <w:szCs w:val="16"/>
              </w:rPr>
            </w:pPr>
            <w:r w:rsidRPr="0045533D">
              <w:rPr>
                <w:b/>
                <w:sz w:val="16"/>
                <w:szCs w:val="16"/>
              </w:rPr>
              <w:t>2 146 244,8</w:t>
            </w:r>
          </w:p>
        </w:tc>
        <w:tc>
          <w:tcPr>
            <w:tcW w:w="1093" w:type="dxa"/>
            <w:vAlign w:val="center"/>
          </w:tcPr>
          <w:p w14:paraId="366E6BE6" w14:textId="6F26B0C8" w:rsidR="005F5915" w:rsidRPr="0045533D" w:rsidRDefault="009B2520" w:rsidP="005F5915">
            <w:pPr>
              <w:jc w:val="right"/>
              <w:rPr>
                <w:b/>
                <w:sz w:val="16"/>
                <w:szCs w:val="16"/>
              </w:rPr>
            </w:pPr>
            <w:r w:rsidRPr="0045533D">
              <w:rPr>
                <w:b/>
                <w:sz w:val="16"/>
                <w:szCs w:val="16"/>
              </w:rPr>
              <w:t>1 870 952,6</w:t>
            </w:r>
          </w:p>
        </w:tc>
        <w:tc>
          <w:tcPr>
            <w:tcW w:w="851" w:type="dxa"/>
            <w:vAlign w:val="center"/>
          </w:tcPr>
          <w:p w14:paraId="452E1CEA" w14:textId="6AD0406E" w:rsidR="005F5915" w:rsidRPr="0045533D" w:rsidRDefault="009B2520" w:rsidP="005F5915">
            <w:pPr>
              <w:jc w:val="right"/>
              <w:rPr>
                <w:b/>
                <w:sz w:val="16"/>
                <w:szCs w:val="16"/>
              </w:rPr>
            </w:pPr>
            <w:r w:rsidRPr="0045533D">
              <w:rPr>
                <w:b/>
                <w:sz w:val="16"/>
                <w:szCs w:val="16"/>
              </w:rPr>
              <w:t>106,2</w:t>
            </w:r>
          </w:p>
        </w:tc>
        <w:tc>
          <w:tcPr>
            <w:tcW w:w="709" w:type="dxa"/>
            <w:vAlign w:val="center"/>
          </w:tcPr>
          <w:p w14:paraId="151805FE" w14:textId="678CA015" w:rsidR="005F5915" w:rsidRPr="0045533D" w:rsidRDefault="009B2520" w:rsidP="005F5915">
            <w:pPr>
              <w:jc w:val="right"/>
              <w:rPr>
                <w:b/>
                <w:sz w:val="16"/>
                <w:szCs w:val="16"/>
              </w:rPr>
            </w:pPr>
            <w:r w:rsidRPr="0045533D">
              <w:rPr>
                <w:b/>
                <w:sz w:val="16"/>
                <w:szCs w:val="16"/>
              </w:rPr>
              <w:t>94,2</w:t>
            </w:r>
          </w:p>
        </w:tc>
        <w:tc>
          <w:tcPr>
            <w:tcW w:w="740" w:type="dxa"/>
            <w:vAlign w:val="center"/>
          </w:tcPr>
          <w:p w14:paraId="55AA919A" w14:textId="6FD130B7" w:rsidR="005F5915" w:rsidRPr="0045533D" w:rsidRDefault="009B2520" w:rsidP="005F5915">
            <w:pPr>
              <w:jc w:val="right"/>
              <w:rPr>
                <w:b/>
                <w:sz w:val="16"/>
                <w:szCs w:val="16"/>
              </w:rPr>
            </w:pPr>
            <w:r w:rsidRPr="0045533D">
              <w:rPr>
                <w:b/>
                <w:sz w:val="16"/>
                <w:szCs w:val="16"/>
              </w:rPr>
              <w:t>87,2</w:t>
            </w:r>
          </w:p>
        </w:tc>
      </w:tr>
    </w:tbl>
    <w:p w14:paraId="2C47B838" w14:textId="77777777" w:rsidR="000E1E98" w:rsidRPr="00EE6146" w:rsidRDefault="000E1E98" w:rsidP="008773ED">
      <w:pPr>
        <w:widowControl w:val="0"/>
        <w:ind w:firstLine="567"/>
        <w:jc w:val="both"/>
        <w:rPr>
          <w:sz w:val="16"/>
          <w:szCs w:val="16"/>
        </w:rPr>
      </w:pPr>
    </w:p>
    <w:p w14:paraId="5672FAD5" w14:textId="5EA52939" w:rsidR="00CE2E48" w:rsidRPr="009D2765" w:rsidRDefault="00CE2E48" w:rsidP="008773ED">
      <w:pPr>
        <w:widowControl w:val="0"/>
        <w:ind w:firstLine="567"/>
        <w:jc w:val="both"/>
        <w:rPr>
          <w:sz w:val="28"/>
          <w:szCs w:val="28"/>
        </w:rPr>
      </w:pPr>
      <w:r w:rsidRPr="009D2765">
        <w:rPr>
          <w:sz w:val="28"/>
          <w:szCs w:val="28"/>
        </w:rPr>
        <w:t>Общий объем финансовой помощи бюджетам муниципальны</w:t>
      </w:r>
      <w:r w:rsidR="00AF1A38" w:rsidRPr="009D2765">
        <w:rPr>
          <w:sz w:val="28"/>
          <w:szCs w:val="28"/>
        </w:rPr>
        <w:t xml:space="preserve">х </w:t>
      </w:r>
      <w:r w:rsidR="009C4C65">
        <w:rPr>
          <w:sz w:val="28"/>
          <w:szCs w:val="28"/>
        </w:rPr>
        <w:t xml:space="preserve">образований </w:t>
      </w:r>
      <w:r w:rsidR="00EE54E6">
        <w:rPr>
          <w:sz w:val="28"/>
          <w:szCs w:val="28"/>
        </w:rPr>
        <w:t>составит в 202</w:t>
      </w:r>
      <w:r w:rsidR="00073F17">
        <w:rPr>
          <w:sz w:val="28"/>
          <w:szCs w:val="28"/>
        </w:rPr>
        <w:t>3</w:t>
      </w:r>
      <w:r w:rsidR="009C4C65">
        <w:rPr>
          <w:sz w:val="28"/>
          <w:szCs w:val="28"/>
        </w:rPr>
        <w:t xml:space="preserve"> год</w:t>
      </w:r>
      <w:r w:rsidR="009A4430">
        <w:rPr>
          <w:sz w:val="28"/>
          <w:szCs w:val="28"/>
        </w:rPr>
        <w:t>у</w:t>
      </w:r>
      <w:r w:rsidRPr="009D2765">
        <w:rPr>
          <w:sz w:val="28"/>
          <w:szCs w:val="28"/>
        </w:rPr>
        <w:t xml:space="preserve"> </w:t>
      </w:r>
      <w:r w:rsidR="00073F17">
        <w:rPr>
          <w:sz w:val="28"/>
          <w:szCs w:val="28"/>
        </w:rPr>
        <w:t>2 277 208,6</w:t>
      </w:r>
      <w:r w:rsidR="000D059B">
        <w:rPr>
          <w:sz w:val="28"/>
          <w:szCs w:val="28"/>
        </w:rPr>
        <w:t xml:space="preserve"> </w:t>
      </w:r>
      <w:r w:rsidR="00EE54E6">
        <w:rPr>
          <w:sz w:val="28"/>
          <w:szCs w:val="28"/>
        </w:rPr>
        <w:t>тыс. рублей, 202</w:t>
      </w:r>
      <w:r w:rsidR="00073F17">
        <w:rPr>
          <w:sz w:val="28"/>
          <w:szCs w:val="28"/>
        </w:rPr>
        <w:t>4</w:t>
      </w:r>
      <w:r w:rsidR="009A4430">
        <w:rPr>
          <w:sz w:val="28"/>
          <w:szCs w:val="28"/>
        </w:rPr>
        <w:t xml:space="preserve"> году</w:t>
      </w:r>
      <w:r w:rsidRPr="009D2765">
        <w:rPr>
          <w:sz w:val="28"/>
          <w:szCs w:val="28"/>
        </w:rPr>
        <w:t xml:space="preserve"> – </w:t>
      </w:r>
      <w:r w:rsidR="00073F17">
        <w:rPr>
          <w:sz w:val="28"/>
          <w:szCs w:val="28"/>
        </w:rPr>
        <w:t>2 146 244,8</w:t>
      </w:r>
      <w:r w:rsidR="009A4430">
        <w:rPr>
          <w:sz w:val="28"/>
          <w:szCs w:val="28"/>
        </w:rPr>
        <w:t xml:space="preserve"> тыс. рублей и </w:t>
      </w:r>
      <w:r w:rsidR="00FB7414">
        <w:rPr>
          <w:sz w:val="28"/>
          <w:szCs w:val="28"/>
        </w:rPr>
        <w:t>в</w:t>
      </w:r>
      <w:r w:rsidR="00EE54E6">
        <w:rPr>
          <w:sz w:val="28"/>
          <w:szCs w:val="28"/>
        </w:rPr>
        <w:t xml:space="preserve"> 202</w:t>
      </w:r>
      <w:r w:rsidR="00073F17">
        <w:rPr>
          <w:sz w:val="28"/>
          <w:szCs w:val="28"/>
        </w:rPr>
        <w:t>5</w:t>
      </w:r>
      <w:r w:rsidRPr="009D2765">
        <w:rPr>
          <w:sz w:val="28"/>
          <w:szCs w:val="28"/>
        </w:rPr>
        <w:t xml:space="preserve"> г</w:t>
      </w:r>
      <w:r w:rsidR="009A4430">
        <w:rPr>
          <w:sz w:val="28"/>
          <w:szCs w:val="28"/>
        </w:rPr>
        <w:t>оду</w:t>
      </w:r>
      <w:r w:rsidRPr="009D2765">
        <w:rPr>
          <w:sz w:val="28"/>
          <w:szCs w:val="28"/>
        </w:rPr>
        <w:t xml:space="preserve"> – </w:t>
      </w:r>
      <w:r w:rsidR="00073F17">
        <w:rPr>
          <w:sz w:val="28"/>
          <w:szCs w:val="28"/>
        </w:rPr>
        <w:t>1</w:t>
      </w:r>
      <w:r w:rsidR="00BF4E6B">
        <w:rPr>
          <w:sz w:val="28"/>
          <w:szCs w:val="28"/>
        </w:rPr>
        <w:t xml:space="preserve"> </w:t>
      </w:r>
      <w:r w:rsidR="00073F17">
        <w:rPr>
          <w:sz w:val="28"/>
          <w:szCs w:val="28"/>
        </w:rPr>
        <w:t>870 952,6</w:t>
      </w:r>
      <w:r w:rsidRPr="009D2765">
        <w:rPr>
          <w:sz w:val="28"/>
          <w:szCs w:val="28"/>
        </w:rPr>
        <w:t xml:space="preserve"> тыс. рублей, в том числе:</w:t>
      </w:r>
    </w:p>
    <w:p w14:paraId="140DA9F4" w14:textId="3043BCC2" w:rsidR="00CE2E48" w:rsidRPr="009D2765" w:rsidRDefault="00CE2E48" w:rsidP="008773ED">
      <w:pPr>
        <w:ind w:firstLine="567"/>
        <w:jc w:val="both"/>
        <w:rPr>
          <w:sz w:val="28"/>
          <w:szCs w:val="28"/>
        </w:rPr>
      </w:pPr>
      <w:r w:rsidRPr="009D2765">
        <w:rPr>
          <w:sz w:val="28"/>
          <w:szCs w:val="28"/>
        </w:rPr>
        <w:t>по подразделу 1401 «Дотации на выравнивание бюджетной обеспеченности субъектов Российской Федерации и муниципальных обр</w:t>
      </w:r>
      <w:r w:rsidR="00AF1A38" w:rsidRPr="009D2765">
        <w:rPr>
          <w:sz w:val="28"/>
          <w:szCs w:val="28"/>
        </w:rPr>
        <w:t>азований» предусмотрен</w:t>
      </w:r>
      <w:r w:rsidR="00063190">
        <w:rPr>
          <w:sz w:val="28"/>
          <w:szCs w:val="28"/>
        </w:rPr>
        <w:t xml:space="preserve">ы </w:t>
      </w:r>
      <w:r w:rsidR="00EE54E6">
        <w:rPr>
          <w:sz w:val="28"/>
          <w:szCs w:val="28"/>
        </w:rPr>
        <w:t>ассигнования в объеме: на 202</w:t>
      </w:r>
      <w:r w:rsidR="00073F17">
        <w:rPr>
          <w:sz w:val="28"/>
          <w:szCs w:val="28"/>
        </w:rPr>
        <w:t>3</w:t>
      </w:r>
      <w:r w:rsidR="009A4430">
        <w:rPr>
          <w:sz w:val="28"/>
          <w:szCs w:val="28"/>
        </w:rPr>
        <w:t xml:space="preserve"> год</w:t>
      </w:r>
      <w:r w:rsidR="00063190">
        <w:rPr>
          <w:sz w:val="28"/>
          <w:szCs w:val="28"/>
        </w:rPr>
        <w:t xml:space="preserve"> – </w:t>
      </w:r>
      <w:r w:rsidR="00073F17">
        <w:rPr>
          <w:sz w:val="28"/>
          <w:szCs w:val="28"/>
        </w:rPr>
        <w:t>1 790 129,2</w:t>
      </w:r>
      <w:r w:rsidR="00063190">
        <w:rPr>
          <w:sz w:val="28"/>
          <w:szCs w:val="28"/>
        </w:rPr>
        <w:t xml:space="preserve"> тыс. рублей</w:t>
      </w:r>
      <w:r w:rsidR="009A4430">
        <w:rPr>
          <w:sz w:val="28"/>
          <w:szCs w:val="28"/>
        </w:rPr>
        <w:t xml:space="preserve">, </w:t>
      </w:r>
      <w:r w:rsidR="00EE54E6">
        <w:rPr>
          <w:sz w:val="28"/>
          <w:szCs w:val="28"/>
        </w:rPr>
        <w:t>на 202</w:t>
      </w:r>
      <w:r w:rsidR="00073F17">
        <w:rPr>
          <w:sz w:val="28"/>
          <w:szCs w:val="28"/>
        </w:rPr>
        <w:t>4</w:t>
      </w:r>
      <w:r w:rsidR="004846CB">
        <w:rPr>
          <w:sz w:val="28"/>
          <w:szCs w:val="28"/>
        </w:rPr>
        <w:t xml:space="preserve"> год </w:t>
      </w:r>
      <w:r w:rsidR="00063190">
        <w:rPr>
          <w:sz w:val="28"/>
          <w:szCs w:val="28"/>
        </w:rPr>
        <w:t>–</w:t>
      </w:r>
      <w:r w:rsidR="00073F17">
        <w:rPr>
          <w:sz w:val="28"/>
          <w:szCs w:val="28"/>
        </w:rPr>
        <w:t>1 752 982,3</w:t>
      </w:r>
      <w:r w:rsidR="00EE54E6">
        <w:rPr>
          <w:sz w:val="28"/>
          <w:szCs w:val="28"/>
        </w:rPr>
        <w:t xml:space="preserve"> тыс. рублей и на 202</w:t>
      </w:r>
      <w:r w:rsidR="00B44C6F">
        <w:rPr>
          <w:sz w:val="28"/>
          <w:szCs w:val="28"/>
        </w:rPr>
        <w:t>5</w:t>
      </w:r>
      <w:r w:rsidR="00D957C9">
        <w:rPr>
          <w:sz w:val="28"/>
          <w:szCs w:val="28"/>
        </w:rPr>
        <w:t xml:space="preserve"> год</w:t>
      </w:r>
      <w:r w:rsidR="00B44C6F">
        <w:rPr>
          <w:sz w:val="28"/>
          <w:szCs w:val="28"/>
        </w:rPr>
        <w:t xml:space="preserve"> </w:t>
      </w:r>
      <w:r w:rsidR="00063190">
        <w:rPr>
          <w:sz w:val="28"/>
          <w:szCs w:val="28"/>
        </w:rPr>
        <w:t xml:space="preserve">– </w:t>
      </w:r>
      <w:r w:rsidR="00B44C6F">
        <w:rPr>
          <w:sz w:val="28"/>
          <w:szCs w:val="28"/>
        </w:rPr>
        <w:t>1 752 982,3</w:t>
      </w:r>
      <w:r w:rsidR="00063190">
        <w:rPr>
          <w:sz w:val="28"/>
          <w:szCs w:val="28"/>
        </w:rPr>
        <w:t xml:space="preserve"> тыс. рублей</w:t>
      </w:r>
      <w:r w:rsidR="00AF1A38" w:rsidRPr="009D2765">
        <w:rPr>
          <w:sz w:val="28"/>
          <w:szCs w:val="28"/>
        </w:rPr>
        <w:t>;</w:t>
      </w:r>
    </w:p>
    <w:p w14:paraId="6B3DB0AF" w14:textId="5E1EEDC3" w:rsidR="00CE2E48" w:rsidRPr="009D2765" w:rsidRDefault="00CE2E48" w:rsidP="008773ED">
      <w:pPr>
        <w:ind w:firstLine="567"/>
        <w:jc w:val="both"/>
        <w:rPr>
          <w:sz w:val="28"/>
          <w:szCs w:val="28"/>
        </w:rPr>
      </w:pPr>
      <w:r w:rsidRPr="009D2765">
        <w:rPr>
          <w:sz w:val="28"/>
          <w:szCs w:val="28"/>
        </w:rPr>
        <w:t>по подр</w:t>
      </w:r>
      <w:r w:rsidR="009A4430">
        <w:rPr>
          <w:sz w:val="28"/>
          <w:szCs w:val="28"/>
        </w:rPr>
        <w:t>азделу</w:t>
      </w:r>
      <w:r w:rsidR="00FB7414">
        <w:rPr>
          <w:sz w:val="28"/>
          <w:szCs w:val="28"/>
        </w:rPr>
        <w:t xml:space="preserve"> 1402 «Иные дотации» </w:t>
      </w:r>
      <w:r w:rsidR="00B44443">
        <w:rPr>
          <w:sz w:val="28"/>
          <w:szCs w:val="28"/>
        </w:rPr>
        <w:t xml:space="preserve">бюджетные ассигнования </w:t>
      </w:r>
      <w:r w:rsidR="00FB7414">
        <w:rPr>
          <w:sz w:val="28"/>
          <w:szCs w:val="28"/>
        </w:rPr>
        <w:t>составят в</w:t>
      </w:r>
      <w:r w:rsidR="00EE54E6">
        <w:rPr>
          <w:sz w:val="28"/>
          <w:szCs w:val="28"/>
        </w:rPr>
        <w:t xml:space="preserve"> 202</w:t>
      </w:r>
      <w:r w:rsidR="00B44C6F">
        <w:rPr>
          <w:sz w:val="28"/>
          <w:szCs w:val="28"/>
        </w:rPr>
        <w:t>3</w:t>
      </w:r>
      <w:r w:rsidR="009A4430">
        <w:rPr>
          <w:sz w:val="28"/>
          <w:szCs w:val="28"/>
        </w:rPr>
        <w:t xml:space="preserve"> году</w:t>
      </w:r>
      <w:r w:rsidR="00B44C6F">
        <w:rPr>
          <w:sz w:val="28"/>
          <w:szCs w:val="28"/>
        </w:rPr>
        <w:t xml:space="preserve"> 20 880,0</w:t>
      </w:r>
      <w:r w:rsidR="009A4430">
        <w:rPr>
          <w:sz w:val="28"/>
          <w:szCs w:val="28"/>
        </w:rPr>
        <w:t xml:space="preserve"> тыс. рублей</w:t>
      </w:r>
      <w:r w:rsidR="000F79AA">
        <w:rPr>
          <w:sz w:val="28"/>
          <w:szCs w:val="28"/>
        </w:rPr>
        <w:t>, в 202</w:t>
      </w:r>
      <w:r w:rsidR="005A44E8">
        <w:rPr>
          <w:sz w:val="28"/>
          <w:szCs w:val="28"/>
        </w:rPr>
        <w:t>4 году</w:t>
      </w:r>
      <w:r w:rsidR="000F5F36">
        <w:rPr>
          <w:sz w:val="28"/>
          <w:szCs w:val="28"/>
        </w:rPr>
        <w:t xml:space="preserve"> </w:t>
      </w:r>
      <w:r w:rsidR="000F79AA">
        <w:rPr>
          <w:sz w:val="28"/>
          <w:szCs w:val="28"/>
        </w:rPr>
        <w:t xml:space="preserve">– </w:t>
      </w:r>
      <w:r w:rsidR="00B44C6F">
        <w:rPr>
          <w:sz w:val="28"/>
          <w:szCs w:val="28"/>
        </w:rPr>
        <w:t xml:space="preserve">41 000,0 тыс. рублей, в </w:t>
      </w:r>
      <w:r w:rsidR="000F79AA">
        <w:rPr>
          <w:sz w:val="28"/>
          <w:szCs w:val="28"/>
        </w:rPr>
        <w:t>202</w:t>
      </w:r>
      <w:r w:rsidR="005A44E8">
        <w:rPr>
          <w:sz w:val="28"/>
          <w:szCs w:val="28"/>
        </w:rPr>
        <w:t>5</w:t>
      </w:r>
      <w:r w:rsidR="000F79AA">
        <w:rPr>
          <w:sz w:val="28"/>
          <w:szCs w:val="28"/>
        </w:rPr>
        <w:t xml:space="preserve"> год</w:t>
      </w:r>
      <w:r w:rsidR="005A44E8">
        <w:rPr>
          <w:sz w:val="28"/>
          <w:szCs w:val="28"/>
        </w:rPr>
        <w:t>у</w:t>
      </w:r>
      <w:r w:rsidR="000F79AA">
        <w:rPr>
          <w:sz w:val="28"/>
          <w:szCs w:val="28"/>
        </w:rPr>
        <w:t xml:space="preserve"> </w:t>
      </w:r>
      <w:r w:rsidR="00B44C6F">
        <w:rPr>
          <w:sz w:val="28"/>
          <w:szCs w:val="28"/>
        </w:rPr>
        <w:t xml:space="preserve">- 41 000,0 тыс. рублей </w:t>
      </w:r>
      <w:r w:rsidR="005A44E8">
        <w:rPr>
          <w:sz w:val="28"/>
          <w:szCs w:val="28"/>
        </w:rPr>
        <w:t>р</w:t>
      </w:r>
      <w:r w:rsidRPr="009D2765">
        <w:rPr>
          <w:sz w:val="28"/>
          <w:szCs w:val="28"/>
        </w:rPr>
        <w:t xml:space="preserve">асходные обязательства </w:t>
      </w:r>
      <w:r w:rsidR="00E11C50" w:rsidRPr="009D2765">
        <w:rPr>
          <w:sz w:val="28"/>
          <w:szCs w:val="28"/>
        </w:rPr>
        <w:t>будут направлены на д</w:t>
      </w:r>
      <w:r w:rsidRPr="009D2765">
        <w:rPr>
          <w:sz w:val="28"/>
          <w:szCs w:val="28"/>
        </w:rPr>
        <w:t xml:space="preserve">отации на поддержку мер по обеспечению сбалансированности </w:t>
      </w:r>
      <w:r w:rsidR="009517EE">
        <w:rPr>
          <w:sz w:val="28"/>
          <w:szCs w:val="28"/>
        </w:rPr>
        <w:t xml:space="preserve">местных </w:t>
      </w:r>
      <w:r w:rsidRPr="009D2765">
        <w:rPr>
          <w:sz w:val="28"/>
          <w:szCs w:val="28"/>
        </w:rPr>
        <w:t>бюджетов</w:t>
      </w:r>
      <w:r w:rsidR="009517EE">
        <w:rPr>
          <w:sz w:val="28"/>
          <w:szCs w:val="28"/>
        </w:rPr>
        <w:t>;</w:t>
      </w:r>
    </w:p>
    <w:p w14:paraId="4E789A07" w14:textId="77777777" w:rsidR="009517EE" w:rsidRDefault="00CE2E48" w:rsidP="0072314A">
      <w:pPr>
        <w:ind w:firstLine="567"/>
        <w:jc w:val="both"/>
        <w:rPr>
          <w:sz w:val="28"/>
          <w:szCs w:val="28"/>
        </w:rPr>
      </w:pPr>
      <w:r w:rsidRPr="009D2765">
        <w:rPr>
          <w:sz w:val="28"/>
          <w:szCs w:val="28"/>
        </w:rPr>
        <w:t>по подразделу 1403 «</w:t>
      </w:r>
      <w:r w:rsidR="009A4430">
        <w:rPr>
          <w:sz w:val="28"/>
          <w:szCs w:val="28"/>
        </w:rPr>
        <w:t>Прочие межбюдже</w:t>
      </w:r>
      <w:r w:rsidR="004846CB">
        <w:rPr>
          <w:sz w:val="28"/>
          <w:szCs w:val="28"/>
        </w:rPr>
        <w:t>тные трансферты</w:t>
      </w:r>
      <w:r w:rsidR="003747E3">
        <w:rPr>
          <w:sz w:val="28"/>
          <w:szCs w:val="28"/>
        </w:rPr>
        <w:t xml:space="preserve"> общего характера</w:t>
      </w:r>
      <w:r w:rsidR="004846CB">
        <w:rPr>
          <w:sz w:val="28"/>
          <w:szCs w:val="28"/>
        </w:rPr>
        <w:t xml:space="preserve">» </w:t>
      </w:r>
      <w:r w:rsidR="00B44443">
        <w:rPr>
          <w:sz w:val="28"/>
          <w:szCs w:val="28"/>
        </w:rPr>
        <w:t xml:space="preserve">бюджетные ассигнования </w:t>
      </w:r>
      <w:r w:rsidR="00EE54E6">
        <w:rPr>
          <w:sz w:val="28"/>
          <w:szCs w:val="28"/>
        </w:rPr>
        <w:t>составят в 202</w:t>
      </w:r>
      <w:r w:rsidR="00B44C6F">
        <w:rPr>
          <w:sz w:val="28"/>
          <w:szCs w:val="28"/>
        </w:rPr>
        <w:t>3</w:t>
      </w:r>
      <w:r w:rsidR="009A4430">
        <w:rPr>
          <w:sz w:val="28"/>
          <w:szCs w:val="28"/>
        </w:rPr>
        <w:t xml:space="preserve"> году</w:t>
      </w:r>
      <w:r w:rsidR="005A44E8">
        <w:rPr>
          <w:sz w:val="28"/>
          <w:szCs w:val="28"/>
        </w:rPr>
        <w:t xml:space="preserve"> </w:t>
      </w:r>
      <w:r w:rsidR="00B44C6F">
        <w:rPr>
          <w:sz w:val="28"/>
          <w:szCs w:val="28"/>
        </w:rPr>
        <w:t>466 199,4</w:t>
      </w:r>
      <w:r w:rsidR="00365F37">
        <w:rPr>
          <w:sz w:val="28"/>
          <w:szCs w:val="28"/>
        </w:rPr>
        <w:t xml:space="preserve"> тыс. рублей</w:t>
      </w:r>
      <w:r w:rsidR="005A44E8">
        <w:rPr>
          <w:sz w:val="28"/>
          <w:szCs w:val="28"/>
        </w:rPr>
        <w:t>,</w:t>
      </w:r>
      <w:r w:rsidR="00891154">
        <w:rPr>
          <w:sz w:val="28"/>
          <w:szCs w:val="28"/>
        </w:rPr>
        <w:t xml:space="preserve"> </w:t>
      </w:r>
      <w:r w:rsidR="00365F37">
        <w:rPr>
          <w:sz w:val="28"/>
          <w:szCs w:val="28"/>
        </w:rPr>
        <w:t>в 202</w:t>
      </w:r>
      <w:r w:rsidR="00B44C6F">
        <w:rPr>
          <w:sz w:val="28"/>
          <w:szCs w:val="28"/>
        </w:rPr>
        <w:t xml:space="preserve">4 году – 352 262,5 тыс. рублей и в </w:t>
      </w:r>
      <w:r w:rsidR="00365F37">
        <w:rPr>
          <w:sz w:val="28"/>
          <w:szCs w:val="28"/>
        </w:rPr>
        <w:t>202</w:t>
      </w:r>
      <w:r w:rsidR="00B44C6F">
        <w:rPr>
          <w:sz w:val="28"/>
          <w:szCs w:val="28"/>
        </w:rPr>
        <w:t>5</w:t>
      </w:r>
      <w:r w:rsidR="00365F37">
        <w:rPr>
          <w:sz w:val="28"/>
          <w:szCs w:val="28"/>
        </w:rPr>
        <w:t xml:space="preserve"> год</w:t>
      </w:r>
      <w:r w:rsidR="00B44C6F">
        <w:rPr>
          <w:sz w:val="28"/>
          <w:szCs w:val="28"/>
        </w:rPr>
        <w:t>у</w:t>
      </w:r>
      <w:r w:rsidR="009A4430">
        <w:rPr>
          <w:sz w:val="28"/>
          <w:szCs w:val="28"/>
        </w:rPr>
        <w:t xml:space="preserve"> –</w:t>
      </w:r>
      <w:r w:rsidR="00B44C6F">
        <w:rPr>
          <w:sz w:val="28"/>
          <w:szCs w:val="28"/>
        </w:rPr>
        <w:t xml:space="preserve"> 76 970,3</w:t>
      </w:r>
      <w:r w:rsidR="00AF3616">
        <w:rPr>
          <w:sz w:val="28"/>
          <w:szCs w:val="28"/>
        </w:rPr>
        <w:t xml:space="preserve"> тыс. рублей</w:t>
      </w:r>
      <w:r w:rsidR="009517EE">
        <w:rPr>
          <w:sz w:val="28"/>
          <w:szCs w:val="28"/>
        </w:rPr>
        <w:t>.</w:t>
      </w:r>
    </w:p>
    <w:p w14:paraId="11399EE2" w14:textId="77777777" w:rsidR="009517EE" w:rsidRDefault="009517EE" w:rsidP="0072314A">
      <w:pPr>
        <w:ind w:firstLine="567"/>
        <w:jc w:val="both"/>
        <w:rPr>
          <w:sz w:val="28"/>
          <w:szCs w:val="28"/>
        </w:rPr>
      </w:pPr>
      <w:r>
        <w:rPr>
          <w:sz w:val="28"/>
          <w:szCs w:val="28"/>
        </w:rPr>
        <w:t>Р</w:t>
      </w:r>
      <w:r w:rsidRPr="009D2765">
        <w:rPr>
          <w:sz w:val="28"/>
          <w:szCs w:val="28"/>
        </w:rPr>
        <w:t>асходные обязательства будут направлены</w:t>
      </w:r>
      <w:r>
        <w:rPr>
          <w:sz w:val="28"/>
          <w:szCs w:val="28"/>
        </w:rPr>
        <w:t>:</w:t>
      </w:r>
    </w:p>
    <w:p w14:paraId="0BD92A74" w14:textId="77777777" w:rsidR="009517EE" w:rsidRDefault="00AF3616" w:rsidP="0072314A">
      <w:pPr>
        <w:ind w:firstLine="567"/>
        <w:jc w:val="both"/>
        <w:rPr>
          <w:sz w:val="28"/>
          <w:szCs w:val="28"/>
        </w:rPr>
      </w:pPr>
      <w:r w:rsidRPr="00AF3616">
        <w:rPr>
          <w:sz w:val="28"/>
          <w:szCs w:val="28"/>
        </w:rPr>
        <w:t xml:space="preserve">на реализацию </w:t>
      </w:r>
      <w:r w:rsidR="00D86051" w:rsidRPr="00D86051">
        <w:rPr>
          <w:sz w:val="28"/>
          <w:szCs w:val="28"/>
        </w:rPr>
        <w:t>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w:t>
      </w:r>
      <w:r w:rsidR="009517EE">
        <w:rPr>
          <w:sz w:val="28"/>
          <w:szCs w:val="28"/>
        </w:rPr>
        <w:t>;</w:t>
      </w:r>
    </w:p>
    <w:p w14:paraId="04CAC5EB" w14:textId="77777777" w:rsidR="009517EE" w:rsidRDefault="00D86051" w:rsidP="0072314A">
      <w:pPr>
        <w:ind w:firstLine="567"/>
        <w:jc w:val="both"/>
        <w:rPr>
          <w:sz w:val="28"/>
          <w:szCs w:val="28"/>
        </w:rPr>
      </w:pPr>
      <w:r w:rsidRPr="00D86051">
        <w:rPr>
          <w:sz w:val="28"/>
          <w:szCs w:val="28"/>
        </w:rPr>
        <w:t>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r w:rsidR="009517EE">
        <w:rPr>
          <w:sz w:val="28"/>
          <w:szCs w:val="28"/>
        </w:rPr>
        <w:t>;</w:t>
      </w:r>
    </w:p>
    <w:p w14:paraId="38B00882" w14:textId="36E84EC4" w:rsidR="0072314A" w:rsidRPr="0072314A" w:rsidRDefault="0072314A" w:rsidP="0072314A">
      <w:pPr>
        <w:ind w:firstLine="567"/>
        <w:jc w:val="both"/>
        <w:rPr>
          <w:sz w:val="28"/>
          <w:szCs w:val="28"/>
        </w:rPr>
      </w:pPr>
      <w:r>
        <w:rPr>
          <w:sz w:val="28"/>
          <w:szCs w:val="28"/>
        </w:rPr>
        <w:t>на</w:t>
      </w:r>
      <w:r w:rsidR="00A43E62">
        <w:rPr>
          <w:sz w:val="28"/>
          <w:szCs w:val="28"/>
        </w:rPr>
        <w:t xml:space="preserve"> </w:t>
      </w:r>
      <w:r w:rsidR="00A907AE" w:rsidRPr="009D2765">
        <w:rPr>
          <w:sz w:val="28"/>
          <w:szCs w:val="28"/>
        </w:rPr>
        <w:t xml:space="preserve">возмещение </w:t>
      </w:r>
      <w:r w:rsidR="00641E15" w:rsidRPr="009D2765">
        <w:rPr>
          <w:sz w:val="28"/>
          <w:szCs w:val="28"/>
        </w:rPr>
        <w:t>расходов по электроэнергии, отпускаемой дизельными электростанциями и гидроэлектростанциями</w:t>
      </w:r>
      <w:r w:rsidR="00690252">
        <w:rPr>
          <w:sz w:val="28"/>
          <w:szCs w:val="28"/>
        </w:rPr>
        <w:t>,</w:t>
      </w:r>
      <w:r w:rsidR="00641E15" w:rsidRPr="009D2765">
        <w:rPr>
          <w:sz w:val="28"/>
          <w:szCs w:val="28"/>
        </w:rPr>
        <w:t xml:space="preserve"> муниципальным учреждениям и индивидуальным предпринимателям</w:t>
      </w:r>
      <w:r w:rsidR="009517EE">
        <w:rPr>
          <w:sz w:val="28"/>
          <w:szCs w:val="28"/>
        </w:rPr>
        <w:t>.</w:t>
      </w:r>
      <w:r w:rsidR="00641E15" w:rsidRPr="009D2765">
        <w:rPr>
          <w:sz w:val="28"/>
          <w:szCs w:val="28"/>
        </w:rPr>
        <w:t xml:space="preserve"> </w:t>
      </w:r>
    </w:p>
    <w:p w14:paraId="54434276" w14:textId="1165FB47" w:rsidR="00FF332B" w:rsidRDefault="00F82DD3" w:rsidP="008773ED">
      <w:pPr>
        <w:widowControl w:val="0"/>
        <w:ind w:firstLine="567"/>
        <w:jc w:val="both"/>
        <w:rPr>
          <w:sz w:val="28"/>
          <w:szCs w:val="28"/>
        </w:rPr>
      </w:pPr>
      <w:r w:rsidRPr="009D2765">
        <w:rPr>
          <w:sz w:val="28"/>
          <w:szCs w:val="28"/>
        </w:rPr>
        <w:t>С</w:t>
      </w:r>
      <w:r w:rsidR="00861F1B" w:rsidRPr="009D2765">
        <w:rPr>
          <w:sz w:val="28"/>
          <w:szCs w:val="28"/>
        </w:rPr>
        <w:t>татье</w:t>
      </w:r>
      <w:r w:rsidRPr="009D2765">
        <w:rPr>
          <w:sz w:val="28"/>
          <w:szCs w:val="28"/>
        </w:rPr>
        <w:t>й</w:t>
      </w:r>
      <w:r w:rsidR="003E349D">
        <w:rPr>
          <w:sz w:val="28"/>
          <w:szCs w:val="28"/>
        </w:rPr>
        <w:t xml:space="preserve"> </w:t>
      </w:r>
      <w:r w:rsidR="00DC58A2">
        <w:rPr>
          <w:sz w:val="28"/>
          <w:szCs w:val="28"/>
        </w:rPr>
        <w:t>9</w:t>
      </w:r>
      <w:r w:rsidR="00861F1B" w:rsidRPr="009D2765">
        <w:rPr>
          <w:sz w:val="28"/>
          <w:szCs w:val="28"/>
        </w:rPr>
        <w:t xml:space="preserve"> законопроекта </w:t>
      </w:r>
      <w:r w:rsidR="00FF332B">
        <w:rPr>
          <w:sz w:val="28"/>
          <w:szCs w:val="28"/>
        </w:rPr>
        <w:t>предлагается утвердить</w:t>
      </w:r>
      <w:r w:rsidR="00A43E62">
        <w:rPr>
          <w:sz w:val="28"/>
          <w:szCs w:val="28"/>
        </w:rPr>
        <w:t xml:space="preserve"> </w:t>
      </w:r>
      <w:r w:rsidR="00FF332B" w:rsidRPr="00A97D62">
        <w:rPr>
          <w:sz w:val="28"/>
          <w:szCs w:val="28"/>
        </w:rPr>
        <w:t>общий объем</w:t>
      </w:r>
      <w:r w:rsidR="00A50BA2">
        <w:rPr>
          <w:sz w:val="28"/>
          <w:szCs w:val="28"/>
        </w:rPr>
        <w:t xml:space="preserve"> межбюджетных трансфертов бюджетам муниципальных образований в Республике Алтай:</w:t>
      </w:r>
    </w:p>
    <w:p w14:paraId="33597D8A" w14:textId="5C8C517D" w:rsidR="00FF332B" w:rsidRDefault="00FF332B" w:rsidP="008773ED">
      <w:pPr>
        <w:widowControl w:val="0"/>
        <w:ind w:firstLine="567"/>
        <w:jc w:val="both"/>
        <w:rPr>
          <w:sz w:val="28"/>
          <w:szCs w:val="28"/>
        </w:rPr>
      </w:pPr>
      <w:r w:rsidRPr="00A97D62">
        <w:rPr>
          <w:sz w:val="28"/>
          <w:szCs w:val="28"/>
        </w:rPr>
        <w:t>на предоставление дотаций бюджетам муниципальных ра</w:t>
      </w:r>
      <w:r w:rsidR="00A70982">
        <w:rPr>
          <w:sz w:val="28"/>
          <w:szCs w:val="28"/>
        </w:rPr>
        <w:t>йонов в Республике Алтай на 202</w:t>
      </w:r>
      <w:r w:rsidR="00DC58A2">
        <w:rPr>
          <w:sz w:val="28"/>
          <w:szCs w:val="28"/>
        </w:rPr>
        <w:t>3</w:t>
      </w:r>
      <w:r w:rsidRPr="00A97D62">
        <w:rPr>
          <w:sz w:val="28"/>
          <w:szCs w:val="28"/>
        </w:rPr>
        <w:t xml:space="preserve"> год </w:t>
      </w:r>
      <w:r w:rsidR="00A70982">
        <w:rPr>
          <w:sz w:val="28"/>
          <w:szCs w:val="28"/>
        </w:rPr>
        <w:t>–</w:t>
      </w:r>
      <w:r w:rsidR="00DC58A2">
        <w:rPr>
          <w:sz w:val="28"/>
          <w:szCs w:val="28"/>
        </w:rPr>
        <w:t xml:space="preserve"> 1 811 009,2</w:t>
      </w:r>
      <w:r w:rsidR="00A70982">
        <w:rPr>
          <w:sz w:val="28"/>
          <w:szCs w:val="28"/>
        </w:rPr>
        <w:t xml:space="preserve"> тыс. рублей, на 202</w:t>
      </w:r>
      <w:r w:rsidR="00DC58A2">
        <w:rPr>
          <w:sz w:val="28"/>
          <w:szCs w:val="28"/>
        </w:rPr>
        <w:t>4</w:t>
      </w:r>
      <w:r w:rsidRPr="00A97D62">
        <w:rPr>
          <w:sz w:val="28"/>
          <w:szCs w:val="28"/>
        </w:rPr>
        <w:t xml:space="preserve"> </w:t>
      </w:r>
      <w:r w:rsidR="00A70982">
        <w:rPr>
          <w:sz w:val="28"/>
          <w:szCs w:val="28"/>
        </w:rPr>
        <w:t>–</w:t>
      </w:r>
      <w:r w:rsidR="00DC58A2">
        <w:rPr>
          <w:sz w:val="28"/>
          <w:szCs w:val="28"/>
        </w:rPr>
        <w:t xml:space="preserve"> 2025 годы 1 793 982,3</w:t>
      </w:r>
      <w:r w:rsidR="00A70982">
        <w:rPr>
          <w:sz w:val="28"/>
          <w:szCs w:val="28"/>
        </w:rPr>
        <w:t xml:space="preserve"> тыс. рублей</w:t>
      </w:r>
      <w:r w:rsidR="00DC58A2">
        <w:rPr>
          <w:sz w:val="28"/>
          <w:szCs w:val="28"/>
        </w:rPr>
        <w:t xml:space="preserve"> ежегодно</w:t>
      </w:r>
      <w:r>
        <w:rPr>
          <w:sz w:val="28"/>
          <w:szCs w:val="28"/>
        </w:rPr>
        <w:t>;</w:t>
      </w:r>
    </w:p>
    <w:p w14:paraId="0B31D45A" w14:textId="44832B1A" w:rsidR="00FF332B" w:rsidRPr="00A97D62" w:rsidRDefault="00FF332B" w:rsidP="00FF332B">
      <w:pPr>
        <w:pStyle w:val="ConsPlusNormal"/>
        <w:ind w:firstLine="709"/>
        <w:jc w:val="both"/>
        <w:rPr>
          <w:rFonts w:ascii="Times New Roman" w:hAnsi="Times New Roman"/>
          <w:sz w:val="28"/>
          <w:szCs w:val="28"/>
        </w:rPr>
      </w:pPr>
      <w:r w:rsidRPr="00A97D62">
        <w:rPr>
          <w:rFonts w:ascii="Times New Roman" w:hAnsi="Times New Roman"/>
          <w:sz w:val="28"/>
          <w:szCs w:val="28"/>
        </w:rPr>
        <w:lastRenderedPageBreak/>
        <w:t>на предоставление субсидий бюджетам муниципальных районов, городского округа</w:t>
      </w:r>
      <w:r w:rsidR="00DC58A2">
        <w:rPr>
          <w:rFonts w:ascii="Times New Roman" w:hAnsi="Times New Roman"/>
          <w:sz w:val="28"/>
          <w:szCs w:val="28"/>
        </w:rPr>
        <w:t xml:space="preserve"> и</w:t>
      </w:r>
      <w:r w:rsidRPr="00A97D62">
        <w:rPr>
          <w:rFonts w:ascii="Times New Roman" w:hAnsi="Times New Roman"/>
          <w:sz w:val="28"/>
          <w:szCs w:val="28"/>
        </w:rPr>
        <w:t xml:space="preserve"> сельских посе</w:t>
      </w:r>
      <w:r w:rsidR="008168B8">
        <w:rPr>
          <w:rFonts w:ascii="Times New Roman" w:hAnsi="Times New Roman"/>
          <w:sz w:val="28"/>
          <w:szCs w:val="28"/>
        </w:rPr>
        <w:t>лений в Республике Алтай на 202</w:t>
      </w:r>
      <w:r w:rsidR="00DC58A2">
        <w:rPr>
          <w:rFonts w:ascii="Times New Roman" w:hAnsi="Times New Roman"/>
          <w:sz w:val="28"/>
          <w:szCs w:val="28"/>
        </w:rPr>
        <w:t>3</w:t>
      </w:r>
      <w:r w:rsidRPr="00A97D62">
        <w:rPr>
          <w:rFonts w:ascii="Times New Roman" w:hAnsi="Times New Roman"/>
          <w:sz w:val="28"/>
          <w:szCs w:val="28"/>
        </w:rPr>
        <w:t xml:space="preserve"> год </w:t>
      </w:r>
      <w:r w:rsidR="008168B8">
        <w:rPr>
          <w:rFonts w:ascii="Times New Roman" w:hAnsi="Times New Roman"/>
          <w:sz w:val="28"/>
          <w:szCs w:val="28"/>
        </w:rPr>
        <w:t>–</w:t>
      </w:r>
      <w:r w:rsidR="00DC58A2">
        <w:rPr>
          <w:rFonts w:ascii="Times New Roman" w:hAnsi="Times New Roman"/>
          <w:sz w:val="28"/>
          <w:szCs w:val="28"/>
        </w:rPr>
        <w:t xml:space="preserve"> 2 250 507,5</w:t>
      </w:r>
      <w:r w:rsidR="008168B8">
        <w:rPr>
          <w:rFonts w:ascii="Times New Roman" w:hAnsi="Times New Roman"/>
          <w:sz w:val="28"/>
          <w:szCs w:val="28"/>
        </w:rPr>
        <w:t xml:space="preserve"> тыс. рублей, на 202</w:t>
      </w:r>
      <w:r w:rsidR="00DC58A2">
        <w:rPr>
          <w:rFonts w:ascii="Times New Roman" w:hAnsi="Times New Roman"/>
          <w:sz w:val="28"/>
          <w:szCs w:val="28"/>
        </w:rPr>
        <w:t>4</w:t>
      </w:r>
      <w:r w:rsidRPr="00A97D62">
        <w:rPr>
          <w:rFonts w:ascii="Times New Roman" w:hAnsi="Times New Roman"/>
          <w:sz w:val="28"/>
          <w:szCs w:val="28"/>
        </w:rPr>
        <w:t xml:space="preserve"> год </w:t>
      </w:r>
      <w:r w:rsidR="008168B8">
        <w:rPr>
          <w:rFonts w:ascii="Times New Roman" w:hAnsi="Times New Roman"/>
          <w:sz w:val="28"/>
          <w:szCs w:val="28"/>
        </w:rPr>
        <w:t>–</w:t>
      </w:r>
      <w:r w:rsidR="00DC58A2">
        <w:rPr>
          <w:rFonts w:ascii="Times New Roman" w:hAnsi="Times New Roman"/>
          <w:sz w:val="28"/>
          <w:szCs w:val="28"/>
        </w:rPr>
        <w:t xml:space="preserve"> 1 904 742,2</w:t>
      </w:r>
      <w:r w:rsidRPr="00A97D62">
        <w:rPr>
          <w:rFonts w:ascii="Times New Roman" w:hAnsi="Times New Roman"/>
          <w:sz w:val="28"/>
          <w:szCs w:val="28"/>
        </w:rPr>
        <w:t xml:space="preserve"> тыс. рублей</w:t>
      </w:r>
      <w:r w:rsidR="008168B8">
        <w:rPr>
          <w:rFonts w:ascii="Times New Roman" w:hAnsi="Times New Roman"/>
          <w:sz w:val="28"/>
          <w:szCs w:val="28"/>
        </w:rPr>
        <w:t>, на 202</w:t>
      </w:r>
      <w:r w:rsidR="00DC58A2">
        <w:rPr>
          <w:rFonts w:ascii="Times New Roman" w:hAnsi="Times New Roman"/>
          <w:sz w:val="28"/>
          <w:szCs w:val="28"/>
        </w:rPr>
        <w:t>5</w:t>
      </w:r>
      <w:r w:rsidRPr="00A97D62">
        <w:rPr>
          <w:rFonts w:ascii="Times New Roman" w:hAnsi="Times New Roman"/>
          <w:sz w:val="28"/>
          <w:szCs w:val="28"/>
        </w:rPr>
        <w:t xml:space="preserve"> год </w:t>
      </w:r>
      <w:r w:rsidR="008168B8">
        <w:rPr>
          <w:rFonts w:ascii="Times New Roman" w:hAnsi="Times New Roman"/>
          <w:sz w:val="28"/>
          <w:szCs w:val="28"/>
        </w:rPr>
        <w:t>–</w:t>
      </w:r>
      <w:r w:rsidR="00DC58A2">
        <w:rPr>
          <w:rFonts w:ascii="Times New Roman" w:hAnsi="Times New Roman"/>
          <w:sz w:val="28"/>
          <w:szCs w:val="28"/>
        </w:rPr>
        <w:t xml:space="preserve"> 2 254 880,3 </w:t>
      </w:r>
      <w:r>
        <w:rPr>
          <w:rFonts w:ascii="Times New Roman" w:hAnsi="Times New Roman"/>
          <w:sz w:val="28"/>
          <w:szCs w:val="28"/>
        </w:rPr>
        <w:t>тыс. рублей;</w:t>
      </w:r>
    </w:p>
    <w:p w14:paraId="11AC4389" w14:textId="39584B91" w:rsidR="00FF332B" w:rsidRPr="00A97D62" w:rsidRDefault="00FF332B" w:rsidP="00FF332B">
      <w:pPr>
        <w:pStyle w:val="ConsPlusNormal"/>
        <w:ind w:firstLine="709"/>
        <w:jc w:val="both"/>
        <w:rPr>
          <w:rFonts w:ascii="Times New Roman" w:hAnsi="Times New Roman"/>
          <w:sz w:val="28"/>
          <w:szCs w:val="28"/>
        </w:rPr>
      </w:pPr>
      <w:r w:rsidRPr="00A97D62">
        <w:rPr>
          <w:rFonts w:ascii="Times New Roman" w:hAnsi="Times New Roman"/>
          <w:sz w:val="28"/>
          <w:szCs w:val="28"/>
        </w:rPr>
        <w:t>на предоставление субвенций бюджетам муниципальных районов, городского округа, сельских поселений в Республи</w:t>
      </w:r>
      <w:r w:rsidR="008168B8">
        <w:rPr>
          <w:rFonts w:ascii="Times New Roman" w:hAnsi="Times New Roman"/>
          <w:sz w:val="28"/>
          <w:szCs w:val="28"/>
        </w:rPr>
        <w:t>ке Алтай на 202</w:t>
      </w:r>
      <w:r w:rsidR="00DC58A2">
        <w:rPr>
          <w:rFonts w:ascii="Times New Roman" w:hAnsi="Times New Roman"/>
          <w:sz w:val="28"/>
          <w:szCs w:val="28"/>
        </w:rPr>
        <w:t>3</w:t>
      </w:r>
      <w:r>
        <w:rPr>
          <w:rFonts w:ascii="Times New Roman" w:hAnsi="Times New Roman"/>
          <w:sz w:val="28"/>
          <w:szCs w:val="28"/>
        </w:rPr>
        <w:t xml:space="preserve"> год </w:t>
      </w:r>
      <w:r w:rsidR="008168B8">
        <w:rPr>
          <w:rFonts w:ascii="Times New Roman" w:hAnsi="Times New Roman"/>
          <w:sz w:val="28"/>
          <w:szCs w:val="28"/>
        </w:rPr>
        <w:t>–</w:t>
      </w:r>
      <w:r w:rsidR="00DC58A2">
        <w:rPr>
          <w:rFonts w:ascii="Times New Roman" w:hAnsi="Times New Roman"/>
          <w:sz w:val="28"/>
          <w:szCs w:val="28"/>
        </w:rPr>
        <w:t xml:space="preserve"> 4 318 055,4</w:t>
      </w:r>
      <w:r w:rsidR="008168B8">
        <w:rPr>
          <w:rFonts w:ascii="Times New Roman" w:hAnsi="Times New Roman"/>
          <w:sz w:val="28"/>
          <w:szCs w:val="28"/>
        </w:rPr>
        <w:t xml:space="preserve"> тыс. рублей, на 202</w:t>
      </w:r>
      <w:r w:rsidR="00DC58A2">
        <w:rPr>
          <w:rFonts w:ascii="Times New Roman" w:hAnsi="Times New Roman"/>
          <w:sz w:val="28"/>
          <w:szCs w:val="28"/>
        </w:rPr>
        <w:t>4</w:t>
      </w:r>
      <w:r w:rsidRPr="00A97D62">
        <w:rPr>
          <w:rFonts w:ascii="Times New Roman" w:hAnsi="Times New Roman"/>
          <w:sz w:val="28"/>
          <w:szCs w:val="28"/>
        </w:rPr>
        <w:t xml:space="preserve"> год </w:t>
      </w:r>
      <w:r w:rsidR="008168B8">
        <w:rPr>
          <w:rFonts w:ascii="Times New Roman" w:hAnsi="Times New Roman"/>
          <w:sz w:val="28"/>
          <w:szCs w:val="28"/>
        </w:rPr>
        <w:t>–</w:t>
      </w:r>
      <w:r w:rsidR="00DC58A2">
        <w:rPr>
          <w:rFonts w:ascii="Times New Roman" w:hAnsi="Times New Roman"/>
          <w:sz w:val="28"/>
          <w:szCs w:val="28"/>
        </w:rPr>
        <w:t xml:space="preserve"> 2 896 522,9</w:t>
      </w:r>
      <w:r w:rsidR="008168B8">
        <w:rPr>
          <w:rFonts w:ascii="Times New Roman" w:hAnsi="Times New Roman"/>
          <w:sz w:val="28"/>
          <w:szCs w:val="28"/>
        </w:rPr>
        <w:t xml:space="preserve"> тыс. рублей, на 202</w:t>
      </w:r>
      <w:r w:rsidR="00DC58A2">
        <w:rPr>
          <w:rFonts w:ascii="Times New Roman" w:hAnsi="Times New Roman"/>
          <w:sz w:val="28"/>
          <w:szCs w:val="28"/>
        </w:rPr>
        <w:t>5</w:t>
      </w:r>
      <w:r w:rsidRPr="00A97D62">
        <w:rPr>
          <w:rFonts w:ascii="Times New Roman" w:hAnsi="Times New Roman"/>
          <w:sz w:val="28"/>
          <w:szCs w:val="28"/>
        </w:rPr>
        <w:t xml:space="preserve"> год </w:t>
      </w:r>
      <w:r w:rsidR="008168B8">
        <w:rPr>
          <w:rFonts w:ascii="Times New Roman" w:hAnsi="Times New Roman"/>
          <w:sz w:val="28"/>
          <w:szCs w:val="28"/>
        </w:rPr>
        <w:t>–</w:t>
      </w:r>
      <w:r w:rsidR="00DC58A2">
        <w:rPr>
          <w:rFonts w:ascii="Times New Roman" w:hAnsi="Times New Roman"/>
          <w:sz w:val="28"/>
          <w:szCs w:val="28"/>
        </w:rPr>
        <w:t xml:space="preserve"> 3 151 120,2 </w:t>
      </w:r>
      <w:r>
        <w:rPr>
          <w:rFonts w:ascii="Times New Roman" w:hAnsi="Times New Roman"/>
          <w:sz w:val="28"/>
          <w:szCs w:val="28"/>
        </w:rPr>
        <w:t>тыс. рублей;</w:t>
      </w:r>
    </w:p>
    <w:p w14:paraId="18A79326" w14:textId="65D1D9A3" w:rsidR="00983F11" w:rsidRDefault="00983F11" w:rsidP="00983F11">
      <w:pPr>
        <w:pStyle w:val="ConsPlusNormal"/>
        <w:ind w:firstLine="709"/>
        <w:jc w:val="both"/>
        <w:rPr>
          <w:rFonts w:ascii="Times New Roman" w:hAnsi="Times New Roman"/>
          <w:sz w:val="28"/>
          <w:szCs w:val="28"/>
        </w:rPr>
      </w:pPr>
      <w:r w:rsidRPr="00A97D62">
        <w:rPr>
          <w:rFonts w:ascii="Times New Roman" w:hAnsi="Times New Roman"/>
          <w:sz w:val="28"/>
          <w:szCs w:val="28"/>
        </w:rPr>
        <w:t>на предоставление иных межбюджетных трансфертов бюджетам муниципальных районов, городского о</w:t>
      </w:r>
      <w:r w:rsidR="008168B8">
        <w:rPr>
          <w:rFonts w:ascii="Times New Roman" w:hAnsi="Times New Roman"/>
          <w:sz w:val="28"/>
          <w:szCs w:val="28"/>
        </w:rPr>
        <w:t>круга в Республике Алтай на 202</w:t>
      </w:r>
      <w:r w:rsidR="0083799D">
        <w:rPr>
          <w:rFonts w:ascii="Times New Roman" w:hAnsi="Times New Roman"/>
          <w:sz w:val="28"/>
          <w:szCs w:val="28"/>
        </w:rPr>
        <w:t>3</w:t>
      </w:r>
      <w:r w:rsidRPr="00A97D62">
        <w:rPr>
          <w:rFonts w:ascii="Times New Roman" w:hAnsi="Times New Roman"/>
          <w:sz w:val="28"/>
          <w:szCs w:val="28"/>
        </w:rPr>
        <w:t xml:space="preserve"> год </w:t>
      </w:r>
      <w:r w:rsidR="008168B8">
        <w:rPr>
          <w:rFonts w:ascii="Times New Roman" w:hAnsi="Times New Roman"/>
          <w:sz w:val="28"/>
          <w:szCs w:val="28"/>
        </w:rPr>
        <w:t>–</w:t>
      </w:r>
      <w:r w:rsidR="0083799D">
        <w:rPr>
          <w:rFonts w:ascii="Times New Roman" w:hAnsi="Times New Roman"/>
          <w:sz w:val="28"/>
          <w:szCs w:val="28"/>
        </w:rPr>
        <w:t xml:space="preserve"> 827 414,4 </w:t>
      </w:r>
      <w:r w:rsidR="008168B8">
        <w:rPr>
          <w:rFonts w:ascii="Times New Roman" w:hAnsi="Times New Roman"/>
          <w:sz w:val="28"/>
          <w:szCs w:val="28"/>
        </w:rPr>
        <w:t>тыс. рублей, на 202</w:t>
      </w:r>
      <w:r w:rsidR="0083799D">
        <w:rPr>
          <w:rFonts w:ascii="Times New Roman" w:hAnsi="Times New Roman"/>
          <w:sz w:val="28"/>
          <w:szCs w:val="28"/>
        </w:rPr>
        <w:t>4 –</w:t>
      </w:r>
      <w:r w:rsidRPr="00A97D62">
        <w:rPr>
          <w:rFonts w:ascii="Times New Roman" w:hAnsi="Times New Roman"/>
          <w:sz w:val="28"/>
          <w:szCs w:val="28"/>
        </w:rPr>
        <w:t xml:space="preserve"> </w:t>
      </w:r>
      <w:r w:rsidR="0083799D">
        <w:rPr>
          <w:rFonts w:ascii="Times New Roman" w:hAnsi="Times New Roman"/>
          <w:sz w:val="28"/>
          <w:szCs w:val="28"/>
        </w:rPr>
        <w:t xml:space="preserve">2025 </w:t>
      </w:r>
      <w:r w:rsidRPr="00A97D62">
        <w:rPr>
          <w:rFonts w:ascii="Times New Roman" w:hAnsi="Times New Roman"/>
          <w:sz w:val="28"/>
          <w:szCs w:val="28"/>
        </w:rPr>
        <w:t>год</w:t>
      </w:r>
      <w:r w:rsidR="0083799D">
        <w:rPr>
          <w:rFonts w:ascii="Times New Roman" w:hAnsi="Times New Roman"/>
          <w:sz w:val="28"/>
          <w:szCs w:val="28"/>
        </w:rPr>
        <w:t>ы</w:t>
      </w:r>
      <w:r w:rsidRPr="00A97D62">
        <w:rPr>
          <w:rFonts w:ascii="Times New Roman" w:hAnsi="Times New Roman"/>
          <w:sz w:val="28"/>
          <w:szCs w:val="28"/>
        </w:rPr>
        <w:t xml:space="preserve"> </w:t>
      </w:r>
      <w:r w:rsidR="008168B8">
        <w:rPr>
          <w:rFonts w:ascii="Times New Roman" w:hAnsi="Times New Roman"/>
          <w:sz w:val="28"/>
          <w:szCs w:val="28"/>
        </w:rPr>
        <w:t>–</w:t>
      </w:r>
      <w:r w:rsidR="0083799D">
        <w:rPr>
          <w:rFonts w:ascii="Times New Roman" w:hAnsi="Times New Roman"/>
          <w:sz w:val="28"/>
          <w:szCs w:val="28"/>
        </w:rPr>
        <w:t xml:space="preserve"> 405 946,0</w:t>
      </w:r>
      <w:r w:rsidRPr="00A97D62">
        <w:rPr>
          <w:rFonts w:ascii="Times New Roman" w:hAnsi="Times New Roman"/>
          <w:sz w:val="28"/>
          <w:szCs w:val="28"/>
        </w:rPr>
        <w:t xml:space="preserve"> тыс. рублей</w:t>
      </w:r>
      <w:r w:rsidR="0083799D">
        <w:rPr>
          <w:rFonts w:ascii="Times New Roman" w:hAnsi="Times New Roman"/>
          <w:sz w:val="28"/>
          <w:szCs w:val="28"/>
        </w:rPr>
        <w:t xml:space="preserve"> ежегодно</w:t>
      </w:r>
      <w:r w:rsidRPr="00A97D62">
        <w:rPr>
          <w:rFonts w:ascii="Times New Roman" w:hAnsi="Times New Roman"/>
          <w:sz w:val="28"/>
          <w:szCs w:val="28"/>
        </w:rPr>
        <w:t>.</w:t>
      </w:r>
    </w:p>
    <w:p w14:paraId="6FC4CB01" w14:textId="520046E2" w:rsidR="008A3528" w:rsidRDefault="000F5F36" w:rsidP="008773ED">
      <w:pPr>
        <w:widowControl w:val="0"/>
        <w:ind w:firstLine="567"/>
        <w:jc w:val="both"/>
        <w:rPr>
          <w:sz w:val="28"/>
          <w:szCs w:val="28"/>
        </w:rPr>
      </w:pPr>
      <w:r>
        <w:rPr>
          <w:sz w:val="28"/>
          <w:szCs w:val="28"/>
        </w:rPr>
        <w:t>П</w:t>
      </w:r>
      <w:r w:rsidR="00F82DD3" w:rsidRPr="009D2765">
        <w:rPr>
          <w:sz w:val="28"/>
          <w:szCs w:val="28"/>
        </w:rPr>
        <w:t>риложения</w:t>
      </w:r>
      <w:r w:rsidR="00983F11">
        <w:rPr>
          <w:sz w:val="28"/>
          <w:szCs w:val="28"/>
        </w:rPr>
        <w:t>ми</w:t>
      </w:r>
      <w:r w:rsidR="009517EE">
        <w:rPr>
          <w:sz w:val="28"/>
          <w:szCs w:val="28"/>
        </w:rPr>
        <w:t xml:space="preserve"> </w:t>
      </w:r>
      <w:r w:rsidR="00983F11">
        <w:rPr>
          <w:sz w:val="28"/>
          <w:szCs w:val="28"/>
        </w:rPr>
        <w:t>№</w:t>
      </w:r>
      <w:r w:rsidR="00454CAD">
        <w:rPr>
          <w:sz w:val="28"/>
          <w:szCs w:val="28"/>
        </w:rPr>
        <w:t>№</w:t>
      </w:r>
      <w:r w:rsidR="0083799D">
        <w:rPr>
          <w:sz w:val="28"/>
          <w:szCs w:val="28"/>
        </w:rPr>
        <w:t xml:space="preserve"> 18</w:t>
      </w:r>
      <w:r w:rsidR="009517EE">
        <w:rPr>
          <w:sz w:val="28"/>
          <w:szCs w:val="28"/>
        </w:rPr>
        <w:t>-</w:t>
      </w:r>
      <w:r w:rsidR="00983F11">
        <w:rPr>
          <w:sz w:val="28"/>
          <w:szCs w:val="28"/>
        </w:rPr>
        <w:t xml:space="preserve">23 </w:t>
      </w:r>
      <w:r w:rsidR="00182D7B" w:rsidRPr="009D2765">
        <w:rPr>
          <w:sz w:val="28"/>
          <w:szCs w:val="28"/>
        </w:rPr>
        <w:t xml:space="preserve">к законопроекту </w:t>
      </w:r>
      <w:r w:rsidR="00983F11">
        <w:rPr>
          <w:sz w:val="28"/>
          <w:szCs w:val="28"/>
        </w:rPr>
        <w:t>предлагается утвердить распределение</w:t>
      </w:r>
      <w:r w:rsidR="00861F1B" w:rsidRPr="009D2765">
        <w:rPr>
          <w:sz w:val="28"/>
          <w:szCs w:val="28"/>
        </w:rPr>
        <w:t xml:space="preserve"> межбюджетных трансфертов </w:t>
      </w:r>
      <w:r w:rsidR="00AB7D7E" w:rsidRPr="009D2765">
        <w:rPr>
          <w:sz w:val="28"/>
          <w:szCs w:val="28"/>
        </w:rPr>
        <w:t>бюджетам муниципальных образований</w:t>
      </w:r>
      <w:r w:rsidR="00387A8F" w:rsidRPr="009D2765">
        <w:rPr>
          <w:sz w:val="28"/>
          <w:szCs w:val="28"/>
        </w:rPr>
        <w:t xml:space="preserve"> и сельских поселений</w:t>
      </w:r>
      <w:r w:rsidR="00F82DD3" w:rsidRPr="009D2765">
        <w:rPr>
          <w:sz w:val="28"/>
          <w:szCs w:val="28"/>
        </w:rPr>
        <w:t xml:space="preserve"> Республики Алтай. </w:t>
      </w:r>
    </w:p>
    <w:p w14:paraId="6BACDA06" w14:textId="129DFA6A" w:rsidR="00B36E5C" w:rsidRPr="009D2765" w:rsidRDefault="00F82DD3" w:rsidP="008773ED">
      <w:pPr>
        <w:widowControl w:val="0"/>
        <w:ind w:firstLine="567"/>
        <w:jc w:val="both"/>
        <w:rPr>
          <w:bCs/>
          <w:sz w:val="28"/>
          <w:szCs w:val="28"/>
        </w:rPr>
      </w:pPr>
      <w:r w:rsidRPr="009D2765">
        <w:rPr>
          <w:sz w:val="28"/>
          <w:szCs w:val="28"/>
        </w:rPr>
        <w:t xml:space="preserve">Объемы бюджетных ассигнований </w:t>
      </w:r>
      <w:r w:rsidR="008A3528">
        <w:rPr>
          <w:sz w:val="28"/>
          <w:szCs w:val="28"/>
        </w:rPr>
        <w:t>муниципальным образованиям и сельским поселениям</w:t>
      </w:r>
      <w:r w:rsidR="008A3528" w:rsidRPr="009D2765">
        <w:rPr>
          <w:sz w:val="28"/>
          <w:szCs w:val="28"/>
        </w:rPr>
        <w:t xml:space="preserve"> Республики Алтай </w:t>
      </w:r>
      <w:r w:rsidR="00AB7D7E" w:rsidRPr="009D2765">
        <w:rPr>
          <w:sz w:val="28"/>
          <w:szCs w:val="28"/>
        </w:rPr>
        <w:t>распределены</w:t>
      </w:r>
      <w:r w:rsidRPr="009D2765">
        <w:rPr>
          <w:sz w:val="28"/>
          <w:szCs w:val="28"/>
        </w:rPr>
        <w:t xml:space="preserve"> </w:t>
      </w:r>
      <w:r w:rsidR="00B36E5C" w:rsidRPr="009D2765">
        <w:rPr>
          <w:sz w:val="28"/>
          <w:szCs w:val="28"/>
        </w:rPr>
        <w:t xml:space="preserve">на </w:t>
      </w:r>
      <w:r w:rsidR="00D86051">
        <w:rPr>
          <w:bCs/>
          <w:sz w:val="28"/>
          <w:szCs w:val="28"/>
        </w:rPr>
        <w:t>202</w:t>
      </w:r>
      <w:r w:rsidR="0083799D">
        <w:rPr>
          <w:bCs/>
          <w:sz w:val="28"/>
          <w:szCs w:val="28"/>
        </w:rPr>
        <w:t>3</w:t>
      </w:r>
      <w:r w:rsidR="003E349D">
        <w:rPr>
          <w:bCs/>
          <w:sz w:val="28"/>
          <w:szCs w:val="28"/>
        </w:rPr>
        <w:t xml:space="preserve"> год</w:t>
      </w:r>
      <w:r w:rsidR="0083799D">
        <w:rPr>
          <w:bCs/>
          <w:sz w:val="28"/>
          <w:szCs w:val="28"/>
        </w:rPr>
        <w:t xml:space="preserve"> </w:t>
      </w:r>
      <w:r w:rsidR="00A41DAC">
        <w:rPr>
          <w:bCs/>
          <w:sz w:val="28"/>
          <w:szCs w:val="28"/>
        </w:rPr>
        <w:t>-</w:t>
      </w:r>
      <w:r w:rsidR="0083799D">
        <w:rPr>
          <w:bCs/>
          <w:sz w:val="28"/>
          <w:szCs w:val="28"/>
        </w:rPr>
        <w:t xml:space="preserve"> 9 173 908,6</w:t>
      </w:r>
      <w:r w:rsidR="00D86051">
        <w:rPr>
          <w:bCs/>
          <w:sz w:val="28"/>
          <w:szCs w:val="28"/>
        </w:rPr>
        <w:t xml:space="preserve"> тыс. рублей, 202</w:t>
      </w:r>
      <w:r w:rsidR="0083799D">
        <w:rPr>
          <w:bCs/>
          <w:sz w:val="28"/>
          <w:szCs w:val="28"/>
        </w:rPr>
        <w:t>4</w:t>
      </w:r>
      <w:r w:rsidR="003E349D">
        <w:rPr>
          <w:bCs/>
          <w:sz w:val="28"/>
          <w:szCs w:val="28"/>
        </w:rPr>
        <w:t xml:space="preserve"> год</w:t>
      </w:r>
      <w:r w:rsidR="00AB7D7E" w:rsidRPr="009D2765">
        <w:rPr>
          <w:bCs/>
          <w:sz w:val="28"/>
          <w:szCs w:val="28"/>
        </w:rPr>
        <w:t xml:space="preserve"> </w:t>
      </w:r>
      <w:r w:rsidR="00A41DAC">
        <w:rPr>
          <w:bCs/>
          <w:sz w:val="28"/>
          <w:szCs w:val="28"/>
        </w:rPr>
        <w:t>-</w:t>
      </w:r>
      <w:r w:rsidR="0083799D">
        <w:rPr>
          <w:bCs/>
          <w:sz w:val="28"/>
          <w:szCs w:val="28"/>
        </w:rPr>
        <w:t xml:space="preserve"> 6 598 505,6</w:t>
      </w:r>
      <w:r w:rsidR="000876C3">
        <w:rPr>
          <w:bCs/>
          <w:sz w:val="28"/>
          <w:szCs w:val="28"/>
        </w:rPr>
        <w:t xml:space="preserve"> тыс. рублей</w:t>
      </w:r>
      <w:r w:rsidR="0083799D">
        <w:rPr>
          <w:bCs/>
          <w:sz w:val="28"/>
          <w:szCs w:val="28"/>
        </w:rPr>
        <w:t xml:space="preserve"> и</w:t>
      </w:r>
      <w:r w:rsidR="000876C3">
        <w:rPr>
          <w:bCs/>
          <w:sz w:val="28"/>
          <w:szCs w:val="28"/>
        </w:rPr>
        <w:t xml:space="preserve"> 202</w:t>
      </w:r>
      <w:r w:rsidR="0083799D">
        <w:rPr>
          <w:bCs/>
          <w:sz w:val="28"/>
          <w:szCs w:val="28"/>
        </w:rPr>
        <w:t>5</w:t>
      </w:r>
      <w:r w:rsidR="003E349D">
        <w:rPr>
          <w:bCs/>
          <w:sz w:val="28"/>
          <w:szCs w:val="28"/>
        </w:rPr>
        <w:t xml:space="preserve"> год</w:t>
      </w:r>
      <w:r w:rsidR="0083799D">
        <w:rPr>
          <w:bCs/>
          <w:sz w:val="28"/>
          <w:szCs w:val="28"/>
        </w:rPr>
        <w:t xml:space="preserve"> </w:t>
      </w:r>
      <w:r w:rsidR="00A41DAC">
        <w:rPr>
          <w:bCs/>
          <w:sz w:val="28"/>
          <w:szCs w:val="28"/>
        </w:rPr>
        <w:t>-</w:t>
      </w:r>
      <w:r w:rsidR="0083799D">
        <w:rPr>
          <w:bCs/>
          <w:sz w:val="28"/>
          <w:szCs w:val="28"/>
        </w:rPr>
        <w:t xml:space="preserve"> 7 203 215,3 тыс. рублей.</w:t>
      </w:r>
    </w:p>
    <w:p w14:paraId="61351156" w14:textId="172718F1" w:rsidR="001345D3" w:rsidRPr="009D2765" w:rsidRDefault="00B36E5C" w:rsidP="008773ED">
      <w:pPr>
        <w:widowControl w:val="0"/>
        <w:ind w:firstLine="567"/>
        <w:jc w:val="both"/>
        <w:rPr>
          <w:sz w:val="28"/>
          <w:szCs w:val="28"/>
        </w:rPr>
      </w:pPr>
      <w:r w:rsidRPr="009D2765">
        <w:rPr>
          <w:bCs/>
          <w:sz w:val="28"/>
          <w:szCs w:val="28"/>
        </w:rPr>
        <w:t xml:space="preserve">В </w:t>
      </w:r>
      <w:r w:rsidR="00182D7B" w:rsidRPr="009D2765">
        <w:rPr>
          <w:bCs/>
          <w:sz w:val="28"/>
          <w:szCs w:val="28"/>
        </w:rPr>
        <w:t>Таблице</w:t>
      </w:r>
      <w:r w:rsidR="0051061A" w:rsidRPr="009D2765">
        <w:rPr>
          <w:bCs/>
          <w:sz w:val="28"/>
          <w:szCs w:val="28"/>
        </w:rPr>
        <w:t xml:space="preserve"> № 5</w:t>
      </w:r>
      <w:r w:rsidR="00182D7B" w:rsidRPr="009D2765">
        <w:rPr>
          <w:bCs/>
          <w:sz w:val="28"/>
          <w:szCs w:val="28"/>
        </w:rPr>
        <w:t xml:space="preserve"> представлен</w:t>
      </w:r>
      <w:r w:rsidR="000F5F36">
        <w:rPr>
          <w:bCs/>
          <w:sz w:val="28"/>
          <w:szCs w:val="28"/>
        </w:rPr>
        <w:t>о распределение</w:t>
      </w:r>
      <w:r w:rsidRPr="009D2765">
        <w:rPr>
          <w:bCs/>
          <w:sz w:val="28"/>
          <w:szCs w:val="28"/>
        </w:rPr>
        <w:t xml:space="preserve"> межбюджетных трансфертов бюджетам муниципальных образований</w:t>
      </w:r>
      <w:r w:rsidR="00182D7B" w:rsidRPr="009D2765">
        <w:rPr>
          <w:bCs/>
          <w:sz w:val="28"/>
          <w:szCs w:val="28"/>
        </w:rPr>
        <w:t xml:space="preserve"> Республики Алтай </w:t>
      </w:r>
      <w:r w:rsidR="005F1646">
        <w:rPr>
          <w:bCs/>
          <w:sz w:val="28"/>
          <w:szCs w:val="28"/>
        </w:rPr>
        <w:t>на 202</w:t>
      </w:r>
      <w:r w:rsidR="00DA31B3">
        <w:rPr>
          <w:bCs/>
          <w:sz w:val="28"/>
          <w:szCs w:val="28"/>
        </w:rPr>
        <w:t>3</w:t>
      </w:r>
      <w:r w:rsidRPr="009D2765">
        <w:rPr>
          <w:bCs/>
          <w:sz w:val="28"/>
          <w:szCs w:val="28"/>
        </w:rPr>
        <w:t xml:space="preserve"> год</w:t>
      </w:r>
      <w:r w:rsidR="00182D7B" w:rsidRPr="009D2765">
        <w:rPr>
          <w:bCs/>
          <w:sz w:val="28"/>
          <w:szCs w:val="28"/>
        </w:rPr>
        <w:t>.</w:t>
      </w:r>
    </w:p>
    <w:p w14:paraId="293F1435" w14:textId="77777777" w:rsidR="00341348" w:rsidRDefault="00341348" w:rsidP="00182D7B">
      <w:pPr>
        <w:widowControl w:val="0"/>
        <w:jc w:val="center"/>
        <w:rPr>
          <w:bCs/>
        </w:rPr>
      </w:pPr>
    </w:p>
    <w:p w14:paraId="78CB09F7" w14:textId="49E31F93" w:rsidR="00182D7B" w:rsidRPr="003723ED" w:rsidRDefault="00182D7B" w:rsidP="00182D7B">
      <w:pPr>
        <w:widowControl w:val="0"/>
        <w:jc w:val="center"/>
        <w:rPr>
          <w:bCs/>
        </w:rPr>
      </w:pPr>
      <w:r w:rsidRPr="003723ED">
        <w:rPr>
          <w:bCs/>
        </w:rPr>
        <w:t xml:space="preserve">Таблица № </w:t>
      </w:r>
      <w:r w:rsidR="0051061A" w:rsidRPr="003723ED">
        <w:rPr>
          <w:bCs/>
        </w:rPr>
        <w:t>5</w:t>
      </w:r>
      <w:r w:rsidRPr="003723ED">
        <w:rPr>
          <w:bCs/>
        </w:rPr>
        <w:t xml:space="preserve"> «</w:t>
      </w:r>
      <w:r w:rsidR="000F5F36">
        <w:rPr>
          <w:bCs/>
        </w:rPr>
        <w:t>Распределение</w:t>
      </w:r>
      <w:r w:rsidRPr="003723ED">
        <w:rPr>
          <w:bCs/>
        </w:rPr>
        <w:t xml:space="preserve"> межбюджетных трансфертов</w:t>
      </w:r>
      <w:r w:rsidR="0051061A" w:rsidRPr="003723ED">
        <w:rPr>
          <w:bCs/>
        </w:rPr>
        <w:t>,</w:t>
      </w:r>
      <w:r w:rsidRPr="003723ED">
        <w:rPr>
          <w:bCs/>
        </w:rPr>
        <w:t xml:space="preserve"> предоставленны</w:t>
      </w:r>
      <w:r w:rsidR="000B2711">
        <w:rPr>
          <w:bCs/>
        </w:rPr>
        <w:t>х</w:t>
      </w:r>
      <w:r w:rsidRPr="003723ED">
        <w:rPr>
          <w:bCs/>
        </w:rPr>
        <w:t xml:space="preserve"> бюджетам </w:t>
      </w:r>
    </w:p>
    <w:p w14:paraId="204A3C59" w14:textId="2F618A63" w:rsidR="00182D7B" w:rsidRPr="003723ED" w:rsidRDefault="00182D7B" w:rsidP="00182D7B">
      <w:pPr>
        <w:widowControl w:val="0"/>
        <w:jc w:val="center"/>
        <w:rPr>
          <w:bCs/>
        </w:rPr>
      </w:pPr>
      <w:r w:rsidRPr="003723ED">
        <w:rPr>
          <w:bCs/>
        </w:rPr>
        <w:t>муниципальных обр</w:t>
      </w:r>
      <w:r w:rsidR="000876C3">
        <w:rPr>
          <w:bCs/>
        </w:rPr>
        <w:t>а</w:t>
      </w:r>
      <w:r w:rsidR="005F1646">
        <w:rPr>
          <w:bCs/>
        </w:rPr>
        <w:t>зований Республики Алтай на 202</w:t>
      </w:r>
      <w:r w:rsidR="00DA31B3">
        <w:rPr>
          <w:bCs/>
        </w:rPr>
        <w:t>3</w:t>
      </w:r>
      <w:r w:rsidRPr="003723ED">
        <w:rPr>
          <w:bCs/>
        </w:rPr>
        <w:t xml:space="preserve"> год»</w:t>
      </w:r>
    </w:p>
    <w:p w14:paraId="5AF9E04C" w14:textId="77777777" w:rsidR="001345D3" w:rsidRPr="00AD4D5B" w:rsidRDefault="00182D7B" w:rsidP="0039358D">
      <w:pPr>
        <w:jc w:val="right"/>
        <w:rPr>
          <w:sz w:val="20"/>
          <w:szCs w:val="20"/>
        </w:rPr>
      </w:pPr>
      <w:r w:rsidRPr="00507324">
        <w:tab/>
      </w:r>
      <w:r w:rsidRPr="00507324">
        <w:tab/>
      </w:r>
      <w:r w:rsidRPr="00507324">
        <w:tab/>
      </w:r>
      <w:r w:rsidRPr="00507324">
        <w:tab/>
      </w:r>
      <w:r w:rsidRPr="00507324">
        <w:tab/>
      </w:r>
      <w:r w:rsidRPr="00507324">
        <w:tab/>
      </w:r>
      <w:r w:rsidRPr="00507324">
        <w:tab/>
      </w:r>
      <w:r w:rsidRPr="00507324">
        <w:tab/>
      </w:r>
      <w:r w:rsidRPr="00507324">
        <w:tab/>
      </w:r>
      <w:r w:rsidRPr="00507324">
        <w:tab/>
      </w:r>
      <w:r w:rsidRPr="00507324">
        <w:tab/>
      </w:r>
      <w:r w:rsidRPr="00507324">
        <w:tab/>
      </w:r>
      <w:r w:rsidRPr="00AD4D5B">
        <w:rPr>
          <w:sz w:val="20"/>
          <w:szCs w:val="20"/>
        </w:rPr>
        <w:t>тыс. рублей</w:t>
      </w:r>
    </w:p>
    <w:tbl>
      <w:tblPr>
        <w:tblW w:w="10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359"/>
        <w:gridCol w:w="1351"/>
        <w:gridCol w:w="1400"/>
        <w:gridCol w:w="1247"/>
        <w:gridCol w:w="1160"/>
        <w:gridCol w:w="1302"/>
        <w:gridCol w:w="1053"/>
      </w:tblGrid>
      <w:tr w:rsidR="00DA31B3" w:rsidRPr="00063277" w14:paraId="2A558F4E" w14:textId="77777777" w:rsidTr="00AD5E0C">
        <w:trPr>
          <w:trHeight w:val="1143"/>
          <w:tblHeader/>
        </w:trPr>
        <w:tc>
          <w:tcPr>
            <w:tcW w:w="488" w:type="dxa"/>
            <w:shd w:val="clear" w:color="auto" w:fill="auto"/>
            <w:noWrap/>
            <w:vAlign w:val="center"/>
            <w:hideMark/>
          </w:tcPr>
          <w:p w14:paraId="187F93E2" w14:textId="77777777" w:rsidR="00965A87" w:rsidRPr="00063277" w:rsidRDefault="00DA31B3" w:rsidP="008773ED">
            <w:pPr>
              <w:jc w:val="center"/>
              <w:rPr>
                <w:sz w:val="16"/>
                <w:szCs w:val="16"/>
              </w:rPr>
            </w:pPr>
            <w:r w:rsidRPr="00063277">
              <w:rPr>
                <w:sz w:val="16"/>
                <w:szCs w:val="16"/>
              </w:rPr>
              <w:t>№</w:t>
            </w:r>
          </w:p>
          <w:p w14:paraId="3F1EA5C4" w14:textId="5B5CF714" w:rsidR="00DA31B3" w:rsidRPr="00063277" w:rsidRDefault="00DA31B3" w:rsidP="008773ED">
            <w:pPr>
              <w:jc w:val="center"/>
              <w:rPr>
                <w:sz w:val="16"/>
                <w:szCs w:val="16"/>
              </w:rPr>
            </w:pPr>
            <w:r w:rsidRPr="00063277">
              <w:rPr>
                <w:sz w:val="16"/>
                <w:szCs w:val="16"/>
              </w:rPr>
              <w:t>п/п</w:t>
            </w:r>
          </w:p>
        </w:tc>
        <w:tc>
          <w:tcPr>
            <w:tcW w:w="2359" w:type="dxa"/>
            <w:shd w:val="clear" w:color="auto" w:fill="auto"/>
            <w:noWrap/>
            <w:vAlign w:val="center"/>
            <w:hideMark/>
          </w:tcPr>
          <w:p w14:paraId="15CA2819" w14:textId="77777777" w:rsidR="00DA31B3" w:rsidRPr="00063277" w:rsidRDefault="00DA31B3" w:rsidP="008773ED">
            <w:pPr>
              <w:jc w:val="center"/>
              <w:rPr>
                <w:sz w:val="16"/>
                <w:szCs w:val="16"/>
              </w:rPr>
            </w:pPr>
            <w:r w:rsidRPr="00063277">
              <w:rPr>
                <w:sz w:val="16"/>
                <w:szCs w:val="16"/>
              </w:rPr>
              <w:t>Муниципальные образования</w:t>
            </w:r>
          </w:p>
        </w:tc>
        <w:tc>
          <w:tcPr>
            <w:tcW w:w="1351" w:type="dxa"/>
            <w:shd w:val="clear" w:color="auto" w:fill="auto"/>
            <w:noWrap/>
            <w:vAlign w:val="center"/>
            <w:hideMark/>
          </w:tcPr>
          <w:p w14:paraId="0770FD09" w14:textId="77777777" w:rsidR="00DA31B3" w:rsidRPr="00063277" w:rsidRDefault="00DA31B3" w:rsidP="008773ED">
            <w:pPr>
              <w:jc w:val="center"/>
              <w:rPr>
                <w:sz w:val="16"/>
                <w:szCs w:val="16"/>
              </w:rPr>
            </w:pPr>
            <w:r w:rsidRPr="00063277">
              <w:rPr>
                <w:sz w:val="16"/>
                <w:szCs w:val="16"/>
              </w:rPr>
              <w:t>Субсидии</w:t>
            </w:r>
          </w:p>
        </w:tc>
        <w:tc>
          <w:tcPr>
            <w:tcW w:w="1400" w:type="dxa"/>
            <w:shd w:val="clear" w:color="auto" w:fill="auto"/>
            <w:vAlign w:val="center"/>
            <w:hideMark/>
          </w:tcPr>
          <w:p w14:paraId="14A7ED5B" w14:textId="77777777" w:rsidR="00DA31B3" w:rsidRPr="00063277" w:rsidRDefault="00DA31B3" w:rsidP="00F95634">
            <w:pPr>
              <w:jc w:val="center"/>
              <w:rPr>
                <w:sz w:val="16"/>
                <w:szCs w:val="16"/>
              </w:rPr>
            </w:pPr>
            <w:r w:rsidRPr="00063277">
              <w:rPr>
                <w:sz w:val="16"/>
                <w:szCs w:val="16"/>
              </w:rPr>
              <w:t xml:space="preserve">Дотации на выравнивание бюджетной обеспеченности </w:t>
            </w:r>
          </w:p>
        </w:tc>
        <w:tc>
          <w:tcPr>
            <w:tcW w:w="1247" w:type="dxa"/>
            <w:vAlign w:val="center"/>
          </w:tcPr>
          <w:p w14:paraId="6BC03D01" w14:textId="58511A5B" w:rsidR="00DA31B3" w:rsidRPr="00063277" w:rsidRDefault="00067F94" w:rsidP="008A3528">
            <w:pPr>
              <w:jc w:val="center"/>
              <w:rPr>
                <w:sz w:val="16"/>
                <w:szCs w:val="16"/>
              </w:rPr>
            </w:pPr>
            <w:r w:rsidRPr="00063277">
              <w:rPr>
                <w:sz w:val="16"/>
                <w:szCs w:val="16"/>
              </w:rPr>
              <w:t xml:space="preserve">Дотации на поддержку мер по обеспечению </w:t>
            </w:r>
            <w:r w:rsidR="00AD5E0C">
              <w:rPr>
                <w:sz w:val="16"/>
                <w:szCs w:val="16"/>
              </w:rPr>
              <w:t>сбалансированности</w:t>
            </w:r>
          </w:p>
        </w:tc>
        <w:tc>
          <w:tcPr>
            <w:tcW w:w="1160" w:type="dxa"/>
            <w:vAlign w:val="center"/>
          </w:tcPr>
          <w:p w14:paraId="0949808C" w14:textId="22B74434" w:rsidR="00DA31B3" w:rsidRPr="00063277" w:rsidRDefault="00DA31B3" w:rsidP="008A3528">
            <w:pPr>
              <w:jc w:val="center"/>
              <w:rPr>
                <w:sz w:val="16"/>
                <w:szCs w:val="16"/>
              </w:rPr>
            </w:pPr>
            <w:r w:rsidRPr="00063277">
              <w:rPr>
                <w:sz w:val="16"/>
                <w:szCs w:val="16"/>
              </w:rPr>
              <w:t>Субвенции</w:t>
            </w:r>
          </w:p>
        </w:tc>
        <w:tc>
          <w:tcPr>
            <w:tcW w:w="1302" w:type="dxa"/>
            <w:shd w:val="clear" w:color="auto" w:fill="auto"/>
            <w:noWrap/>
            <w:vAlign w:val="center"/>
            <w:hideMark/>
          </w:tcPr>
          <w:p w14:paraId="317127CE" w14:textId="77777777" w:rsidR="00063277" w:rsidRDefault="00DA31B3" w:rsidP="008773ED">
            <w:pPr>
              <w:jc w:val="center"/>
              <w:rPr>
                <w:sz w:val="16"/>
                <w:szCs w:val="16"/>
              </w:rPr>
            </w:pPr>
            <w:r w:rsidRPr="00063277">
              <w:rPr>
                <w:sz w:val="16"/>
                <w:szCs w:val="16"/>
              </w:rPr>
              <w:t xml:space="preserve">Иные </w:t>
            </w:r>
          </w:p>
          <w:p w14:paraId="63D52F15" w14:textId="5D10C879" w:rsidR="00DA31B3" w:rsidRPr="00063277" w:rsidRDefault="00DA31B3" w:rsidP="008773ED">
            <w:pPr>
              <w:jc w:val="center"/>
              <w:rPr>
                <w:sz w:val="16"/>
                <w:szCs w:val="16"/>
              </w:rPr>
            </w:pPr>
            <w:r w:rsidRPr="00063277">
              <w:rPr>
                <w:sz w:val="16"/>
                <w:szCs w:val="16"/>
              </w:rPr>
              <w:t>межбюджетные трансферты</w:t>
            </w:r>
          </w:p>
        </w:tc>
        <w:tc>
          <w:tcPr>
            <w:tcW w:w="1053" w:type="dxa"/>
            <w:shd w:val="clear" w:color="auto" w:fill="auto"/>
            <w:noWrap/>
            <w:vAlign w:val="center"/>
            <w:hideMark/>
          </w:tcPr>
          <w:p w14:paraId="047C29A0" w14:textId="77777777" w:rsidR="00DA31B3" w:rsidRPr="00063277" w:rsidRDefault="00DA31B3" w:rsidP="008773ED">
            <w:pPr>
              <w:jc w:val="center"/>
              <w:rPr>
                <w:sz w:val="16"/>
                <w:szCs w:val="16"/>
              </w:rPr>
            </w:pPr>
            <w:r w:rsidRPr="00063277">
              <w:rPr>
                <w:sz w:val="16"/>
                <w:szCs w:val="16"/>
              </w:rPr>
              <w:t>Итого</w:t>
            </w:r>
          </w:p>
        </w:tc>
      </w:tr>
      <w:tr w:rsidR="00A97E4F" w:rsidRPr="00063277" w14:paraId="562761ED" w14:textId="77777777" w:rsidTr="00AD5E0C">
        <w:trPr>
          <w:trHeight w:val="255"/>
        </w:trPr>
        <w:tc>
          <w:tcPr>
            <w:tcW w:w="488" w:type="dxa"/>
            <w:shd w:val="clear" w:color="auto" w:fill="auto"/>
            <w:noWrap/>
            <w:vAlign w:val="center"/>
            <w:hideMark/>
          </w:tcPr>
          <w:p w14:paraId="2F67754F" w14:textId="77777777" w:rsidR="00A97E4F" w:rsidRPr="00063277" w:rsidRDefault="00A97E4F" w:rsidP="00A97E4F">
            <w:pPr>
              <w:jc w:val="center"/>
              <w:rPr>
                <w:sz w:val="16"/>
                <w:szCs w:val="16"/>
              </w:rPr>
            </w:pPr>
            <w:r w:rsidRPr="00063277">
              <w:rPr>
                <w:sz w:val="16"/>
                <w:szCs w:val="16"/>
              </w:rPr>
              <w:t>1</w:t>
            </w:r>
          </w:p>
        </w:tc>
        <w:tc>
          <w:tcPr>
            <w:tcW w:w="2359" w:type="dxa"/>
            <w:shd w:val="clear" w:color="auto" w:fill="auto"/>
            <w:vAlign w:val="center"/>
            <w:hideMark/>
          </w:tcPr>
          <w:p w14:paraId="2F0C269A" w14:textId="77777777" w:rsidR="00A97E4F" w:rsidRPr="00063277" w:rsidRDefault="00A97E4F" w:rsidP="00A97E4F">
            <w:pPr>
              <w:rPr>
                <w:sz w:val="16"/>
                <w:szCs w:val="16"/>
              </w:rPr>
            </w:pPr>
            <w:r w:rsidRPr="00063277">
              <w:rPr>
                <w:sz w:val="16"/>
                <w:szCs w:val="16"/>
              </w:rPr>
              <w:t>МО «Кош-Агачский район»</w:t>
            </w:r>
          </w:p>
        </w:tc>
        <w:tc>
          <w:tcPr>
            <w:tcW w:w="1351" w:type="dxa"/>
            <w:shd w:val="clear" w:color="auto" w:fill="auto"/>
            <w:noWrap/>
            <w:vAlign w:val="center"/>
          </w:tcPr>
          <w:p w14:paraId="00319FB1" w14:textId="19846D6B" w:rsidR="00A97E4F" w:rsidRPr="00063277" w:rsidRDefault="00A97E4F" w:rsidP="00965A87">
            <w:pPr>
              <w:jc w:val="right"/>
              <w:rPr>
                <w:sz w:val="16"/>
                <w:szCs w:val="16"/>
              </w:rPr>
            </w:pPr>
            <w:r w:rsidRPr="00063277">
              <w:rPr>
                <w:sz w:val="16"/>
                <w:szCs w:val="16"/>
              </w:rPr>
              <w:t xml:space="preserve">179 322,7   </w:t>
            </w:r>
          </w:p>
        </w:tc>
        <w:tc>
          <w:tcPr>
            <w:tcW w:w="1400" w:type="dxa"/>
            <w:shd w:val="clear" w:color="auto" w:fill="auto"/>
            <w:noWrap/>
            <w:vAlign w:val="center"/>
          </w:tcPr>
          <w:p w14:paraId="0AC7F031" w14:textId="46F69844" w:rsidR="00A97E4F" w:rsidRPr="00063277" w:rsidRDefault="00A97E4F" w:rsidP="00965A87">
            <w:pPr>
              <w:jc w:val="right"/>
              <w:rPr>
                <w:sz w:val="16"/>
                <w:szCs w:val="16"/>
              </w:rPr>
            </w:pPr>
            <w:r w:rsidRPr="00063277">
              <w:rPr>
                <w:sz w:val="16"/>
                <w:szCs w:val="16"/>
              </w:rPr>
              <w:t>416 239,3</w:t>
            </w:r>
          </w:p>
        </w:tc>
        <w:tc>
          <w:tcPr>
            <w:tcW w:w="1247" w:type="dxa"/>
            <w:vAlign w:val="center"/>
          </w:tcPr>
          <w:p w14:paraId="6A1C3B27" w14:textId="0FBE5363" w:rsidR="00A97E4F" w:rsidRPr="00063277" w:rsidRDefault="00A97E4F" w:rsidP="00965A87">
            <w:pPr>
              <w:jc w:val="right"/>
              <w:rPr>
                <w:sz w:val="16"/>
                <w:szCs w:val="16"/>
              </w:rPr>
            </w:pPr>
            <w:r w:rsidRPr="00063277">
              <w:rPr>
                <w:sz w:val="16"/>
                <w:szCs w:val="16"/>
              </w:rPr>
              <w:t>1 140,0</w:t>
            </w:r>
          </w:p>
        </w:tc>
        <w:tc>
          <w:tcPr>
            <w:tcW w:w="1160" w:type="dxa"/>
            <w:vAlign w:val="center"/>
          </w:tcPr>
          <w:p w14:paraId="335645B2" w14:textId="40EEDBB3" w:rsidR="00A97E4F" w:rsidRPr="00063277" w:rsidRDefault="00A97E4F" w:rsidP="00965A87">
            <w:pPr>
              <w:jc w:val="right"/>
              <w:rPr>
                <w:sz w:val="16"/>
                <w:szCs w:val="16"/>
              </w:rPr>
            </w:pPr>
            <w:r w:rsidRPr="00063277">
              <w:rPr>
                <w:sz w:val="16"/>
                <w:szCs w:val="16"/>
              </w:rPr>
              <w:t xml:space="preserve">658 043,4   </w:t>
            </w:r>
          </w:p>
        </w:tc>
        <w:tc>
          <w:tcPr>
            <w:tcW w:w="1302" w:type="dxa"/>
            <w:shd w:val="clear" w:color="auto" w:fill="auto"/>
            <w:noWrap/>
            <w:vAlign w:val="center"/>
          </w:tcPr>
          <w:p w14:paraId="0FBC80DE" w14:textId="5F6DE0EA" w:rsidR="00A97E4F" w:rsidRPr="00063277" w:rsidRDefault="00A97E4F" w:rsidP="00965A87">
            <w:pPr>
              <w:jc w:val="right"/>
              <w:rPr>
                <w:sz w:val="16"/>
                <w:szCs w:val="16"/>
              </w:rPr>
            </w:pPr>
            <w:r w:rsidRPr="00063277">
              <w:rPr>
                <w:sz w:val="16"/>
                <w:szCs w:val="16"/>
              </w:rPr>
              <w:t>59 448,1</w:t>
            </w:r>
          </w:p>
        </w:tc>
        <w:tc>
          <w:tcPr>
            <w:tcW w:w="1053" w:type="dxa"/>
            <w:shd w:val="clear" w:color="auto" w:fill="auto"/>
            <w:noWrap/>
            <w:vAlign w:val="center"/>
          </w:tcPr>
          <w:p w14:paraId="4DA88C9E" w14:textId="785E6639" w:rsidR="00A97E4F" w:rsidRPr="00063277" w:rsidRDefault="00A97E4F" w:rsidP="00965A87">
            <w:pPr>
              <w:jc w:val="right"/>
              <w:rPr>
                <w:b/>
                <w:bCs/>
                <w:sz w:val="16"/>
                <w:szCs w:val="16"/>
              </w:rPr>
            </w:pPr>
            <w:r w:rsidRPr="00063277">
              <w:rPr>
                <w:b/>
                <w:bCs/>
                <w:sz w:val="16"/>
                <w:szCs w:val="16"/>
              </w:rPr>
              <w:t xml:space="preserve">1 314 193,5   </w:t>
            </w:r>
          </w:p>
        </w:tc>
      </w:tr>
      <w:tr w:rsidR="00A97E4F" w:rsidRPr="00063277" w14:paraId="2BDF19DE" w14:textId="77777777" w:rsidTr="00AD5E0C">
        <w:trPr>
          <w:trHeight w:val="255"/>
        </w:trPr>
        <w:tc>
          <w:tcPr>
            <w:tcW w:w="488" w:type="dxa"/>
            <w:shd w:val="clear" w:color="auto" w:fill="auto"/>
            <w:noWrap/>
            <w:vAlign w:val="center"/>
            <w:hideMark/>
          </w:tcPr>
          <w:p w14:paraId="3FE49F0F" w14:textId="77777777" w:rsidR="00A97E4F" w:rsidRPr="00063277" w:rsidRDefault="00A97E4F" w:rsidP="00A97E4F">
            <w:pPr>
              <w:jc w:val="center"/>
              <w:rPr>
                <w:sz w:val="16"/>
                <w:szCs w:val="16"/>
              </w:rPr>
            </w:pPr>
            <w:r w:rsidRPr="00063277">
              <w:rPr>
                <w:sz w:val="16"/>
                <w:szCs w:val="16"/>
              </w:rPr>
              <w:t>2</w:t>
            </w:r>
          </w:p>
        </w:tc>
        <w:tc>
          <w:tcPr>
            <w:tcW w:w="2359" w:type="dxa"/>
            <w:shd w:val="clear" w:color="auto" w:fill="auto"/>
            <w:vAlign w:val="center"/>
            <w:hideMark/>
          </w:tcPr>
          <w:p w14:paraId="40B6D3BF" w14:textId="77777777" w:rsidR="00A97E4F" w:rsidRPr="00063277" w:rsidRDefault="00A97E4F" w:rsidP="00A97E4F">
            <w:pPr>
              <w:rPr>
                <w:sz w:val="16"/>
                <w:szCs w:val="16"/>
              </w:rPr>
            </w:pPr>
            <w:r w:rsidRPr="00063277">
              <w:rPr>
                <w:sz w:val="16"/>
                <w:szCs w:val="16"/>
              </w:rPr>
              <w:t>МО «Улаганский район»</w:t>
            </w:r>
          </w:p>
        </w:tc>
        <w:tc>
          <w:tcPr>
            <w:tcW w:w="1351" w:type="dxa"/>
            <w:shd w:val="clear" w:color="auto" w:fill="auto"/>
            <w:noWrap/>
            <w:vAlign w:val="center"/>
          </w:tcPr>
          <w:p w14:paraId="40E6234C" w14:textId="12ABEC8D" w:rsidR="00A97E4F" w:rsidRPr="00063277" w:rsidRDefault="00A97E4F" w:rsidP="00965A87">
            <w:pPr>
              <w:jc w:val="right"/>
              <w:rPr>
                <w:sz w:val="16"/>
                <w:szCs w:val="16"/>
              </w:rPr>
            </w:pPr>
            <w:r w:rsidRPr="00063277">
              <w:rPr>
                <w:sz w:val="16"/>
                <w:szCs w:val="16"/>
              </w:rPr>
              <w:t xml:space="preserve">186 788,2   </w:t>
            </w:r>
          </w:p>
        </w:tc>
        <w:tc>
          <w:tcPr>
            <w:tcW w:w="1400" w:type="dxa"/>
            <w:shd w:val="clear" w:color="auto" w:fill="auto"/>
            <w:noWrap/>
            <w:vAlign w:val="center"/>
          </w:tcPr>
          <w:p w14:paraId="57E4FD70" w14:textId="7D3C4FBA" w:rsidR="00A97E4F" w:rsidRPr="00063277" w:rsidRDefault="00A97E4F" w:rsidP="00965A87">
            <w:pPr>
              <w:jc w:val="right"/>
              <w:rPr>
                <w:sz w:val="16"/>
                <w:szCs w:val="16"/>
              </w:rPr>
            </w:pPr>
            <w:r w:rsidRPr="00063277">
              <w:rPr>
                <w:sz w:val="16"/>
                <w:szCs w:val="16"/>
              </w:rPr>
              <w:t>268 767,0</w:t>
            </w:r>
          </w:p>
        </w:tc>
        <w:tc>
          <w:tcPr>
            <w:tcW w:w="1247" w:type="dxa"/>
            <w:vAlign w:val="center"/>
          </w:tcPr>
          <w:p w14:paraId="6478B5D6" w14:textId="1391C63F" w:rsidR="00A97E4F" w:rsidRPr="00063277" w:rsidRDefault="00A97E4F" w:rsidP="00965A87">
            <w:pPr>
              <w:jc w:val="right"/>
              <w:rPr>
                <w:sz w:val="16"/>
                <w:szCs w:val="16"/>
              </w:rPr>
            </w:pPr>
            <w:r w:rsidRPr="00063277">
              <w:rPr>
                <w:sz w:val="16"/>
                <w:szCs w:val="16"/>
              </w:rPr>
              <w:t>1 500,0</w:t>
            </w:r>
          </w:p>
        </w:tc>
        <w:tc>
          <w:tcPr>
            <w:tcW w:w="1160" w:type="dxa"/>
            <w:vAlign w:val="center"/>
          </w:tcPr>
          <w:p w14:paraId="06DBA1EF" w14:textId="778DD3C4" w:rsidR="00A97E4F" w:rsidRPr="00063277" w:rsidRDefault="00A97E4F" w:rsidP="00965A87">
            <w:pPr>
              <w:jc w:val="right"/>
              <w:rPr>
                <w:sz w:val="16"/>
                <w:szCs w:val="16"/>
              </w:rPr>
            </w:pPr>
            <w:r w:rsidRPr="00063277">
              <w:rPr>
                <w:sz w:val="16"/>
                <w:szCs w:val="16"/>
              </w:rPr>
              <w:t xml:space="preserve">380 732,3   </w:t>
            </w:r>
          </w:p>
        </w:tc>
        <w:tc>
          <w:tcPr>
            <w:tcW w:w="1302" w:type="dxa"/>
            <w:shd w:val="clear" w:color="auto" w:fill="auto"/>
            <w:noWrap/>
            <w:vAlign w:val="center"/>
          </w:tcPr>
          <w:p w14:paraId="32E0050C" w14:textId="155A5E08" w:rsidR="00A97E4F" w:rsidRPr="00063277" w:rsidRDefault="00A97E4F" w:rsidP="00965A87">
            <w:pPr>
              <w:jc w:val="right"/>
              <w:rPr>
                <w:sz w:val="16"/>
                <w:szCs w:val="16"/>
              </w:rPr>
            </w:pPr>
            <w:r w:rsidRPr="00063277">
              <w:rPr>
                <w:sz w:val="16"/>
                <w:szCs w:val="16"/>
              </w:rPr>
              <w:t>106 226,6</w:t>
            </w:r>
          </w:p>
        </w:tc>
        <w:tc>
          <w:tcPr>
            <w:tcW w:w="1053" w:type="dxa"/>
            <w:shd w:val="clear" w:color="auto" w:fill="auto"/>
            <w:noWrap/>
            <w:vAlign w:val="center"/>
          </w:tcPr>
          <w:p w14:paraId="572E722D" w14:textId="019BDCAE" w:rsidR="00A97E4F" w:rsidRPr="00063277" w:rsidRDefault="00A97E4F" w:rsidP="00965A87">
            <w:pPr>
              <w:jc w:val="right"/>
              <w:rPr>
                <w:b/>
                <w:bCs/>
                <w:sz w:val="16"/>
                <w:szCs w:val="16"/>
              </w:rPr>
            </w:pPr>
            <w:r w:rsidRPr="00063277">
              <w:rPr>
                <w:b/>
                <w:bCs/>
                <w:sz w:val="16"/>
                <w:szCs w:val="16"/>
              </w:rPr>
              <w:t xml:space="preserve">944 014,1   </w:t>
            </w:r>
          </w:p>
        </w:tc>
      </w:tr>
      <w:tr w:rsidR="00A97E4F" w:rsidRPr="00063277" w14:paraId="547F4CBA" w14:textId="77777777" w:rsidTr="00AD5E0C">
        <w:trPr>
          <w:trHeight w:val="255"/>
        </w:trPr>
        <w:tc>
          <w:tcPr>
            <w:tcW w:w="488" w:type="dxa"/>
            <w:shd w:val="clear" w:color="auto" w:fill="auto"/>
            <w:noWrap/>
            <w:vAlign w:val="center"/>
            <w:hideMark/>
          </w:tcPr>
          <w:p w14:paraId="28F0143E" w14:textId="77777777" w:rsidR="00A97E4F" w:rsidRPr="00063277" w:rsidRDefault="00A97E4F" w:rsidP="00A97E4F">
            <w:pPr>
              <w:jc w:val="center"/>
              <w:rPr>
                <w:sz w:val="16"/>
                <w:szCs w:val="16"/>
              </w:rPr>
            </w:pPr>
            <w:r w:rsidRPr="00063277">
              <w:rPr>
                <w:sz w:val="16"/>
                <w:szCs w:val="16"/>
              </w:rPr>
              <w:t>3</w:t>
            </w:r>
          </w:p>
        </w:tc>
        <w:tc>
          <w:tcPr>
            <w:tcW w:w="2359" w:type="dxa"/>
            <w:shd w:val="clear" w:color="auto" w:fill="auto"/>
            <w:vAlign w:val="center"/>
            <w:hideMark/>
          </w:tcPr>
          <w:p w14:paraId="1D456A03" w14:textId="77777777" w:rsidR="00A97E4F" w:rsidRPr="00063277" w:rsidRDefault="00A97E4F" w:rsidP="00A97E4F">
            <w:pPr>
              <w:rPr>
                <w:sz w:val="16"/>
                <w:szCs w:val="16"/>
              </w:rPr>
            </w:pPr>
            <w:r w:rsidRPr="00063277">
              <w:rPr>
                <w:sz w:val="16"/>
                <w:szCs w:val="16"/>
              </w:rPr>
              <w:t>МО «Усть-Канский район»</w:t>
            </w:r>
          </w:p>
        </w:tc>
        <w:tc>
          <w:tcPr>
            <w:tcW w:w="1351" w:type="dxa"/>
            <w:shd w:val="clear" w:color="auto" w:fill="auto"/>
            <w:noWrap/>
            <w:vAlign w:val="center"/>
          </w:tcPr>
          <w:p w14:paraId="0B00C69E" w14:textId="1D8C9943" w:rsidR="00A97E4F" w:rsidRPr="00063277" w:rsidRDefault="00A97E4F" w:rsidP="00965A87">
            <w:pPr>
              <w:jc w:val="right"/>
              <w:rPr>
                <w:sz w:val="16"/>
                <w:szCs w:val="16"/>
              </w:rPr>
            </w:pPr>
            <w:r w:rsidRPr="00063277">
              <w:rPr>
                <w:sz w:val="16"/>
                <w:szCs w:val="16"/>
              </w:rPr>
              <w:t xml:space="preserve">163 472,8   </w:t>
            </w:r>
          </w:p>
        </w:tc>
        <w:tc>
          <w:tcPr>
            <w:tcW w:w="1400" w:type="dxa"/>
            <w:shd w:val="clear" w:color="auto" w:fill="auto"/>
            <w:noWrap/>
            <w:vAlign w:val="center"/>
          </w:tcPr>
          <w:p w14:paraId="37D0407D" w14:textId="0DCB8969" w:rsidR="00A97E4F" w:rsidRPr="00063277" w:rsidRDefault="00A97E4F" w:rsidP="00965A87">
            <w:pPr>
              <w:jc w:val="right"/>
              <w:rPr>
                <w:sz w:val="16"/>
                <w:szCs w:val="16"/>
              </w:rPr>
            </w:pPr>
            <w:r w:rsidRPr="00063277">
              <w:rPr>
                <w:sz w:val="16"/>
                <w:szCs w:val="16"/>
              </w:rPr>
              <w:t>169 091,9</w:t>
            </w:r>
          </w:p>
        </w:tc>
        <w:tc>
          <w:tcPr>
            <w:tcW w:w="1247" w:type="dxa"/>
            <w:vAlign w:val="center"/>
          </w:tcPr>
          <w:p w14:paraId="32DCE95C" w14:textId="29363233" w:rsidR="00A97E4F" w:rsidRPr="00063277" w:rsidRDefault="00A97E4F" w:rsidP="00965A87">
            <w:pPr>
              <w:jc w:val="right"/>
              <w:rPr>
                <w:sz w:val="16"/>
                <w:szCs w:val="16"/>
              </w:rPr>
            </w:pPr>
            <w:r w:rsidRPr="00063277">
              <w:rPr>
                <w:sz w:val="16"/>
                <w:szCs w:val="16"/>
              </w:rPr>
              <w:t>600,0</w:t>
            </w:r>
          </w:p>
        </w:tc>
        <w:tc>
          <w:tcPr>
            <w:tcW w:w="1160" w:type="dxa"/>
            <w:vAlign w:val="center"/>
          </w:tcPr>
          <w:p w14:paraId="4B46D1E1" w14:textId="16C02D52" w:rsidR="00A97E4F" w:rsidRPr="00063277" w:rsidRDefault="00A97E4F" w:rsidP="00965A87">
            <w:pPr>
              <w:jc w:val="right"/>
              <w:rPr>
                <w:sz w:val="16"/>
                <w:szCs w:val="16"/>
              </w:rPr>
            </w:pPr>
            <w:r w:rsidRPr="00063277">
              <w:rPr>
                <w:sz w:val="16"/>
                <w:szCs w:val="16"/>
              </w:rPr>
              <w:t xml:space="preserve">317 714,6   </w:t>
            </w:r>
          </w:p>
        </w:tc>
        <w:tc>
          <w:tcPr>
            <w:tcW w:w="1302" w:type="dxa"/>
            <w:shd w:val="clear" w:color="auto" w:fill="auto"/>
            <w:noWrap/>
            <w:vAlign w:val="center"/>
          </w:tcPr>
          <w:p w14:paraId="76EE6FBD" w14:textId="46D61765" w:rsidR="00A97E4F" w:rsidRPr="00063277" w:rsidRDefault="00A97E4F" w:rsidP="00965A87">
            <w:pPr>
              <w:jc w:val="right"/>
              <w:rPr>
                <w:sz w:val="16"/>
                <w:szCs w:val="16"/>
              </w:rPr>
            </w:pPr>
            <w:r w:rsidRPr="00063277">
              <w:rPr>
                <w:sz w:val="16"/>
                <w:szCs w:val="16"/>
              </w:rPr>
              <w:t>25 137,4</w:t>
            </w:r>
          </w:p>
        </w:tc>
        <w:tc>
          <w:tcPr>
            <w:tcW w:w="1053" w:type="dxa"/>
            <w:shd w:val="clear" w:color="auto" w:fill="auto"/>
            <w:noWrap/>
            <w:vAlign w:val="center"/>
          </w:tcPr>
          <w:p w14:paraId="34419F0C" w14:textId="6EAB5339" w:rsidR="00A97E4F" w:rsidRPr="00063277" w:rsidRDefault="00A97E4F" w:rsidP="00965A87">
            <w:pPr>
              <w:jc w:val="right"/>
              <w:rPr>
                <w:b/>
                <w:bCs/>
                <w:sz w:val="16"/>
                <w:szCs w:val="16"/>
              </w:rPr>
            </w:pPr>
            <w:r w:rsidRPr="00063277">
              <w:rPr>
                <w:b/>
                <w:bCs/>
                <w:sz w:val="16"/>
                <w:szCs w:val="16"/>
              </w:rPr>
              <w:t xml:space="preserve">676 016,7   </w:t>
            </w:r>
          </w:p>
        </w:tc>
      </w:tr>
      <w:tr w:rsidR="00A97E4F" w:rsidRPr="00063277" w14:paraId="28C4DA53" w14:textId="77777777" w:rsidTr="00AD5E0C">
        <w:trPr>
          <w:trHeight w:val="255"/>
        </w:trPr>
        <w:tc>
          <w:tcPr>
            <w:tcW w:w="488" w:type="dxa"/>
            <w:shd w:val="clear" w:color="auto" w:fill="auto"/>
            <w:noWrap/>
            <w:vAlign w:val="center"/>
            <w:hideMark/>
          </w:tcPr>
          <w:p w14:paraId="32AF4C58" w14:textId="77777777" w:rsidR="00A97E4F" w:rsidRPr="00063277" w:rsidRDefault="00A97E4F" w:rsidP="00A97E4F">
            <w:pPr>
              <w:jc w:val="center"/>
              <w:rPr>
                <w:sz w:val="16"/>
                <w:szCs w:val="16"/>
              </w:rPr>
            </w:pPr>
            <w:r w:rsidRPr="00063277">
              <w:rPr>
                <w:sz w:val="16"/>
                <w:szCs w:val="16"/>
              </w:rPr>
              <w:t>4</w:t>
            </w:r>
          </w:p>
        </w:tc>
        <w:tc>
          <w:tcPr>
            <w:tcW w:w="2359" w:type="dxa"/>
            <w:shd w:val="clear" w:color="auto" w:fill="auto"/>
            <w:vAlign w:val="center"/>
            <w:hideMark/>
          </w:tcPr>
          <w:p w14:paraId="0A109E78" w14:textId="77777777" w:rsidR="00A97E4F" w:rsidRPr="00063277" w:rsidRDefault="00A97E4F" w:rsidP="00A97E4F">
            <w:pPr>
              <w:rPr>
                <w:sz w:val="16"/>
                <w:szCs w:val="16"/>
              </w:rPr>
            </w:pPr>
            <w:r w:rsidRPr="00063277">
              <w:rPr>
                <w:sz w:val="16"/>
                <w:szCs w:val="16"/>
              </w:rPr>
              <w:t>МО «Онгудайский район»</w:t>
            </w:r>
          </w:p>
        </w:tc>
        <w:tc>
          <w:tcPr>
            <w:tcW w:w="1351" w:type="dxa"/>
            <w:shd w:val="clear" w:color="auto" w:fill="auto"/>
            <w:noWrap/>
            <w:vAlign w:val="center"/>
          </w:tcPr>
          <w:p w14:paraId="3A9C148C" w14:textId="1A639D56" w:rsidR="00A97E4F" w:rsidRPr="00063277" w:rsidRDefault="00A97E4F" w:rsidP="00965A87">
            <w:pPr>
              <w:jc w:val="right"/>
              <w:rPr>
                <w:sz w:val="16"/>
                <w:szCs w:val="16"/>
              </w:rPr>
            </w:pPr>
            <w:r w:rsidRPr="00063277">
              <w:rPr>
                <w:sz w:val="16"/>
                <w:szCs w:val="16"/>
              </w:rPr>
              <w:t xml:space="preserve">106 984,6   </w:t>
            </w:r>
          </w:p>
        </w:tc>
        <w:tc>
          <w:tcPr>
            <w:tcW w:w="1400" w:type="dxa"/>
            <w:shd w:val="clear" w:color="auto" w:fill="auto"/>
            <w:noWrap/>
            <w:vAlign w:val="center"/>
          </w:tcPr>
          <w:p w14:paraId="10CD061F" w14:textId="546337EB" w:rsidR="00A97E4F" w:rsidRPr="00063277" w:rsidRDefault="00A97E4F" w:rsidP="00965A87">
            <w:pPr>
              <w:jc w:val="right"/>
              <w:rPr>
                <w:sz w:val="16"/>
                <w:szCs w:val="16"/>
              </w:rPr>
            </w:pPr>
            <w:r w:rsidRPr="00063277">
              <w:rPr>
                <w:sz w:val="16"/>
                <w:szCs w:val="16"/>
              </w:rPr>
              <w:t>169 832,5</w:t>
            </w:r>
          </w:p>
        </w:tc>
        <w:tc>
          <w:tcPr>
            <w:tcW w:w="1247" w:type="dxa"/>
            <w:vAlign w:val="center"/>
          </w:tcPr>
          <w:p w14:paraId="449F38D5" w14:textId="09A930B5" w:rsidR="00A97E4F" w:rsidRPr="00063277" w:rsidRDefault="00A97E4F" w:rsidP="00965A87">
            <w:pPr>
              <w:jc w:val="right"/>
              <w:rPr>
                <w:sz w:val="16"/>
                <w:szCs w:val="16"/>
              </w:rPr>
            </w:pPr>
            <w:r w:rsidRPr="00063277">
              <w:rPr>
                <w:sz w:val="16"/>
                <w:szCs w:val="16"/>
              </w:rPr>
              <w:t>650,0</w:t>
            </w:r>
          </w:p>
        </w:tc>
        <w:tc>
          <w:tcPr>
            <w:tcW w:w="1160" w:type="dxa"/>
            <w:vAlign w:val="center"/>
          </w:tcPr>
          <w:p w14:paraId="24707CC6" w14:textId="585E2F1A" w:rsidR="00A97E4F" w:rsidRPr="00063277" w:rsidRDefault="00A97E4F" w:rsidP="00965A87">
            <w:pPr>
              <w:jc w:val="right"/>
              <w:rPr>
                <w:sz w:val="16"/>
                <w:szCs w:val="16"/>
              </w:rPr>
            </w:pPr>
            <w:r w:rsidRPr="00063277">
              <w:rPr>
                <w:sz w:val="16"/>
                <w:szCs w:val="16"/>
              </w:rPr>
              <w:t xml:space="preserve">267 651,8   </w:t>
            </w:r>
          </w:p>
        </w:tc>
        <w:tc>
          <w:tcPr>
            <w:tcW w:w="1302" w:type="dxa"/>
            <w:shd w:val="clear" w:color="auto" w:fill="auto"/>
            <w:noWrap/>
            <w:vAlign w:val="center"/>
          </w:tcPr>
          <w:p w14:paraId="0A6F8389" w14:textId="1E4C6A44" w:rsidR="00A97E4F" w:rsidRPr="00063277" w:rsidRDefault="00A97E4F" w:rsidP="00965A87">
            <w:pPr>
              <w:jc w:val="right"/>
              <w:rPr>
                <w:sz w:val="16"/>
                <w:szCs w:val="16"/>
              </w:rPr>
            </w:pPr>
            <w:r w:rsidRPr="00063277">
              <w:rPr>
                <w:sz w:val="16"/>
                <w:szCs w:val="16"/>
              </w:rPr>
              <w:t>30 827,8</w:t>
            </w:r>
          </w:p>
        </w:tc>
        <w:tc>
          <w:tcPr>
            <w:tcW w:w="1053" w:type="dxa"/>
            <w:shd w:val="clear" w:color="auto" w:fill="auto"/>
            <w:noWrap/>
            <w:vAlign w:val="center"/>
          </w:tcPr>
          <w:p w14:paraId="7315DCCF" w14:textId="57C906A4" w:rsidR="00A97E4F" w:rsidRPr="00063277" w:rsidRDefault="00A97E4F" w:rsidP="00965A87">
            <w:pPr>
              <w:jc w:val="right"/>
              <w:rPr>
                <w:b/>
                <w:bCs/>
                <w:sz w:val="16"/>
                <w:szCs w:val="16"/>
              </w:rPr>
            </w:pPr>
            <w:r w:rsidRPr="00063277">
              <w:rPr>
                <w:b/>
                <w:bCs/>
                <w:sz w:val="16"/>
                <w:szCs w:val="16"/>
              </w:rPr>
              <w:t xml:space="preserve">575 946,7   </w:t>
            </w:r>
          </w:p>
        </w:tc>
      </w:tr>
      <w:tr w:rsidR="00A97E4F" w:rsidRPr="00063277" w14:paraId="1EAFB165" w14:textId="77777777" w:rsidTr="00AD5E0C">
        <w:trPr>
          <w:trHeight w:val="255"/>
        </w:trPr>
        <w:tc>
          <w:tcPr>
            <w:tcW w:w="488" w:type="dxa"/>
            <w:shd w:val="clear" w:color="auto" w:fill="auto"/>
            <w:noWrap/>
            <w:vAlign w:val="center"/>
            <w:hideMark/>
          </w:tcPr>
          <w:p w14:paraId="22F87600" w14:textId="77777777" w:rsidR="00A97E4F" w:rsidRPr="00063277" w:rsidRDefault="00A97E4F" w:rsidP="00A97E4F">
            <w:pPr>
              <w:jc w:val="center"/>
              <w:rPr>
                <w:sz w:val="16"/>
                <w:szCs w:val="16"/>
              </w:rPr>
            </w:pPr>
            <w:r w:rsidRPr="00063277">
              <w:rPr>
                <w:sz w:val="16"/>
                <w:szCs w:val="16"/>
              </w:rPr>
              <w:t>5</w:t>
            </w:r>
          </w:p>
        </w:tc>
        <w:tc>
          <w:tcPr>
            <w:tcW w:w="2359" w:type="dxa"/>
            <w:shd w:val="clear" w:color="auto" w:fill="auto"/>
            <w:vAlign w:val="center"/>
            <w:hideMark/>
          </w:tcPr>
          <w:p w14:paraId="30D39B4B" w14:textId="77777777" w:rsidR="00A97E4F" w:rsidRPr="00063277" w:rsidRDefault="00A97E4F" w:rsidP="00A97E4F">
            <w:pPr>
              <w:rPr>
                <w:sz w:val="16"/>
                <w:szCs w:val="16"/>
              </w:rPr>
            </w:pPr>
            <w:r w:rsidRPr="00063277">
              <w:rPr>
                <w:sz w:val="16"/>
                <w:szCs w:val="16"/>
              </w:rPr>
              <w:t>МО «Шебалинский район»</w:t>
            </w:r>
          </w:p>
        </w:tc>
        <w:tc>
          <w:tcPr>
            <w:tcW w:w="1351" w:type="dxa"/>
            <w:shd w:val="clear" w:color="auto" w:fill="auto"/>
            <w:noWrap/>
            <w:vAlign w:val="center"/>
          </w:tcPr>
          <w:p w14:paraId="40F9560D" w14:textId="28BD63B3" w:rsidR="00A97E4F" w:rsidRPr="00063277" w:rsidRDefault="00A97E4F" w:rsidP="00965A87">
            <w:pPr>
              <w:jc w:val="right"/>
              <w:rPr>
                <w:sz w:val="16"/>
                <w:szCs w:val="16"/>
              </w:rPr>
            </w:pPr>
            <w:r w:rsidRPr="00063277">
              <w:rPr>
                <w:sz w:val="16"/>
                <w:szCs w:val="16"/>
              </w:rPr>
              <w:t xml:space="preserve">165 328,8   </w:t>
            </w:r>
          </w:p>
        </w:tc>
        <w:tc>
          <w:tcPr>
            <w:tcW w:w="1400" w:type="dxa"/>
            <w:shd w:val="clear" w:color="auto" w:fill="auto"/>
            <w:noWrap/>
            <w:vAlign w:val="center"/>
          </w:tcPr>
          <w:p w14:paraId="38670757" w14:textId="7D6503BD" w:rsidR="00A97E4F" w:rsidRPr="00063277" w:rsidRDefault="00A97E4F" w:rsidP="00965A87">
            <w:pPr>
              <w:jc w:val="right"/>
              <w:rPr>
                <w:sz w:val="16"/>
                <w:szCs w:val="16"/>
              </w:rPr>
            </w:pPr>
            <w:r w:rsidRPr="00063277">
              <w:rPr>
                <w:sz w:val="16"/>
                <w:szCs w:val="16"/>
              </w:rPr>
              <w:t>140 535,8</w:t>
            </w:r>
          </w:p>
        </w:tc>
        <w:tc>
          <w:tcPr>
            <w:tcW w:w="1247" w:type="dxa"/>
            <w:vAlign w:val="center"/>
          </w:tcPr>
          <w:p w14:paraId="56928C43" w14:textId="1BC2CF11" w:rsidR="00A97E4F" w:rsidRPr="00063277" w:rsidRDefault="00B96D01" w:rsidP="00965A87">
            <w:pPr>
              <w:jc w:val="right"/>
              <w:rPr>
                <w:sz w:val="16"/>
                <w:szCs w:val="16"/>
              </w:rPr>
            </w:pPr>
            <w:r w:rsidRPr="00063277">
              <w:rPr>
                <w:sz w:val="16"/>
                <w:szCs w:val="16"/>
              </w:rPr>
              <w:t>-</w:t>
            </w:r>
          </w:p>
        </w:tc>
        <w:tc>
          <w:tcPr>
            <w:tcW w:w="1160" w:type="dxa"/>
            <w:vAlign w:val="center"/>
          </w:tcPr>
          <w:p w14:paraId="63916D8B" w14:textId="03F73B61" w:rsidR="00A97E4F" w:rsidRPr="00063277" w:rsidRDefault="00A97E4F" w:rsidP="00965A87">
            <w:pPr>
              <w:jc w:val="right"/>
              <w:rPr>
                <w:sz w:val="16"/>
                <w:szCs w:val="16"/>
              </w:rPr>
            </w:pPr>
            <w:r w:rsidRPr="00063277">
              <w:rPr>
                <w:sz w:val="16"/>
                <w:szCs w:val="16"/>
              </w:rPr>
              <w:t xml:space="preserve">282 093,2   </w:t>
            </w:r>
          </w:p>
        </w:tc>
        <w:tc>
          <w:tcPr>
            <w:tcW w:w="1302" w:type="dxa"/>
            <w:shd w:val="clear" w:color="auto" w:fill="auto"/>
            <w:noWrap/>
            <w:vAlign w:val="center"/>
          </w:tcPr>
          <w:p w14:paraId="5D245EA3" w14:textId="74956DBE" w:rsidR="00A97E4F" w:rsidRPr="00063277" w:rsidRDefault="00A97E4F" w:rsidP="00965A87">
            <w:pPr>
              <w:jc w:val="right"/>
              <w:rPr>
                <w:sz w:val="16"/>
                <w:szCs w:val="16"/>
              </w:rPr>
            </w:pPr>
            <w:r w:rsidRPr="00063277">
              <w:rPr>
                <w:sz w:val="16"/>
                <w:szCs w:val="16"/>
              </w:rPr>
              <w:t>36 595,6</w:t>
            </w:r>
          </w:p>
        </w:tc>
        <w:tc>
          <w:tcPr>
            <w:tcW w:w="1053" w:type="dxa"/>
            <w:shd w:val="clear" w:color="auto" w:fill="auto"/>
            <w:noWrap/>
            <w:vAlign w:val="center"/>
          </w:tcPr>
          <w:p w14:paraId="574F77B1" w14:textId="0B714A26" w:rsidR="00A97E4F" w:rsidRPr="00063277" w:rsidRDefault="00A97E4F" w:rsidP="00965A87">
            <w:pPr>
              <w:jc w:val="right"/>
              <w:rPr>
                <w:b/>
                <w:bCs/>
                <w:sz w:val="16"/>
                <w:szCs w:val="16"/>
              </w:rPr>
            </w:pPr>
            <w:r w:rsidRPr="00063277">
              <w:rPr>
                <w:b/>
                <w:bCs/>
                <w:sz w:val="16"/>
                <w:szCs w:val="16"/>
              </w:rPr>
              <w:t xml:space="preserve">624 553,4   </w:t>
            </w:r>
          </w:p>
        </w:tc>
      </w:tr>
      <w:tr w:rsidR="00A97E4F" w:rsidRPr="00063277" w14:paraId="39BE23D3" w14:textId="77777777" w:rsidTr="00AD5E0C">
        <w:trPr>
          <w:trHeight w:val="253"/>
        </w:trPr>
        <w:tc>
          <w:tcPr>
            <w:tcW w:w="488" w:type="dxa"/>
            <w:shd w:val="clear" w:color="auto" w:fill="auto"/>
            <w:noWrap/>
            <w:vAlign w:val="center"/>
            <w:hideMark/>
          </w:tcPr>
          <w:p w14:paraId="55353F57" w14:textId="77777777" w:rsidR="00A97E4F" w:rsidRPr="00063277" w:rsidRDefault="00A97E4F" w:rsidP="00A97E4F">
            <w:pPr>
              <w:jc w:val="center"/>
              <w:rPr>
                <w:sz w:val="16"/>
                <w:szCs w:val="16"/>
              </w:rPr>
            </w:pPr>
            <w:r w:rsidRPr="00063277">
              <w:rPr>
                <w:sz w:val="16"/>
                <w:szCs w:val="16"/>
              </w:rPr>
              <w:t>6</w:t>
            </w:r>
          </w:p>
        </w:tc>
        <w:tc>
          <w:tcPr>
            <w:tcW w:w="2359" w:type="dxa"/>
            <w:shd w:val="clear" w:color="auto" w:fill="auto"/>
            <w:vAlign w:val="center"/>
            <w:hideMark/>
          </w:tcPr>
          <w:p w14:paraId="76CBC9AA" w14:textId="77777777" w:rsidR="00A97E4F" w:rsidRPr="00063277" w:rsidRDefault="00A97E4F" w:rsidP="00A97E4F">
            <w:pPr>
              <w:rPr>
                <w:sz w:val="16"/>
                <w:szCs w:val="16"/>
              </w:rPr>
            </w:pPr>
            <w:r w:rsidRPr="00063277">
              <w:rPr>
                <w:sz w:val="16"/>
                <w:szCs w:val="16"/>
              </w:rPr>
              <w:t>МО «Усть-Коксинский район»</w:t>
            </w:r>
          </w:p>
        </w:tc>
        <w:tc>
          <w:tcPr>
            <w:tcW w:w="1351" w:type="dxa"/>
            <w:shd w:val="clear" w:color="auto" w:fill="auto"/>
            <w:noWrap/>
            <w:vAlign w:val="center"/>
          </w:tcPr>
          <w:p w14:paraId="03046F87" w14:textId="11A02D18" w:rsidR="00A97E4F" w:rsidRPr="00063277" w:rsidRDefault="00A97E4F" w:rsidP="00965A87">
            <w:pPr>
              <w:jc w:val="right"/>
              <w:rPr>
                <w:sz w:val="16"/>
                <w:szCs w:val="16"/>
              </w:rPr>
            </w:pPr>
            <w:r w:rsidRPr="00063277">
              <w:rPr>
                <w:sz w:val="16"/>
                <w:szCs w:val="16"/>
              </w:rPr>
              <w:t xml:space="preserve">183 415,4   </w:t>
            </w:r>
          </w:p>
        </w:tc>
        <w:tc>
          <w:tcPr>
            <w:tcW w:w="1400" w:type="dxa"/>
            <w:shd w:val="clear" w:color="auto" w:fill="auto"/>
            <w:noWrap/>
            <w:vAlign w:val="center"/>
          </w:tcPr>
          <w:p w14:paraId="5C374FC1" w14:textId="274D73E8" w:rsidR="00A97E4F" w:rsidRPr="00063277" w:rsidRDefault="00A97E4F" w:rsidP="00965A87">
            <w:pPr>
              <w:jc w:val="right"/>
              <w:rPr>
                <w:sz w:val="16"/>
                <w:szCs w:val="16"/>
              </w:rPr>
            </w:pPr>
            <w:r w:rsidRPr="00063277">
              <w:rPr>
                <w:sz w:val="16"/>
                <w:szCs w:val="16"/>
              </w:rPr>
              <w:t>207 351,0</w:t>
            </w:r>
          </w:p>
        </w:tc>
        <w:tc>
          <w:tcPr>
            <w:tcW w:w="1247" w:type="dxa"/>
            <w:vAlign w:val="center"/>
          </w:tcPr>
          <w:p w14:paraId="7906FB18" w14:textId="1B8E7A26" w:rsidR="00A97E4F" w:rsidRPr="00063277" w:rsidRDefault="00B96D01" w:rsidP="00965A87">
            <w:pPr>
              <w:jc w:val="right"/>
              <w:rPr>
                <w:sz w:val="16"/>
                <w:szCs w:val="16"/>
              </w:rPr>
            </w:pPr>
            <w:r w:rsidRPr="00063277">
              <w:rPr>
                <w:sz w:val="16"/>
                <w:szCs w:val="16"/>
              </w:rPr>
              <w:t>-</w:t>
            </w:r>
          </w:p>
        </w:tc>
        <w:tc>
          <w:tcPr>
            <w:tcW w:w="1160" w:type="dxa"/>
            <w:vAlign w:val="center"/>
          </w:tcPr>
          <w:p w14:paraId="50FB846B" w14:textId="047B8C91" w:rsidR="00A97E4F" w:rsidRPr="00063277" w:rsidRDefault="00A97E4F" w:rsidP="00965A87">
            <w:pPr>
              <w:jc w:val="right"/>
              <w:rPr>
                <w:sz w:val="16"/>
                <w:szCs w:val="16"/>
              </w:rPr>
            </w:pPr>
            <w:r w:rsidRPr="00063277">
              <w:rPr>
                <w:sz w:val="16"/>
                <w:szCs w:val="16"/>
              </w:rPr>
              <w:t xml:space="preserve">351 451,6   </w:t>
            </w:r>
          </w:p>
        </w:tc>
        <w:tc>
          <w:tcPr>
            <w:tcW w:w="1302" w:type="dxa"/>
            <w:shd w:val="clear" w:color="auto" w:fill="auto"/>
            <w:noWrap/>
            <w:vAlign w:val="center"/>
          </w:tcPr>
          <w:p w14:paraId="5C13DD87" w14:textId="23A01753" w:rsidR="00A97E4F" w:rsidRPr="00063277" w:rsidRDefault="00A97E4F" w:rsidP="00965A87">
            <w:pPr>
              <w:jc w:val="right"/>
              <w:rPr>
                <w:sz w:val="16"/>
                <w:szCs w:val="16"/>
              </w:rPr>
            </w:pPr>
            <w:r w:rsidRPr="00063277">
              <w:rPr>
                <w:sz w:val="16"/>
                <w:szCs w:val="16"/>
              </w:rPr>
              <w:t>25 793,2</w:t>
            </w:r>
          </w:p>
        </w:tc>
        <w:tc>
          <w:tcPr>
            <w:tcW w:w="1053" w:type="dxa"/>
            <w:shd w:val="clear" w:color="auto" w:fill="auto"/>
            <w:noWrap/>
            <w:vAlign w:val="center"/>
          </w:tcPr>
          <w:p w14:paraId="01266A06" w14:textId="54E66923" w:rsidR="00A97E4F" w:rsidRPr="00063277" w:rsidRDefault="00A97E4F" w:rsidP="00965A87">
            <w:pPr>
              <w:jc w:val="right"/>
              <w:rPr>
                <w:b/>
                <w:bCs/>
                <w:sz w:val="16"/>
                <w:szCs w:val="16"/>
              </w:rPr>
            </w:pPr>
            <w:r w:rsidRPr="00063277">
              <w:rPr>
                <w:b/>
                <w:bCs/>
                <w:sz w:val="16"/>
                <w:szCs w:val="16"/>
              </w:rPr>
              <w:t xml:space="preserve">768 011,2   </w:t>
            </w:r>
          </w:p>
        </w:tc>
      </w:tr>
      <w:tr w:rsidR="00A97E4F" w:rsidRPr="00063277" w14:paraId="0A4C98AE" w14:textId="77777777" w:rsidTr="00AD5E0C">
        <w:trPr>
          <w:trHeight w:val="255"/>
        </w:trPr>
        <w:tc>
          <w:tcPr>
            <w:tcW w:w="488" w:type="dxa"/>
            <w:shd w:val="clear" w:color="auto" w:fill="auto"/>
            <w:noWrap/>
            <w:vAlign w:val="center"/>
            <w:hideMark/>
          </w:tcPr>
          <w:p w14:paraId="4E711F9B" w14:textId="77777777" w:rsidR="00A97E4F" w:rsidRPr="00063277" w:rsidRDefault="00A97E4F" w:rsidP="00A97E4F">
            <w:pPr>
              <w:jc w:val="center"/>
              <w:rPr>
                <w:sz w:val="16"/>
                <w:szCs w:val="16"/>
              </w:rPr>
            </w:pPr>
            <w:r w:rsidRPr="00063277">
              <w:rPr>
                <w:sz w:val="16"/>
                <w:szCs w:val="16"/>
              </w:rPr>
              <w:t>7</w:t>
            </w:r>
          </w:p>
        </w:tc>
        <w:tc>
          <w:tcPr>
            <w:tcW w:w="2359" w:type="dxa"/>
            <w:shd w:val="clear" w:color="auto" w:fill="auto"/>
            <w:vAlign w:val="center"/>
            <w:hideMark/>
          </w:tcPr>
          <w:p w14:paraId="64D66D53" w14:textId="7995ED7A" w:rsidR="00A97E4F" w:rsidRPr="00063277" w:rsidRDefault="00A97E4F" w:rsidP="00A97E4F">
            <w:pPr>
              <w:rPr>
                <w:sz w:val="16"/>
                <w:szCs w:val="16"/>
              </w:rPr>
            </w:pPr>
            <w:r w:rsidRPr="00063277">
              <w:rPr>
                <w:sz w:val="16"/>
                <w:szCs w:val="16"/>
              </w:rPr>
              <w:t>МО «Турочакский район»</w:t>
            </w:r>
          </w:p>
        </w:tc>
        <w:tc>
          <w:tcPr>
            <w:tcW w:w="1351" w:type="dxa"/>
            <w:shd w:val="clear" w:color="auto" w:fill="auto"/>
            <w:noWrap/>
            <w:vAlign w:val="center"/>
          </w:tcPr>
          <w:p w14:paraId="112CF833" w14:textId="5988E42B" w:rsidR="00A97E4F" w:rsidRPr="00063277" w:rsidRDefault="00A97E4F" w:rsidP="00965A87">
            <w:pPr>
              <w:jc w:val="right"/>
              <w:rPr>
                <w:sz w:val="16"/>
                <w:szCs w:val="16"/>
              </w:rPr>
            </w:pPr>
            <w:r w:rsidRPr="00063277">
              <w:rPr>
                <w:sz w:val="16"/>
                <w:szCs w:val="16"/>
              </w:rPr>
              <w:t xml:space="preserve">95 791,0   </w:t>
            </w:r>
          </w:p>
        </w:tc>
        <w:tc>
          <w:tcPr>
            <w:tcW w:w="1400" w:type="dxa"/>
            <w:shd w:val="clear" w:color="auto" w:fill="auto"/>
            <w:noWrap/>
            <w:vAlign w:val="center"/>
          </w:tcPr>
          <w:p w14:paraId="053A775A" w14:textId="616443B3" w:rsidR="00A97E4F" w:rsidRPr="00063277" w:rsidRDefault="00A97E4F" w:rsidP="00965A87">
            <w:pPr>
              <w:jc w:val="right"/>
              <w:rPr>
                <w:sz w:val="16"/>
                <w:szCs w:val="16"/>
              </w:rPr>
            </w:pPr>
            <w:r w:rsidRPr="00063277">
              <w:rPr>
                <w:sz w:val="16"/>
                <w:szCs w:val="16"/>
              </w:rPr>
              <w:t>106 156,0</w:t>
            </w:r>
          </w:p>
        </w:tc>
        <w:tc>
          <w:tcPr>
            <w:tcW w:w="1247" w:type="dxa"/>
            <w:vAlign w:val="center"/>
          </w:tcPr>
          <w:p w14:paraId="55AC0748" w14:textId="43F0B568" w:rsidR="00A97E4F" w:rsidRPr="00063277" w:rsidRDefault="00B96D01" w:rsidP="00965A87">
            <w:pPr>
              <w:jc w:val="right"/>
              <w:rPr>
                <w:sz w:val="16"/>
                <w:szCs w:val="16"/>
              </w:rPr>
            </w:pPr>
            <w:r w:rsidRPr="00063277">
              <w:rPr>
                <w:sz w:val="16"/>
                <w:szCs w:val="16"/>
              </w:rPr>
              <w:t>-</w:t>
            </w:r>
          </w:p>
        </w:tc>
        <w:tc>
          <w:tcPr>
            <w:tcW w:w="1160" w:type="dxa"/>
            <w:vAlign w:val="center"/>
          </w:tcPr>
          <w:p w14:paraId="2F015B5D" w14:textId="75BEBE9E" w:rsidR="00A97E4F" w:rsidRPr="00063277" w:rsidRDefault="00A97E4F" w:rsidP="00965A87">
            <w:pPr>
              <w:jc w:val="right"/>
              <w:rPr>
                <w:sz w:val="16"/>
                <w:szCs w:val="16"/>
              </w:rPr>
            </w:pPr>
            <w:r w:rsidRPr="00063277">
              <w:rPr>
                <w:sz w:val="16"/>
                <w:szCs w:val="16"/>
              </w:rPr>
              <w:t xml:space="preserve">246 151,5   </w:t>
            </w:r>
          </w:p>
        </w:tc>
        <w:tc>
          <w:tcPr>
            <w:tcW w:w="1302" w:type="dxa"/>
            <w:shd w:val="clear" w:color="auto" w:fill="auto"/>
            <w:noWrap/>
            <w:vAlign w:val="center"/>
          </w:tcPr>
          <w:p w14:paraId="621AC3F1" w14:textId="4FAB8406" w:rsidR="00A97E4F" w:rsidRPr="00063277" w:rsidRDefault="00A97E4F" w:rsidP="00965A87">
            <w:pPr>
              <w:jc w:val="right"/>
              <w:rPr>
                <w:sz w:val="16"/>
                <w:szCs w:val="16"/>
              </w:rPr>
            </w:pPr>
            <w:r w:rsidRPr="00063277">
              <w:rPr>
                <w:sz w:val="16"/>
                <w:szCs w:val="16"/>
              </w:rPr>
              <w:t>25 410,3</w:t>
            </w:r>
          </w:p>
        </w:tc>
        <w:tc>
          <w:tcPr>
            <w:tcW w:w="1053" w:type="dxa"/>
            <w:shd w:val="clear" w:color="auto" w:fill="auto"/>
            <w:noWrap/>
            <w:vAlign w:val="center"/>
          </w:tcPr>
          <w:p w14:paraId="37DBE77E" w14:textId="35C3A03B" w:rsidR="00A97E4F" w:rsidRPr="00063277" w:rsidRDefault="00A97E4F" w:rsidP="00965A87">
            <w:pPr>
              <w:jc w:val="right"/>
              <w:rPr>
                <w:b/>
                <w:bCs/>
                <w:sz w:val="16"/>
                <w:szCs w:val="16"/>
              </w:rPr>
            </w:pPr>
            <w:r w:rsidRPr="00063277">
              <w:rPr>
                <w:b/>
                <w:bCs/>
                <w:sz w:val="16"/>
                <w:szCs w:val="16"/>
              </w:rPr>
              <w:t xml:space="preserve">473 508,8   </w:t>
            </w:r>
          </w:p>
        </w:tc>
      </w:tr>
      <w:tr w:rsidR="00A97E4F" w:rsidRPr="00063277" w14:paraId="50EA0EC4" w14:textId="77777777" w:rsidTr="00AD5E0C">
        <w:trPr>
          <w:trHeight w:val="255"/>
        </w:trPr>
        <w:tc>
          <w:tcPr>
            <w:tcW w:w="488" w:type="dxa"/>
            <w:shd w:val="clear" w:color="auto" w:fill="auto"/>
            <w:noWrap/>
            <w:vAlign w:val="center"/>
            <w:hideMark/>
          </w:tcPr>
          <w:p w14:paraId="3789FEC3" w14:textId="77777777" w:rsidR="00A97E4F" w:rsidRPr="00063277" w:rsidRDefault="00A97E4F" w:rsidP="00A97E4F">
            <w:pPr>
              <w:jc w:val="center"/>
              <w:rPr>
                <w:sz w:val="16"/>
                <w:szCs w:val="16"/>
              </w:rPr>
            </w:pPr>
            <w:r w:rsidRPr="00063277">
              <w:rPr>
                <w:sz w:val="16"/>
                <w:szCs w:val="16"/>
              </w:rPr>
              <w:t>8</w:t>
            </w:r>
          </w:p>
        </w:tc>
        <w:tc>
          <w:tcPr>
            <w:tcW w:w="2359" w:type="dxa"/>
            <w:shd w:val="clear" w:color="auto" w:fill="auto"/>
            <w:vAlign w:val="center"/>
            <w:hideMark/>
          </w:tcPr>
          <w:p w14:paraId="43FF577B" w14:textId="77777777" w:rsidR="00A97E4F" w:rsidRPr="00063277" w:rsidRDefault="00A97E4F" w:rsidP="00A97E4F">
            <w:pPr>
              <w:rPr>
                <w:sz w:val="16"/>
                <w:szCs w:val="16"/>
              </w:rPr>
            </w:pPr>
            <w:r w:rsidRPr="00063277">
              <w:rPr>
                <w:sz w:val="16"/>
                <w:szCs w:val="16"/>
              </w:rPr>
              <w:t>МО «Майминский район»</w:t>
            </w:r>
          </w:p>
        </w:tc>
        <w:tc>
          <w:tcPr>
            <w:tcW w:w="1351" w:type="dxa"/>
            <w:shd w:val="clear" w:color="auto" w:fill="auto"/>
            <w:noWrap/>
            <w:vAlign w:val="center"/>
          </w:tcPr>
          <w:p w14:paraId="35CBDEF4" w14:textId="029E7ECA" w:rsidR="00A97E4F" w:rsidRPr="00063277" w:rsidRDefault="00A97E4F" w:rsidP="00965A87">
            <w:pPr>
              <w:jc w:val="right"/>
              <w:rPr>
                <w:sz w:val="16"/>
                <w:szCs w:val="16"/>
              </w:rPr>
            </w:pPr>
            <w:r w:rsidRPr="00063277">
              <w:rPr>
                <w:sz w:val="16"/>
                <w:szCs w:val="16"/>
              </w:rPr>
              <w:t xml:space="preserve">380 715,3   </w:t>
            </w:r>
          </w:p>
        </w:tc>
        <w:tc>
          <w:tcPr>
            <w:tcW w:w="1400" w:type="dxa"/>
            <w:shd w:val="clear" w:color="auto" w:fill="auto"/>
            <w:noWrap/>
            <w:vAlign w:val="center"/>
          </w:tcPr>
          <w:p w14:paraId="6935053D" w14:textId="5E86219D" w:rsidR="00A97E4F" w:rsidRPr="00063277" w:rsidRDefault="00A97E4F" w:rsidP="00965A87">
            <w:pPr>
              <w:jc w:val="right"/>
              <w:rPr>
                <w:sz w:val="16"/>
                <w:szCs w:val="16"/>
              </w:rPr>
            </w:pPr>
            <w:r w:rsidRPr="00063277">
              <w:rPr>
                <w:sz w:val="16"/>
                <w:szCs w:val="16"/>
              </w:rPr>
              <w:t>129 325,9</w:t>
            </w:r>
          </w:p>
        </w:tc>
        <w:tc>
          <w:tcPr>
            <w:tcW w:w="1247" w:type="dxa"/>
            <w:vAlign w:val="center"/>
          </w:tcPr>
          <w:p w14:paraId="74BBCCD9" w14:textId="046C3A11" w:rsidR="00A97E4F" w:rsidRPr="00063277" w:rsidRDefault="00B96D01" w:rsidP="00965A87">
            <w:pPr>
              <w:jc w:val="right"/>
              <w:rPr>
                <w:sz w:val="16"/>
                <w:szCs w:val="16"/>
              </w:rPr>
            </w:pPr>
            <w:r w:rsidRPr="00063277">
              <w:rPr>
                <w:sz w:val="16"/>
                <w:szCs w:val="16"/>
              </w:rPr>
              <w:t>-</w:t>
            </w:r>
          </w:p>
        </w:tc>
        <w:tc>
          <w:tcPr>
            <w:tcW w:w="1160" w:type="dxa"/>
            <w:vAlign w:val="center"/>
          </w:tcPr>
          <w:p w14:paraId="3216E3C1" w14:textId="601379A5" w:rsidR="00A97E4F" w:rsidRPr="00063277" w:rsidRDefault="00A97E4F" w:rsidP="00965A87">
            <w:pPr>
              <w:jc w:val="right"/>
              <w:rPr>
                <w:sz w:val="16"/>
                <w:szCs w:val="16"/>
              </w:rPr>
            </w:pPr>
            <w:r w:rsidRPr="00063277">
              <w:rPr>
                <w:sz w:val="16"/>
                <w:szCs w:val="16"/>
              </w:rPr>
              <w:t xml:space="preserve">466 480,2   </w:t>
            </w:r>
          </w:p>
        </w:tc>
        <w:tc>
          <w:tcPr>
            <w:tcW w:w="1302" w:type="dxa"/>
            <w:shd w:val="clear" w:color="auto" w:fill="auto"/>
            <w:noWrap/>
            <w:vAlign w:val="center"/>
          </w:tcPr>
          <w:p w14:paraId="332C40DA" w14:textId="01F4AEDA" w:rsidR="00A97E4F" w:rsidRPr="00063277" w:rsidRDefault="00A97E4F" w:rsidP="00965A87">
            <w:pPr>
              <w:jc w:val="right"/>
              <w:rPr>
                <w:sz w:val="16"/>
                <w:szCs w:val="16"/>
              </w:rPr>
            </w:pPr>
            <w:r w:rsidRPr="00063277">
              <w:rPr>
                <w:sz w:val="16"/>
                <w:szCs w:val="16"/>
              </w:rPr>
              <w:t>111 180,9</w:t>
            </w:r>
          </w:p>
        </w:tc>
        <w:tc>
          <w:tcPr>
            <w:tcW w:w="1053" w:type="dxa"/>
            <w:shd w:val="clear" w:color="auto" w:fill="auto"/>
            <w:noWrap/>
            <w:vAlign w:val="center"/>
          </w:tcPr>
          <w:p w14:paraId="43C0A796" w14:textId="278BC445" w:rsidR="00A97E4F" w:rsidRPr="00063277" w:rsidRDefault="00A97E4F" w:rsidP="00965A87">
            <w:pPr>
              <w:jc w:val="right"/>
              <w:rPr>
                <w:b/>
                <w:bCs/>
                <w:sz w:val="16"/>
                <w:szCs w:val="16"/>
              </w:rPr>
            </w:pPr>
            <w:r w:rsidRPr="00063277">
              <w:rPr>
                <w:b/>
                <w:bCs/>
                <w:sz w:val="16"/>
                <w:szCs w:val="16"/>
              </w:rPr>
              <w:t xml:space="preserve">1 087 702,3   </w:t>
            </w:r>
          </w:p>
        </w:tc>
      </w:tr>
      <w:tr w:rsidR="00A97E4F" w:rsidRPr="00063277" w14:paraId="6AF206BC" w14:textId="77777777" w:rsidTr="00AD5E0C">
        <w:trPr>
          <w:trHeight w:val="255"/>
        </w:trPr>
        <w:tc>
          <w:tcPr>
            <w:tcW w:w="488" w:type="dxa"/>
            <w:shd w:val="clear" w:color="auto" w:fill="auto"/>
            <w:noWrap/>
            <w:vAlign w:val="center"/>
            <w:hideMark/>
          </w:tcPr>
          <w:p w14:paraId="3E4556E9" w14:textId="77777777" w:rsidR="00A97E4F" w:rsidRPr="00063277" w:rsidRDefault="00A97E4F" w:rsidP="00A97E4F">
            <w:pPr>
              <w:jc w:val="center"/>
              <w:rPr>
                <w:sz w:val="16"/>
                <w:szCs w:val="16"/>
              </w:rPr>
            </w:pPr>
            <w:r w:rsidRPr="00063277">
              <w:rPr>
                <w:sz w:val="16"/>
                <w:szCs w:val="16"/>
              </w:rPr>
              <w:t>9</w:t>
            </w:r>
          </w:p>
        </w:tc>
        <w:tc>
          <w:tcPr>
            <w:tcW w:w="2359" w:type="dxa"/>
            <w:shd w:val="clear" w:color="auto" w:fill="auto"/>
            <w:vAlign w:val="center"/>
            <w:hideMark/>
          </w:tcPr>
          <w:p w14:paraId="0523FD18" w14:textId="77777777" w:rsidR="00A97E4F" w:rsidRPr="00063277" w:rsidRDefault="00A97E4F" w:rsidP="00A97E4F">
            <w:pPr>
              <w:rPr>
                <w:sz w:val="16"/>
                <w:szCs w:val="16"/>
              </w:rPr>
            </w:pPr>
            <w:r w:rsidRPr="00063277">
              <w:rPr>
                <w:sz w:val="16"/>
                <w:szCs w:val="16"/>
              </w:rPr>
              <w:t>МО «Чойский район»</w:t>
            </w:r>
          </w:p>
        </w:tc>
        <w:tc>
          <w:tcPr>
            <w:tcW w:w="1351" w:type="dxa"/>
            <w:shd w:val="clear" w:color="auto" w:fill="auto"/>
            <w:noWrap/>
            <w:vAlign w:val="center"/>
          </w:tcPr>
          <w:p w14:paraId="50B12A08" w14:textId="2E12CEE7" w:rsidR="00A97E4F" w:rsidRPr="00063277" w:rsidRDefault="00A97E4F" w:rsidP="00965A87">
            <w:pPr>
              <w:jc w:val="right"/>
              <w:rPr>
                <w:sz w:val="16"/>
                <w:szCs w:val="16"/>
              </w:rPr>
            </w:pPr>
            <w:r w:rsidRPr="00063277">
              <w:rPr>
                <w:sz w:val="16"/>
                <w:szCs w:val="16"/>
              </w:rPr>
              <w:t xml:space="preserve">38 160,6   </w:t>
            </w:r>
          </w:p>
        </w:tc>
        <w:tc>
          <w:tcPr>
            <w:tcW w:w="1400" w:type="dxa"/>
            <w:shd w:val="clear" w:color="auto" w:fill="auto"/>
            <w:noWrap/>
            <w:vAlign w:val="center"/>
          </w:tcPr>
          <w:p w14:paraId="37A6441B" w14:textId="5AC459FA" w:rsidR="00A97E4F" w:rsidRPr="00063277" w:rsidRDefault="00A97E4F" w:rsidP="00965A87">
            <w:pPr>
              <w:jc w:val="right"/>
              <w:rPr>
                <w:sz w:val="16"/>
                <w:szCs w:val="16"/>
              </w:rPr>
            </w:pPr>
            <w:r w:rsidRPr="00063277">
              <w:rPr>
                <w:sz w:val="16"/>
                <w:szCs w:val="16"/>
              </w:rPr>
              <w:t>92 927,3</w:t>
            </w:r>
          </w:p>
        </w:tc>
        <w:tc>
          <w:tcPr>
            <w:tcW w:w="1247" w:type="dxa"/>
            <w:vAlign w:val="center"/>
          </w:tcPr>
          <w:p w14:paraId="3A70A9F4" w14:textId="46FC4523" w:rsidR="00A97E4F" w:rsidRPr="00063277" w:rsidRDefault="00B96D01" w:rsidP="00965A87">
            <w:pPr>
              <w:jc w:val="right"/>
              <w:rPr>
                <w:sz w:val="16"/>
                <w:szCs w:val="16"/>
              </w:rPr>
            </w:pPr>
            <w:r w:rsidRPr="00063277">
              <w:rPr>
                <w:sz w:val="16"/>
                <w:szCs w:val="16"/>
              </w:rPr>
              <w:t>-</w:t>
            </w:r>
          </w:p>
        </w:tc>
        <w:tc>
          <w:tcPr>
            <w:tcW w:w="1160" w:type="dxa"/>
            <w:vAlign w:val="center"/>
          </w:tcPr>
          <w:p w14:paraId="008F996D" w14:textId="661EFAC1" w:rsidR="00A97E4F" w:rsidRPr="00063277" w:rsidRDefault="00A97E4F" w:rsidP="00965A87">
            <w:pPr>
              <w:jc w:val="right"/>
              <w:rPr>
                <w:sz w:val="16"/>
                <w:szCs w:val="16"/>
              </w:rPr>
            </w:pPr>
            <w:r w:rsidRPr="00063277">
              <w:rPr>
                <w:sz w:val="16"/>
                <w:szCs w:val="16"/>
              </w:rPr>
              <w:t xml:space="preserve">156 433,7   </w:t>
            </w:r>
          </w:p>
        </w:tc>
        <w:tc>
          <w:tcPr>
            <w:tcW w:w="1302" w:type="dxa"/>
            <w:shd w:val="clear" w:color="auto" w:fill="auto"/>
            <w:noWrap/>
            <w:vAlign w:val="center"/>
          </w:tcPr>
          <w:p w14:paraId="1FFDA75E" w14:textId="22E49E6A" w:rsidR="00A97E4F" w:rsidRPr="00063277" w:rsidRDefault="00A97E4F" w:rsidP="00965A87">
            <w:pPr>
              <w:jc w:val="right"/>
              <w:rPr>
                <w:sz w:val="16"/>
                <w:szCs w:val="16"/>
              </w:rPr>
            </w:pPr>
            <w:r w:rsidRPr="00063277">
              <w:rPr>
                <w:sz w:val="16"/>
                <w:szCs w:val="16"/>
              </w:rPr>
              <w:t>10 055,0</w:t>
            </w:r>
          </w:p>
        </w:tc>
        <w:tc>
          <w:tcPr>
            <w:tcW w:w="1053" w:type="dxa"/>
            <w:shd w:val="clear" w:color="auto" w:fill="auto"/>
            <w:noWrap/>
            <w:vAlign w:val="center"/>
          </w:tcPr>
          <w:p w14:paraId="610A808A" w14:textId="15371C8C" w:rsidR="00A97E4F" w:rsidRPr="00063277" w:rsidRDefault="00A97E4F" w:rsidP="00965A87">
            <w:pPr>
              <w:jc w:val="right"/>
              <w:rPr>
                <w:b/>
                <w:bCs/>
                <w:sz w:val="16"/>
                <w:szCs w:val="16"/>
              </w:rPr>
            </w:pPr>
            <w:r w:rsidRPr="00063277">
              <w:rPr>
                <w:b/>
                <w:bCs/>
                <w:sz w:val="16"/>
                <w:szCs w:val="16"/>
              </w:rPr>
              <w:t xml:space="preserve">297 576,6   </w:t>
            </w:r>
          </w:p>
        </w:tc>
      </w:tr>
      <w:tr w:rsidR="00A97E4F" w:rsidRPr="00063277" w14:paraId="53CF4D25" w14:textId="77777777" w:rsidTr="00AD5E0C">
        <w:trPr>
          <w:trHeight w:val="255"/>
        </w:trPr>
        <w:tc>
          <w:tcPr>
            <w:tcW w:w="488" w:type="dxa"/>
            <w:shd w:val="clear" w:color="auto" w:fill="auto"/>
            <w:noWrap/>
            <w:vAlign w:val="center"/>
            <w:hideMark/>
          </w:tcPr>
          <w:p w14:paraId="61F93F4C" w14:textId="77777777" w:rsidR="00A97E4F" w:rsidRPr="00063277" w:rsidRDefault="00A97E4F" w:rsidP="00A97E4F">
            <w:pPr>
              <w:jc w:val="center"/>
              <w:rPr>
                <w:sz w:val="16"/>
                <w:szCs w:val="16"/>
              </w:rPr>
            </w:pPr>
            <w:r w:rsidRPr="00063277">
              <w:rPr>
                <w:sz w:val="16"/>
                <w:szCs w:val="16"/>
              </w:rPr>
              <w:t>10</w:t>
            </w:r>
          </w:p>
        </w:tc>
        <w:tc>
          <w:tcPr>
            <w:tcW w:w="2359" w:type="dxa"/>
            <w:shd w:val="clear" w:color="auto" w:fill="auto"/>
            <w:vAlign w:val="center"/>
            <w:hideMark/>
          </w:tcPr>
          <w:p w14:paraId="31FE411E" w14:textId="77777777" w:rsidR="00A97E4F" w:rsidRPr="00063277" w:rsidRDefault="00A97E4F" w:rsidP="00A97E4F">
            <w:pPr>
              <w:rPr>
                <w:sz w:val="16"/>
                <w:szCs w:val="16"/>
              </w:rPr>
            </w:pPr>
            <w:r w:rsidRPr="00063277">
              <w:rPr>
                <w:sz w:val="16"/>
                <w:szCs w:val="16"/>
              </w:rPr>
              <w:t>МО «Чемальский район»</w:t>
            </w:r>
          </w:p>
        </w:tc>
        <w:tc>
          <w:tcPr>
            <w:tcW w:w="1351" w:type="dxa"/>
            <w:shd w:val="clear" w:color="auto" w:fill="auto"/>
            <w:noWrap/>
            <w:vAlign w:val="center"/>
          </w:tcPr>
          <w:p w14:paraId="0214F511" w14:textId="2EC36379" w:rsidR="00A97E4F" w:rsidRPr="00063277" w:rsidRDefault="00A97E4F" w:rsidP="00965A87">
            <w:pPr>
              <w:jc w:val="right"/>
              <w:rPr>
                <w:sz w:val="16"/>
                <w:szCs w:val="16"/>
              </w:rPr>
            </w:pPr>
            <w:r w:rsidRPr="00063277">
              <w:rPr>
                <w:sz w:val="16"/>
                <w:szCs w:val="16"/>
              </w:rPr>
              <w:t xml:space="preserve">152 717,1   </w:t>
            </w:r>
          </w:p>
        </w:tc>
        <w:tc>
          <w:tcPr>
            <w:tcW w:w="1400" w:type="dxa"/>
            <w:shd w:val="clear" w:color="auto" w:fill="auto"/>
            <w:noWrap/>
            <w:vAlign w:val="center"/>
          </w:tcPr>
          <w:p w14:paraId="790A467E" w14:textId="39BCB2C6" w:rsidR="00A97E4F" w:rsidRPr="00063277" w:rsidRDefault="00A97E4F" w:rsidP="00965A87">
            <w:pPr>
              <w:jc w:val="right"/>
              <w:rPr>
                <w:sz w:val="16"/>
                <w:szCs w:val="16"/>
              </w:rPr>
            </w:pPr>
            <w:r w:rsidRPr="00063277">
              <w:rPr>
                <w:sz w:val="16"/>
                <w:szCs w:val="16"/>
              </w:rPr>
              <w:t>89 902,5</w:t>
            </w:r>
          </w:p>
        </w:tc>
        <w:tc>
          <w:tcPr>
            <w:tcW w:w="1247" w:type="dxa"/>
            <w:vAlign w:val="center"/>
          </w:tcPr>
          <w:p w14:paraId="796A0372" w14:textId="36F57256" w:rsidR="00A97E4F" w:rsidRPr="00063277" w:rsidRDefault="00A97E4F" w:rsidP="00965A87">
            <w:pPr>
              <w:jc w:val="right"/>
              <w:rPr>
                <w:sz w:val="16"/>
                <w:szCs w:val="16"/>
              </w:rPr>
            </w:pPr>
            <w:r w:rsidRPr="00063277">
              <w:rPr>
                <w:sz w:val="16"/>
                <w:szCs w:val="16"/>
              </w:rPr>
              <w:t>90,0</w:t>
            </w:r>
          </w:p>
        </w:tc>
        <w:tc>
          <w:tcPr>
            <w:tcW w:w="1160" w:type="dxa"/>
            <w:vAlign w:val="center"/>
          </w:tcPr>
          <w:p w14:paraId="1A3F4E42" w14:textId="5DE887FA" w:rsidR="00A97E4F" w:rsidRPr="00063277" w:rsidRDefault="00A97E4F" w:rsidP="00965A87">
            <w:pPr>
              <w:jc w:val="right"/>
              <w:rPr>
                <w:sz w:val="16"/>
                <w:szCs w:val="16"/>
              </w:rPr>
            </w:pPr>
            <w:r w:rsidRPr="00063277">
              <w:rPr>
                <w:sz w:val="16"/>
                <w:szCs w:val="16"/>
              </w:rPr>
              <w:t xml:space="preserve">202 785,9   </w:t>
            </w:r>
          </w:p>
        </w:tc>
        <w:tc>
          <w:tcPr>
            <w:tcW w:w="1302" w:type="dxa"/>
            <w:shd w:val="clear" w:color="auto" w:fill="auto"/>
            <w:noWrap/>
            <w:vAlign w:val="center"/>
          </w:tcPr>
          <w:p w14:paraId="09A9F58C" w14:textId="379E0B59" w:rsidR="00A97E4F" w:rsidRPr="00063277" w:rsidRDefault="00A97E4F" w:rsidP="00965A87">
            <w:pPr>
              <w:jc w:val="right"/>
              <w:rPr>
                <w:sz w:val="16"/>
                <w:szCs w:val="16"/>
              </w:rPr>
            </w:pPr>
            <w:r w:rsidRPr="00063277">
              <w:rPr>
                <w:sz w:val="16"/>
                <w:szCs w:val="16"/>
              </w:rPr>
              <w:t>18 552,4</w:t>
            </w:r>
          </w:p>
        </w:tc>
        <w:tc>
          <w:tcPr>
            <w:tcW w:w="1053" w:type="dxa"/>
            <w:shd w:val="clear" w:color="auto" w:fill="auto"/>
            <w:noWrap/>
            <w:vAlign w:val="center"/>
          </w:tcPr>
          <w:p w14:paraId="583DBED8" w14:textId="636C3F52" w:rsidR="00A97E4F" w:rsidRPr="00063277" w:rsidRDefault="00A97E4F" w:rsidP="00965A87">
            <w:pPr>
              <w:jc w:val="right"/>
              <w:rPr>
                <w:b/>
                <w:bCs/>
                <w:sz w:val="16"/>
                <w:szCs w:val="16"/>
              </w:rPr>
            </w:pPr>
            <w:r w:rsidRPr="00063277">
              <w:rPr>
                <w:b/>
                <w:bCs/>
                <w:sz w:val="16"/>
                <w:szCs w:val="16"/>
              </w:rPr>
              <w:t xml:space="preserve">464 047,9   </w:t>
            </w:r>
          </w:p>
        </w:tc>
      </w:tr>
      <w:tr w:rsidR="00A97E4F" w:rsidRPr="00063277" w14:paraId="22D25705" w14:textId="77777777" w:rsidTr="00AD5E0C">
        <w:trPr>
          <w:trHeight w:val="255"/>
        </w:trPr>
        <w:tc>
          <w:tcPr>
            <w:tcW w:w="488" w:type="dxa"/>
            <w:shd w:val="clear" w:color="auto" w:fill="auto"/>
            <w:noWrap/>
            <w:vAlign w:val="center"/>
            <w:hideMark/>
          </w:tcPr>
          <w:p w14:paraId="52CF54C4" w14:textId="77777777" w:rsidR="00A97E4F" w:rsidRPr="00063277" w:rsidRDefault="00A97E4F" w:rsidP="00A97E4F">
            <w:pPr>
              <w:jc w:val="center"/>
              <w:rPr>
                <w:sz w:val="16"/>
                <w:szCs w:val="16"/>
              </w:rPr>
            </w:pPr>
            <w:r w:rsidRPr="00063277">
              <w:rPr>
                <w:sz w:val="16"/>
                <w:szCs w:val="16"/>
              </w:rPr>
              <w:t>11</w:t>
            </w:r>
          </w:p>
        </w:tc>
        <w:tc>
          <w:tcPr>
            <w:tcW w:w="2359" w:type="dxa"/>
            <w:shd w:val="clear" w:color="auto" w:fill="auto"/>
            <w:vAlign w:val="center"/>
            <w:hideMark/>
          </w:tcPr>
          <w:p w14:paraId="76F3B240" w14:textId="77777777" w:rsidR="00A97E4F" w:rsidRPr="00063277" w:rsidRDefault="00A97E4F" w:rsidP="00A97E4F">
            <w:pPr>
              <w:rPr>
                <w:sz w:val="16"/>
                <w:szCs w:val="16"/>
              </w:rPr>
            </w:pPr>
            <w:r w:rsidRPr="00063277">
              <w:rPr>
                <w:sz w:val="16"/>
                <w:szCs w:val="16"/>
              </w:rPr>
              <w:t>МО «Город Горно-Алтайск»</w:t>
            </w:r>
          </w:p>
        </w:tc>
        <w:tc>
          <w:tcPr>
            <w:tcW w:w="1351" w:type="dxa"/>
            <w:shd w:val="clear" w:color="auto" w:fill="auto"/>
            <w:noWrap/>
            <w:vAlign w:val="center"/>
          </w:tcPr>
          <w:p w14:paraId="7E0A334A" w14:textId="6A5AA836" w:rsidR="00A97E4F" w:rsidRPr="00063277" w:rsidRDefault="00A97E4F" w:rsidP="00965A87">
            <w:pPr>
              <w:jc w:val="right"/>
              <w:rPr>
                <w:sz w:val="16"/>
                <w:szCs w:val="16"/>
              </w:rPr>
            </w:pPr>
            <w:r w:rsidRPr="00063277">
              <w:rPr>
                <w:sz w:val="16"/>
                <w:szCs w:val="16"/>
              </w:rPr>
              <w:t xml:space="preserve">489 196,9   </w:t>
            </w:r>
          </w:p>
        </w:tc>
        <w:tc>
          <w:tcPr>
            <w:tcW w:w="1400" w:type="dxa"/>
            <w:shd w:val="clear" w:color="auto" w:fill="auto"/>
            <w:noWrap/>
            <w:vAlign w:val="center"/>
          </w:tcPr>
          <w:p w14:paraId="685E8967" w14:textId="56F53AF0" w:rsidR="00A97E4F" w:rsidRPr="00063277" w:rsidRDefault="00B96D01" w:rsidP="00965A87">
            <w:pPr>
              <w:jc w:val="right"/>
              <w:rPr>
                <w:sz w:val="16"/>
                <w:szCs w:val="16"/>
              </w:rPr>
            </w:pPr>
            <w:r w:rsidRPr="00063277">
              <w:rPr>
                <w:sz w:val="16"/>
                <w:szCs w:val="16"/>
              </w:rPr>
              <w:t>-</w:t>
            </w:r>
          </w:p>
        </w:tc>
        <w:tc>
          <w:tcPr>
            <w:tcW w:w="1247" w:type="dxa"/>
            <w:vAlign w:val="center"/>
          </w:tcPr>
          <w:p w14:paraId="4058E9F1" w14:textId="441EC818" w:rsidR="00A97E4F" w:rsidRPr="00063277" w:rsidRDefault="00A97E4F" w:rsidP="00965A87">
            <w:pPr>
              <w:jc w:val="right"/>
              <w:rPr>
                <w:sz w:val="16"/>
                <w:szCs w:val="16"/>
              </w:rPr>
            </w:pPr>
            <w:r w:rsidRPr="00063277">
              <w:rPr>
                <w:sz w:val="16"/>
                <w:szCs w:val="16"/>
              </w:rPr>
              <w:t>100,0</w:t>
            </w:r>
          </w:p>
        </w:tc>
        <w:tc>
          <w:tcPr>
            <w:tcW w:w="1160" w:type="dxa"/>
            <w:vAlign w:val="center"/>
          </w:tcPr>
          <w:p w14:paraId="0DCA2770" w14:textId="15228E83" w:rsidR="00A97E4F" w:rsidRPr="00063277" w:rsidRDefault="00A97E4F" w:rsidP="00965A87">
            <w:pPr>
              <w:jc w:val="right"/>
              <w:rPr>
                <w:sz w:val="16"/>
                <w:szCs w:val="16"/>
              </w:rPr>
            </w:pPr>
            <w:r w:rsidRPr="00063277">
              <w:rPr>
                <w:sz w:val="16"/>
                <w:szCs w:val="16"/>
              </w:rPr>
              <w:t xml:space="preserve">963 082,6   </w:t>
            </w:r>
          </w:p>
        </w:tc>
        <w:tc>
          <w:tcPr>
            <w:tcW w:w="1302" w:type="dxa"/>
            <w:shd w:val="clear" w:color="auto" w:fill="auto"/>
            <w:noWrap/>
            <w:vAlign w:val="center"/>
          </w:tcPr>
          <w:p w14:paraId="1F57A032" w14:textId="452620B6" w:rsidR="00A97E4F" w:rsidRPr="00063277" w:rsidRDefault="00A97E4F" w:rsidP="00965A87">
            <w:pPr>
              <w:jc w:val="right"/>
              <w:rPr>
                <w:sz w:val="16"/>
                <w:szCs w:val="16"/>
              </w:rPr>
            </w:pPr>
            <w:r w:rsidRPr="00063277">
              <w:rPr>
                <w:sz w:val="16"/>
                <w:szCs w:val="16"/>
              </w:rPr>
              <w:t>378 187,1</w:t>
            </w:r>
          </w:p>
        </w:tc>
        <w:tc>
          <w:tcPr>
            <w:tcW w:w="1053" w:type="dxa"/>
            <w:shd w:val="clear" w:color="auto" w:fill="auto"/>
            <w:noWrap/>
            <w:vAlign w:val="center"/>
          </w:tcPr>
          <w:p w14:paraId="7FA973F4" w14:textId="005D80DF" w:rsidR="00A97E4F" w:rsidRPr="00063277" w:rsidRDefault="00A97E4F" w:rsidP="00965A87">
            <w:pPr>
              <w:jc w:val="right"/>
              <w:rPr>
                <w:b/>
                <w:bCs/>
                <w:sz w:val="16"/>
                <w:szCs w:val="16"/>
              </w:rPr>
            </w:pPr>
            <w:r w:rsidRPr="00063277">
              <w:rPr>
                <w:b/>
                <w:bCs/>
                <w:sz w:val="16"/>
                <w:szCs w:val="16"/>
              </w:rPr>
              <w:t xml:space="preserve">1 830 566,6   </w:t>
            </w:r>
          </w:p>
        </w:tc>
      </w:tr>
      <w:tr w:rsidR="00A97E4F" w:rsidRPr="00063277" w14:paraId="0BF9C0AD" w14:textId="77777777" w:rsidTr="00AD5E0C">
        <w:trPr>
          <w:trHeight w:val="255"/>
        </w:trPr>
        <w:tc>
          <w:tcPr>
            <w:tcW w:w="488" w:type="dxa"/>
            <w:shd w:val="clear" w:color="auto" w:fill="auto"/>
            <w:noWrap/>
            <w:vAlign w:val="center"/>
            <w:hideMark/>
          </w:tcPr>
          <w:p w14:paraId="7A612C8F" w14:textId="77777777" w:rsidR="00A97E4F" w:rsidRPr="00063277" w:rsidRDefault="00A97E4F" w:rsidP="00A97E4F">
            <w:pPr>
              <w:jc w:val="center"/>
              <w:rPr>
                <w:b/>
                <w:sz w:val="16"/>
                <w:szCs w:val="16"/>
              </w:rPr>
            </w:pPr>
          </w:p>
        </w:tc>
        <w:tc>
          <w:tcPr>
            <w:tcW w:w="2359" w:type="dxa"/>
            <w:shd w:val="clear" w:color="auto" w:fill="auto"/>
            <w:vAlign w:val="center"/>
            <w:hideMark/>
          </w:tcPr>
          <w:p w14:paraId="7CF770AB" w14:textId="77777777" w:rsidR="00A97E4F" w:rsidRPr="00063277" w:rsidRDefault="00A97E4F" w:rsidP="00A97E4F">
            <w:pPr>
              <w:rPr>
                <w:b/>
                <w:bCs/>
                <w:sz w:val="16"/>
                <w:szCs w:val="16"/>
              </w:rPr>
            </w:pPr>
            <w:r w:rsidRPr="00063277">
              <w:rPr>
                <w:b/>
                <w:bCs/>
                <w:sz w:val="16"/>
                <w:szCs w:val="16"/>
              </w:rPr>
              <w:t>Итого по МО</w:t>
            </w:r>
          </w:p>
        </w:tc>
        <w:tc>
          <w:tcPr>
            <w:tcW w:w="1351" w:type="dxa"/>
            <w:shd w:val="clear" w:color="auto" w:fill="auto"/>
            <w:noWrap/>
            <w:vAlign w:val="center"/>
          </w:tcPr>
          <w:p w14:paraId="3BAA40BD" w14:textId="564D231E" w:rsidR="00A97E4F" w:rsidRPr="00063277" w:rsidRDefault="00A97E4F" w:rsidP="00965A87">
            <w:pPr>
              <w:jc w:val="right"/>
              <w:rPr>
                <w:b/>
                <w:bCs/>
                <w:sz w:val="16"/>
                <w:szCs w:val="16"/>
              </w:rPr>
            </w:pPr>
            <w:r w:rsidRPr="00063277">
              <w:rPr>
                <w:b/>
                <w:bCs/>
                <w:sz w:val="16"/>
                <w:szCs w:val="16"/>
              </w:rPr>
              <w:t xml:space="preserve">2 141 893,4   </w:t>
            </w:r>
          </w:p>
        </w:tc>
        <w:tc>
          <w:tcPr>
            <w:tcW w:w="1400" w:type="dxa"/>
            <w:shd w:val="clear" w:color="auto" w:fill="auto"/>
            <w:noWrap/>
            <w:vAlign w:val="center"/>
          </w:tcPr>
          <w:p w14:paraId="0D826CCD" w14:textId="3979C66F" w:rsidR="00A97E4F" w:rsidRPr="00063277" w:rsidRDefault="00A97E4F" w:rsidP="00965A87">
            <w:pPr>
              <w:jc w:val="right"/>
              <w:rPr>
                <w:b/>
                <w:bCs/>
                <w:sz w:val="16"/>
                <w:szCs w:val="16"/>
              </w:rPr>
            </w:pPr>
            <w:r w:rsidRPr="00063277">
              <w:rPr>
                <w:b/>
                <w:bCs/>
                <w:sz w:val="16"/>
                <w:szCs w:val="16"/>
              </w:rPr>
              <w:t>1 790 129,2</w:t>
            </w:r>
          </w:p>
        </w:tc>
        <w:tc>
          <w:tcPr>
            <w:tcW w:w="1247" w:type="dxa"/>
            <w:vAlign w:val="center"/>
          </w:tcPr>
          <w:p w14:paraId="435D633D" w14:textId="5A6F2B16" w:rsidR="00A97E4F" w:rsidRPr="00063277" w:rsidRDefault="00A97E4F" w:rsidP="00965A87">
            <w:pPr>
              <w:jc w:val="right"/>
              <w:rPr>
                <w:b/>
                <w:bCs/>
                <w:sz w:val="16"/>
                <w:szCs w:val="16"/>
              </w:rPr>
            </w:pPr>
            <w:r w:rsidRPr="00063277">
              <w:rPr>
                <w:b/>
                <w:bCs/>
                <w:sz w:val="16"/>
                <w:szCs w:val="16"/>
              </w:rPr>
              <w:t>4 080,0</w:t>
            </w:r>
          </w:p>
        </w:tc>
        <w:tc>
          <w:tcPr>
            <w:tcW w:w="1160" w:type="dxa"/>
            <w:vAlign w:val="center"/>
          </w:tcPr>
          <w:p w14:paraId="5F94BBA7" w14:textId="304EF626" w:rsidR="00A97E4F" w:rsidRPr="00063277" w:rsidRDefault="00A97E4F" w:rsidP="00965A87">
            <w:pPr>
              <w:jc w:val="right"/>
              <w:rPr>
                <w:b/>
                <w:bCs/>
                <w:sz w:val="16"/>
                <w:szCs w:val="16"/>
              </w:rPr>
            </w:pPr>
            <w:r w:rsidRPr="00063277">
              <w:rPr>
                <w:b/>
                <w:bCs/>
                <w:sz w:val="16"/>
                <w:szCs w:val="16"/>
              </w:rPr>
              <w:t xml:space="preserve">4 292 620,8   </w:t>
            </w:r>
          </w:p>
        </w:tc>
        <w:tc>
          <w:tcPr>
            <w:tcW w:w="1302" w:type="dxa"/>
            <w:shd w:val="clear" w:color="auto" w:fill="auto"/>
            <w:noWrap/>
            <w:vAlign w:val="center"/>
          </w:tcPr>
          <w:p w14:paraId="67EFE4EF" w14:textId="62C1B59D" w:rsidR="00A97E4F" w:rsidRPr="00063277" w:rsidRDefault="00A97E4F" w:rsidP="00965A87">
            <w:pPr>
              <w:jc w:val="right"/>
              <w:rPr>
                <w:b/>
                <w:bCs/>
                <w:sz w:val="16"/>
                <w:szCs w:val="16"/>
              </w:rPr>
            </w:pPr>
            <w:r w:rsidRPr="00063277">
              <w:rPr>
                <w:b/>
                <w:bCs/>
                <w:sz w:val="16"/>
                <w:szCs w:val="16"/>
              </w:rPr>
              <w:t>827 414,4</w:t>
            </w:r>
          </w:p>
        </w:tc>
        <w:tc>
          <w:tcPr>
            <w:tcW w:w="1053" w:type="dxa"/>
            <w:shd w:val="clear" w:color="auto" w:fill="auto"/>
            <w:noWrap/>
            <w:vAlign w:val="center"/>
          </w:tcPr>
          <w:p w14:paraId="792E9AE8" w14:textId="0884ECF4" w:rsidR="00A97E4F" w:rsidRPr="00063277" w:rsidRDefault="00A97E4F" w:rsidP="00965A87">
            <w:pPr>
              <w:jc w:val="right"/>
              <w:rPr>
                <w:b/>
                <w:bCs/>
                <w:sz w:val="16"/>
                <w:szCs w:val="16"/>
              </w:rPr>
            </w:pPr>
            <w:r w:rsidRPr="00063277">
              <w:rPr>
                <w:b/>
                <w:bCs/>
                <w:sz w:val="16"/>
                <w:szCs w:val="16"/>
              </w:rPr>
              <w:t xml:space="preserve">9 056 137,8   </w:t>
            </w:r>
          </w:p>
        </w:tc>
      </w:tr>
    </w:tbl>
    <w:p w14:paraId="408D813C" w14:textId="1D346A85" w:rsidR="00F95634" w:rsidRDefault="00FB6BBA" w:rsidP="0039358D">
      <w:pPr>
        <w:ind w:firstLine="567"/>
        <w:jc w:val="both"/>
        <w:rPr>
          <w:sz w:val="28"/>
          <w:szCs w:val="28"/>
        </w:rPr>
      </w:pPr>
      <w:r>
        <w:rPr>
          <w:sz w:val="28"/>
          <w:szCs w:val="28"/>
        </w:rPr>
        <w:t>Д</w:t>
      </w:r>
      <w:r w:rsidR="00F95634" w:rsidRPr="00F95634">
        <w:rPr>
          <w:sz w:val="28"/>
          <w:szCs w:val="28"/>
        </w:rPr>
        <w:t>отации</w:t>
      </w:r>
      <w:r>
        <w:rPr>
          <w:sz w:val="28"/>
          <w:szCs w:val="28"/>
        </w:rPr>
        <w:t xml:space="preserve"> </w:t>
      </w:r>
      <w:r w:rsidR="00F95634" w:rsidRPr="00F95634">
        <w:rPr>
          <w:sz w:val="28"/>
          <w:szCs w:val="28"/>
        </w:rPr>
        <w:t>на выравнивание бюджетной обеспеченности</w:t>
      </w:r>
      <w:r w:rsidR="00D80536">
        <w:rPr>
          <w:sz w:val="28"/>
          <w:szCs w:val="28"/>
        </w:rPr>
        <w:t xml:space="preserve"> </w:t>
      </w:r>
      <w:r w:rsidR="00BD60D9">
        <w:rPr>
          <w:sz w:val="28"/>
          <w:szCs w:val="28"/>
        </w:rPr>
        <w:t>распределены</w:t>
      </w:r>
      <w:r w:rsidR="00D80536">
        <w:rPr>
          <w:sz w:val="28"/>
          <w:szCs w:val="28"/>
        </w:rPr>
        <w:t xml:space="preserve"> в 202</w:t>
      </w:r>
      <w:r>
        <w:rPr>
          <w:sz w:val="28"/>
          <w:szCs w:val="28"/>
        </w:rPr>
        <w:t>3</w:t>
      </w:r>
      <w:r w:rsidR="00F95634">
        <w:rPr>
          <w:sz w:val="28"/>
          <w:szCs w:val="28"/>
        </w:rPr>
        <w:t xml:space="preserve"> год</w:t>
      </w:r>
      <w:r w:rsidR="0004213E">
        <w:rPr>
          <w:sz w:val="28"/>
          <w:szCs w:val="28"/>
        </w:rPr>
        <w:t>у муниципальным образования</w:t>
      </w:r>
      <w:r w:rsidR="00F95634">
        <w:rPr>
          <w:sz w:val="28"/>
          <w:szCs w:val="28"/>
        </w:rPr>
        <w:t>м</w:t>
      </w:r>
      <w:r>
        <w:rPr>
          <w:sz w:val="28"/>
          <w:szCs w:val="28"/>
        </w:rPr>
        <w:t xml:space="preserve"> </w:t>
      </w:r>
      <w:r w:rsidR="000B2711">
        <w:rPr>
          <w:sz w:val="28"/>
          <w:szCs w:val="28"/>
        </w:rPr>
        <w:t xml:space="preserve">в объеме </w:t>
      </w:r>
      <w:r>
        <w:rPr>
          <w:sz w:val="28"/>
          <w:szCs w:val="28"/>
        </w:rPr>
        <w:t>1 790 129,2</w:t>
      </w:r>
      <w:r w:rsidR="000B2711">
        <w:rPr>
          <w:sz w:val="28"/>
          <w:szCs w:val="28"/>
        </w:rPr>
        <w:t xml:space="preserve"> тыс. рублей</w:t>
      </w:r>
      <w:r w:rsidR="00F95634">
        <w:rPr>
          <w:sz w:val="28"/>
          <w:szCs w:val="28"/>
        </w:rPr>
        <w:t xml:space="preserve"> за исключением МО «</w:t>
      </w:r>
      <w:r w:rsidR="00C875FD">
        <w:rPr>
          <w:sz w:val="28"/>
          <w:szCs w:val="28"/>
        </w:rPr>
        <w:t>Город Горно-Алтайск»</w:t>
      </w:r>
      <w:r w:rsidR="000B2711">
        <w:rPr>
          <w:sz w:val="28"/>
          <w:szCs w:val="28"/>
        </w:rPr>
        <w:t>)</w:t>
      </w:r>
      <w:r w:rsidR="00F95634">
        <w:rPr>
          <w:sz w:val="28"/>
          <w:szCs w:val="28"/>
        </w:rPr>
        <w:t xml:space="preserve">. </w:t>
      </w:r>
    </w:p>
    <w:p w14:paraId="7CD4F7AE" w14:textId="4D45A2BA" w:rsidR="00BD60D9" w:rsidRDefault="00BD60D9" w:rsidP="0039358D">
      <w:pPr>
        <w:ind w:firstLine="567"/>
        <w:jc w:val="both"/>
        <w:rPr>
          <w:sz w:val="28"/>
          <w:szCs w:val="28"/>
        </w:rPr>
      </w:pPr>
      <w:r w:rsidRPr="00BD60D9">
        <w:rPr>
          <w:sz w:val="28"/>
          <w:szCs w:val="28"/>
        </w:rPr>
        <w:t>Дотации на поддержку мер по обеспечению сбалансированности</w:t>
      </w:r>
      <w:r>
        <w:rPr>
          <w:sz w:val="28"/>
          <w:szCs w:val="28"/>
        </w:rPr>
        <w:t xml:space="preserve"> в 2023 году законопроектом распределены в объеме 4 080,0 тыс. рублей.</w:t>
      </w:r>
    </w:p>
    <w:p w14:paraId="0FA3B17E" w14:textId="4FDE938C" w:rsidR="00F95634" w:rsidRDefault="0004213E" w:rsidP="0039358D">
      <w:pPr>
        <w:ind w:firstLine="567"/>
        <w:jc w:val="both"/>
        <w:rPr>
          <w:sz w:val="28"/>
          <w:szCs w:val="28"/>
        </w:rPr>
      </w:pPr>
      <w:r>
        <w:rPr>
          <w:sz w:val="28"/>
          <w:szCs w:val="28"/>
        </w:rPr>
        <w:t xml:space="preserve">Субвенции муниципальным образованиям </w:t>
      </w:r>
      <w:r w:rsidR="00BD60D9">
        <w:rPr>
          <w:sz w:val="28"/>
          <w:szCs w:val="28"/>
        </w:rPr>
        <w:t>расп</w:t>
      </w:r>
      <w:r w:rsidR="00EB4022">
        <w:rPr>
          <w:sz w:val="28"/>
          <w:szCs w:val="28"/>
        </w:rPr>
        <w:t>ределены</w:t>
      </w:r>
      <w:r>
        <w:rPr>
          <w:sz w:val="28"/>
          <w:szCs w:val="28"/>
        </w:rPr>
        <w:t xml:space="preserve"> в объеме </w:t>
      </w:r>
      <w:r w:rsidR="00BD60D9">
        <w:rPr>
          <w:sz w:val="28"/>
          <w:szCs w:val="28"/>
        </w:rPr>
        <w:t>4</w:t>
      </w:r>
      <w:r w:rsidR="00A97E4F">
        <w:rPr>
          <w:sz w:val="28"/>
          <w:szCs w:val="28"/>
        </w:rPr>
        <w:t> 292 620,8</w:t>
      </w:r>
      <w:r>
        <w:rPr>
          <w:sz w:val="28"/>
          <w:szCs w:val="28"/>
        </w:rPr>
        <w:t xml:space="preserve"> тыс. рублей</w:t>
      </w:r>
      <w:r w:rsidR="00FF62AA">
        <w:rPr>
          <w:sz w:val="28"/>
          <w:szCs w:val="28"/>
        </w:rPr>
        <w:t>.</w:t>
      </w:r>
    </w:p>
    <w:p w14:paraId="15DCE852" w14:textId="49D19514" w:rsidR="0097088A" w:rsidRDefault="0097088A" w:rsidP="0039358D">
      <w:pPr>
        <w:ind w:firstLine="567"/>
        <w:jc w:val="both"/>
        <w:rPr>
          <w:sz w:val="28"/>
          <w:szCs w:val="28"/>
        </w:rPr>
      </w:pPr>
      <w:r>
        <w:rPr>
          <w:sz w:val="28"/>
          <w:szCs w:val="28"/>
        </w:rPr>
        <w:t>Субсидии муниципальным образования</w:t>
      </w:r>
      <w:r w:rsidR="007A128C">
        <w:rPr>
          <w:sz w:val="28"/>
          <w:szCs w:val="28"/>
        </w:rPr>
        <w:t>м</w:t>
      </w:r>
      <w:r>
        <w:rPr>
          <w:sz w:val="28"/>
          <w:szCs w:val="28"/>
        </w:rPr>
        <w:t xml:space="preserve"> </w:t>
      </w:r>
      <w:r w:rsidR="00EB4022">
        <w:rPr>
          <w:sz w:val="28"/>
          <w:szCs w:val="28"/>
        </w:rPr>
        <w:t>распределены</w:t>
      </w:r>
      <w:r>
        <w:rPr>
          <w:sz w:val="28"/>
          <w:szCs w:val="28"/>
        </w:rPr>
        <w:t xml:space="preserve"> в объеме </w:t>
      </w:r>
      <w:r w:rsidR="00BD60D9">
        <w:rPr>
          <w:sz w:val="28"/>
          <w:szCs w:val="28"/>
        </w:rPr>
        <w:t>2</w:t>
      </w:r>
      <w:r w:rsidR="00A97E4F">
        <w:rPr>
          <w:sz w:val="28"/>
          <w:szCs w:val="28"/>
        </w:rPr>
        <w:t> 141 893,4</w:t>
      </w:r>
      <w:r>
        <w:rPr>
          <w:sz w:val="28"/>
          <w:szCs w:val="28"/>
        </w:rPr>
        <w:t xml:space="preserve"> тыс. рублей. </w:t>
      </w:r>
    </w:p>
    <w:p w14:paraId="56C95872" w14:textId="62DD1EFC" w:rsidR="00D80536" w:rsidRDefault="00D80536" w:rsidP="0039358D">
      <w:pPr>
        <w:ind w:firstLine="567"/>
        <w:jc w:val="both"/>
        <w:rPr>
          <w:sz w:val="28"/>
          <w:szCs w:val="28"/>
        </w:rPr>
      </w:pPr>
      <w:r>
        <w:rPr>
          <w:sz w:val="28"/>
          <w:szCs w:val="28"/>
        </w:rPr>
        <w:t xml:space="preserve">Иные межбюджетные трансферты муниципальным образованиям </w:t>
      </w:r>
      <w:r w:rsidR="00EB4022">
        <w:rPr>
          <w:sz w:val="28"/>
          <w:szCs w:val="28"/>
        </w:rPr>
        <w:t>распределены</w:t>
      </w:r>
      <w:r>
        <w:rPr>
          <w:sz w:val="28"/>
          <w:szCs w:val="28"/>
        </w:rPr>
        <w:t xml:space="preserve"> в объеме </w:t>
      </w:r>
      <w:r w:rsidR="00BD60D9">
        <w:rPr>
          <w:sz w:val="28"/>
          <w:szCs w:val="28"/>
        </w:rPr>
        <w:t>827 414,4</w:t>
      </w:r>
      <w:r>
        <w:rPr>
          <w:sz w:val="28"/>
          <w:szCs w:val="28"/>
        </w:rPr>
        <w:t xml:space="preserve"> тыс. рублей.</w:t>
      </w:r>
    </w:p>
    <w:p w14:paraId="0552F245" w14:textId="77777777" w:rsidR="00890881" w:rsidRPr="00FF002B" w:rsidRDefault="00890881" w:rsidP="0039358D">
      <w:pPr>
        <w:ind w:firstLine="567"/>
        <w:jc w:val="both"/>
        <w:rPr>
          <w:sz w:val="14"/>
          <w:szCs w:val="14"/>
        </w:rPr>
      </w:pPr>
    </w:p>
    <w:p w14:paraId="5A250746" w14:textId="7079A189" w:rsidR="00FF5F19" w:rsidRDefault="00FF5F19" w:rsidP="0077204E">
      <w:pPr>
        <w:ind w:firstLine="567"/>
        <w:jc w:val="both"/>
        <w:rPr>
          <w:sz w:val="28"/>
          <w:szCs w:val="28"/>
        </w:rPr>
      </w:pPr>
      <w:r>
        <w:rPr>
          <w:sz w:val="28"/>
          <w:szCs w:val="28"/>
        </w:rPr>
        <w:lastRenderedPageBreak/>
        <w:t xml:space="preserve">Главным распорядителем бюджетных средств Министерством культуры Республики Алтай субсидии в объеме </w:t>
      </w:r>
      <w:r w:rsidR="00531ED9">
        <w:rPr>
          <w:sz w:val="28"/>
          <w:szCs w:val="28"/>
        </w:rPr>
        <w:t xml:space="preserve">74 858,1 </w:t>
      </w:r>
      <w:r>
        <w:rPr>
          <w:sz w:val="28"/>
          <w:szCs w:val="28"/>
        </w:rPr>
        <w:t>тыс. рублей будут направлены в муниципальные районы на:</w:t>
      </w:r>
    </w:p>
    <w:p w14:paraId="5994E9D6" w14:textId="52C1FA00" w:rsidR="00FF5F19" w:rsidRDefault="00FF5F19" w:rsidP="00FF5F19">
      <w:pPr>
        <w:ind w:firstLine="567"/>
        <w:jc w:val="both"/>
        <w:rPr>
          <w:sz w:val="28"/>
          <w:szCs w:val="28"/>
        </w:rPr>
      </w:pPr>
      <w:r>
        <w:rPr>
          <w:sz w:val="28"/>
          <w:szCs w:val="28"/>
        </w:rPr>
        <w:t>о</w:t>
      </w:r>
      <w:r w:rsidRPr="00FF5F19">
        <w:rPr>
          <w:sz w:val="28"/>
          <w:szCs w:val="28"/>
        </w:rPr>
        <w:t>беспечение развития и укрепления материально-технической базы домов культуры в населенных пунктах с числом жителей до 50 тысяч человек</w:t>
      </w:r>
      <w:r>
        <w:rPr>
          <w:sz w:val="28"/>
          <w:szCs w:val="28"/>
        </w:rPr>
        <w:t xml:space="preserve"> – </w:t>
      </w:r>
      <w:r w:rsidR="00531ED9">
        <w:rPr>
          <w:sz w:val="28"/>
          <w:szCs w:val="28"/>
        </w:rPr>
        <w:t>8 091,9</w:t>
      </w:r>
      <w:r>
        <w:rPr>
          <w:sz w:val="28"/>
          <w:szCs w:val="28"/>
        </w:rPr>
        <w:t xml:space="preserve"> тыс. рублей</w:t>
      </w:r>
      <w:r w:rsidR="005B7409">
        <w:rPr>
          <w:sz w:val="28"/>
          <w:szCs w:val="28"/>
        </w:rPr>
        <w:t>;</w:t>
      </w:r>
    </w:p>
    <w:p w14:paraId="40DB95AD" w14:textId="3D5634BA" w:rsidR="005B7409" w:rsidRDefault="005B7409" w:rsidP="005B7409">
      <w:pPr>
        <w:ind w:firstLine="567"/>
        <w:jc w:val="both"/>
        <w:rPr>
          <w:sz w:val="28"/>
          <w:szCs w:val="28"/>
        </w:rPr>
      </w:pPr>
      <w:r w:rsidRPr="005B7409">
        <w:rPr>
          <w:sz w:val="28"/>
          <w:szCs w:val="28"/>
        </w:rPr>
        <w:t>государственную поддержку лучших работник</w:t>
      </w:r>
      <w:r>
        <w:rPr>
          <w:sz w:val="28"/>
          <w:szCs w:val="28"/>
        </w:rPr>
        <w:t xml:space="preserve">ов сельских учреждений культуры – </w:t>
      </w:r>
      <w:r w:rsidR="00531ED9">
        <w:rPr>
          <w:sz w:val="28"/>
          <w:szCs w:val="28"/>
        </w:rPr>
        <w:t>353,5</w:t>
      </w:r>
      <w:r>
        <w:rPr>
          <w:sz w:val="28"/>
          <w:szCs w:val="28"/>
        </w:rPr>
        <w:t xml:space="preserve"> тыс. рублей;</w:t>
      </w:r>
    </w:p>
    <w:p w14:paraId="2EB7FEDA" w14:textId="3595ED21" w:rsidR="0024620A" w:rsidRDefault="00531ED9" w:rsidP="0024620A">
      <w:pPr>
        <w:ind w:firstLine="567"/>
        <w:jc w:val="both"/>
        <w:rPr>
          <w:b/>
          <w:bCs/>
        </w:rPr>
      </w:pPr>
      <w:r w:rsidRPr="0019395E">
        <w:rPr>
          <w:sz w:val="28"/>
          <w:szCs w:val="28"/>
        </w:rPr>
        <w:t>государственную поддержку лучших сельских учреждений культуры</w:t>
      </w:r>
      <w:r w:rsidR="00B96D01">
        <w:rPr>
          <w:sz w:val="28"/>
          <w:szCs w:val="28"/>
        </w:rPr>
        <w:t xml:space="preserve"> и</w:t>
      </w:r>
      <w:r w:rsidRPr="0019395E">
        <w:rPr>
          <w:sz w:val="28"/>
          <w:szCs w:val="28"/>
        </w:rPr>
        <w:t xml:space="preserve"> </w:t>
      </w:r>
      <w:r w:rsidR="00B96D01" w:rsidRPr="0019395E">
        <w:rPr>
          <w:sz w:val="28"/>
          <w:szCs w:val="28"/>
        </w:rPr>
        <w:t xml:space="preserve">на комплектование книжных фондов муниципальных общедоступных библиотек </w:t>
      </w:r>
      <w:r w:rsidRPr="0019395E">
        <w:rPr>
          <w:sz w:val="28"/>
          <w:szCs w:val="28"/>
        </w:rPr>
        <w:t xml:space="preserve">– </w:t>
      </w:r>
      <w:r w:rsidR="00B96D01">
        <w:rPr>
          <w:sz w:val="28"/>
          <w:szCs w:val="28"/>
        </w:rPr>
        <w:t>1 288,3</w:t>
      </w:r>
      <w:r w:rsidRPr="0019395E">
        <w:rPr>
          <w:sz w:val="28"/>
          <w:szCs w:val="28"/>
        </w:rPr>
        <w:t xml:space="preserve"> тыс. рублей;</w:t>
      </w:r>
      <w:r w:rsidR="0024620A" w:rsidRPr="0024620A">
        <w:rPr>
          <w:b/>
          <w:bCs/>
        </w:rPr>
        <w:t xml:space="preserve"> </w:t>
      </w:r>
    </w:p>
    <w:p w14:paraId="49BC93CA" w14:textId="534A5874" w:rsidR="0024620A" w:rsidRPr="002F08DB" w:rsidRDefault="0024620A" w:rsidP="002F08DB">
      <w:pPr>
        <w:ind w:firstLine="567"/>
        <w:jc w:val="both"/>
        <w:rPr>
          <w:sz w:val="28"/>
          <w:szCs w:val="28"/>
        </w:rPr>
      </w:pPr>
      <w:r w:rsidRPr="002F08DB">
        <w:rPr>
          <w:sz w:val="28"/>
          <w:szCs w:val="28"/>
        </w:rPr>
        <w:t>реализацию мероприятий по модернизации муниципальных детских школ искусств по видам искусств</w:t>
      </w:r>
      <w:r w:rsidR="002F08DB" w:rsidRPr="002F08DB">
        <w:rPr>
          <w:sz w:val="28"/>
          <w:szCs w:val="28"/>
        </w:rPr>
        <w:t xml:space="preserve"> – 58 100,7 тыс. рублей;</w:t>
      </w:r>
    </w:p>
    <w:p w14:paraId="4309ED02" w14:textId="29D751CD" w:rsidR="006C46DC" w:rsidRDefault="0019395E" w:rsidP="005B7409">
      <w:pPr>
        <w:ind w:firstLine="567"/>
        <w:jc w:val="both"/>
        <w:rPr>
          <w:sz w:val="28"/>
          <w:szCs w:val="28"/>
        </w:rPr>
      </w:pPr>
      <w:r w:rsidRPr="0019395E">
        <w:rPr>
          <w:sz w:val="28"/>
          <w:szCs w:val="28"/>
        </w:rPr>
        <w:t xml:space="preserve">техническое оснащение региональных и муниципальных музеев </w:t>
      </w:r>
      <w:r w:rsidR="006C46DC" w:rsidRPr="006C46DC">
        <w:rPr>
          <w:sz w:val="28"/>
          <w:szCs w:val="28"/>
        </w:rPr>
        <w:t xml:space="preserve">– </w:t>
      </w:r>
      <w:r>
        <w:rPr>
          <w:sz w:val="28"/>
          <w:szCs w:val="28"/>
        </w:rPr>
        <w:t>2 368,7</w:t>
      </w:r>
      <w:r w:rsidR="006C46DC" w:rsidRPr="006C46DC">
        <w:rPr>
          <w:sz w:val="28"/>
          <w:szCs w:val="28"/>
        </w:rPr>
        <w:t xml:space="preserve"> тыс. рублей;</w:t>
      </w:r>
    </w:p>
    <w:p w14:paraId="6ED6336D" w14:textId="3A454450" w:rsidR="005B7409" w:rsidRDefault="0019395E" w:rsidP="005B7409">
      <w:pPr>
        <w:ind w:firstLine="567"/>
        <w:jc w:val="both"/>
        <w:rPr>
          <w:sz w:val="28"/>
          <w:szCs w:val="28"/>
        </w:rPr>
      </w:pPr>
      <w:r w:rsidRPr="0019395E">
        <w:rPr>
          <w:sz w:val="28"/>
          <w:szCs w:val="28"/>
        </w:rPr>
        <w:t xml:space="preserve">поддержку и развитие сферы культуры </w:t>
      </w:r>
      <w:r w:rsidR="005B7409">
        <w:rPr>
          <w:sz w:val="28"/>
          <w:szCs w:val="28"/>
        </w:rPr>
        <w:t xml:space="preserve">– </w:t>
      </w:r>
      <w:r>
        <w:rPr>
          <w:sz w:val="28"/>
          <w:szCs w:val="28"/>
        </w:rPr>
        <w:t>4 655,0</w:t>
      </w:r>
      <w:r w:rsidR="005B7409">
        <w:rPr>
          <w:sz w:val="28"/>
          <w:szCs w:val="28"/>
        </w:rPr>
        <w:t xml:space="preserve"> тыс. рублей;</w:t>
      </w:r>
    </w:p>
    <w:p w14:paraId="72285BA0" w14:textId="77777777" w:rsidR="0019395E" w:rsidRDefault="0019395E" w:rsidP="005F3834">
      <w:pPr>
        <w:ind w:firstLine="567"/>
        <w:jc w:val="both"/>
        <w:rPr>
          <w:sz w:val="28"/>
          <w:szCs w:val="28"/>
        </w:rPr>
      </w:pPr>
    </w:p>
    <w:p w14:paraId="029A8070" w14:textId="5B654790" w:rsidR="005F3834" w:rsidRDefault="005F3834" w:rsidP="005F3834">
      <w:pPr>
        <w:ind w:firstLine="567"/>
        <w:jc w:val="both"/>
        <w:rPr>
          <w:sz w:val="28"/>
          <w:szCs w:val="28"/>
        </w:rPr>
      </w:pPr>
      <w:r>
        <w:rPr>
          <w:sz w:val="28"/>
          <w:szCs w:val="28"/>
        </w:rPr>
        <w:t xml:space="preserve">Главному распорядителю бюджетных средств Министерству образования </w:t>
      </w:r>
      <w:r w:rsidR="00690252">
        <w:rPr>
          <w:sz w:val="28"/>
          <w:szCs w:val="28"/>
        </w:rPr>
        <w:t xml:space="preserve">и науки </w:t>
      </w:r>
      <w:r>
        <w:rPr>
          <w:sz w:val="28"/>
          <w:szCs w:val="28"/>
        </w:rPr>
        <w:t xml:space="preserve">Республики Алтай субсидии предусмотрены в объеме </w:t>
      </w:r>
      <w:r w:rsidR="007A7463">
        <w:rPr>
          <w:sz w:val="28"/>
          <w:szCs w:val="28"/>
        </w:rPr>
        <w:t>885 481,2</w:t>
      </w:r>
      <w:r>
        <w:rPr>
          <w:sz w:val="28"/>
          <w:szCs w:val="28"/>
        </w:rPr>
        <w:t xml:space="preserve"> тыс. рублей</w:t>
      </w:r>
      <w:r w:rsidR="006820B5">
        <w:rPr>
          <w:sz w:val="28"/>
          <w:szCs w:val="28"/>
        </w:rPr>
        <w:t xml:space="preserve">, из них планируется направить </w:t>
      </w:r>
      <w:r>
        <w:rPr>
          <w:sz w:val="28"/>
          <w:szCs w:val="28"/>
        </w:rPr>
        <w:t xml:space="preserve">в муниципальные </w:t>
      </w:r>
      <w:r w:rsidR="006820B5">
        <w:rPr>
          <w:sz w:val="28"/>
          <w:szCs w:val="28"/>
        </w:rPr>
        <w:t>образования</w:t>
      </w:r>
      <w:r>
        <w:rPr>
          <w:sz w:val="28"/>
          <w:szCs w:val="28"/>
        </w:rPr>
        <w:t xml:space="preserve"> на:</w:t>
      </w:r>
    </w:p>
    <w:p w14:paraId="7C3E0095" w14:textId="37DCB9B1" w:rsidR="005B7409" w:rsidRDefault="00753243" w:rsidP="00753243">
      <w:pPr>
        <w:ind w:firstLine="567"/>
        <w:jc w:val="both"/>
        <w:rPr>
          <w:sz w:val="28"/>
          <w:szCs w:val="28"/>
        </w:rPr>
      </w:pPr>
      <w:r>
        <w:rPr>
          <w:sz w:val="28"/>
          <w:szCs w:val="28"/>
        </w:rPr>
        <w:t>р</w:t>
      </w:r>
      <w:r w:rsidRPr="00753243">
        <w:rPr>
          <w:sz w:val="28"/>
          <w:szCs w:val="28"/>
        </w:rPr>
        <w:t>еализаци</w:t>
      </w:r>
      <w:r>
        <w:rPr>
          <w:sz w:val="28"/>
          <w:szCs w:val="28"/>
        </w:rPr>
        <w:t>ю</w:t>
      </w:r>
      <w:r w:rsidRPr="00753243">
        <w:rPr>
          <w:sz w:val="28"/>
          <w:szCs w:val="28"/>
        </w:rPr>
        <w:t xml:space="preserve"> мероприятий по модернизации школьных систем образования </w:t>
      </w:r>
      <w:r>
        <w:rPr>
          <w:sz w:val="28"/>
          <w:szCs w:val="28"/>
        </w:rPr>
        <w:t>–</w:t>
      </w:r>
      <w:r w:rsidR="004F773B">
        <w:rPr>
          <w:sz w:val="28"/>
          <w:szCs w:val="28"/>
        </w:rPr>
        <w:t xml:space="preserve"> </w:t>
      </w:r>
      <w:r w:rsidR="009F50A6" w:rsidRPr="004B5FD5">
        <w:rPr>
          <w:sz w:val="28"/>
          <w:szCs w:val="28"/>
        </w:rPr>
        <w:t>542 090,2</w:t>
      </w:r>
      <w:r w:rsidR="009647A6">
        <w:rPr>
          <w:sz w:val="28"/>
          <w:szCs w:val="28"/>
        </w:rPr>
        <w:t xml:space="preserve"> тыс. рублей;</w:t>
      </w:r>
    </w:p>
    <w:p w14:paraId="71A9414D" w14:textId="43028C6B" w:rsidR="009647A6" w:rsidRDefault="009647A6" w:rsidP="005B7409">
      <w:pPr>
        <w:ind w:firstLine="567"/>
        <w:jc w:val="both"/>
        <w:rPr>
          <w:sz w:val="28"/>
          <w:szCs w:val="28"/>
        </w:rPr>
      </w:pPr>
      <w:r>
        <w:rPr>
          <w:sz w:val="28"/>
          <w:szCs w:val="28"/>
        </w:rPr>
        <w:t>организацию</w:t>
      </w:r>
      <w:r w:rsidRPr="009647A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2C27F1">
        <w:rPr>
          <w:sz w:val="28"/>
          <w:szCs w:val="28"/>
        </w:rPr>
        <w:t>,</w:t>
      </w:r>
      <w:r>
        <w:rPr>
          <w:sz w:val="28"/>
          <w:szCs w:val="28"/>
        </w:rPr>
        <w:t xml:space="preserve"> – </w:t>
      </w:r>
      <w:r w:rsidR="00753243" w:rsidRPr="004B5FD5">
        <w:rPr>
          <w:sz w:val="28"/>
          <w:szCs w:val="28"/>
        </w:rPr>
        <w:t>223 045,1</w:t>
      </w:r>
      <w:r>
        <w:rPr>
          <w:sz w:val="28"/>
          <w:szCs w:val="28"/>
        </w:rPr>
        <w:t xml:space="preserve"> тыс. рублей;</w:t>
      </w:r>
    </w:p>
    <w:p w14:paraId="053B0A68" w14:textId="53D1B2DF" w:rsidR="00D250E3" w:rsidRPr="00D250E3" w:rsidRDefault="00753243" w:rsidP="00D250E3">
      <w:pPr>
        <w:ind w:firstLine="567"/>
        <w:jc w:val="both"/>
        <w:rPr>
          <w:sz w:val="28"/>
          <w:szCs w:val="28"/>
        </w:rPr>
      </w:pPr>
      <w:r w:rsidRPr="00753243">
        <w:rPr>
          <w:sz w:val="28"/>
          <w:szCs w:val="28"/>
        </w:rPr>
        <w:t>формирование муниципального специализированного жилищного фонда для обеспечения педагогических работников</w:t>
      </w:r>
      <w:r w:rsidR="00D250E3">
        <w:rPr>
          <w:sz w:val="28"/>
          <w:szCs w:val="28"/>
        </w:rPr>
        <w:t xml:space="preserve">, </w:t>
      </w:r>
      <w:r w:rsidR="004D52FA" w:rsidRPr="004B5FD5">
        <w:rPr>
          <w:sz w:val="28"/>
          <w:szCs w:val="28"/>
        </w:rPr>
        <w:t xml:space="preserve">- </w:t>
      </w:r>
      <w:r w:rsidRPr="004B5FD5">
        <w:rPr>
          <w:sz w:val="28"/>
          <w:szCs w:val="28"/>
        </w:rPr>
        <w:t>9 794,2</w:t>
      </w:r>
      <w:r w:rsidR="00D250E3">
        <w:rPr>
          <w:sz w:val="28"/>
          <w:szCs w:val="28"/>
        </w:rPr>
        <w:t xml:space="preserve"> тыс. рублей;</w:t>
      </w:r>
    </w:p>
    <w:p w14:paraId="450AECC1" w14:textId="2EC7F239" w:rsidR="009647A6" w:rsidRDefault="009647A6" w:rsidP="009647A6">
      <w:pPr>
        <w:ind w:firstLine="567"/>
        <w:jc w:val="both"/>
        <w:rPr>
          <w:sz w:val="28"/>
          <w:szCs w:val="28"/>
        </w:rPr>
      </w:pPr>
      <w:r>
        <w:rPr>
          <w:sz w:val="28"/>
          <w:szCs w:val="28"/>
        </w:rPr>
        <w:t>с</w:t>
      </w:r>
      <w:r w:rsidRPr="009647A6">
        <w:rPr>
          <w:sz w:val="28"/>
          <w:szCs w:val="28"/>
        </w:rPr>
        <w:t>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Pr>
          <w:sz w:val="28"/>
          <w:szCs w:val="28"/>
        </w:rPr>
        <w:t xml:space="preserve">– </w:t>
      </w:r>
      <w:r w:rsidR="00912610" w:rsidRPr="004B5FD5">
        <w:rPr>
          <w:sz w:val="28"/>
          <w:szCs w:val="28"/>
        </w:rPr>
        <w:t>20 023,3</w:t>
      </w:r>
      <w:r>
        <w:rPr>
          <w:sz w:val="28"/>
          <w:szCs w:val="28"/>
        </w:rPr>
        <w:t xml:space="preserve"> тыс. рублей;</w:t>
      </w:r>
    </w:p>
    <w:p w14:paraId="4F299210" w14:textId="47A44D0C" w:rsidR="009647A6" w:rsidRDefault="009647A6" w:rsidP="009647A6">
      <w:pPr>
        <w:ind w:firstLine="567"/>
        <w:jc w:val="both"/>
        <w:rPr>
          <w:sz w:val="28"/>
          <w:szCs w:val="28"/>
        </w:rPr>
      </w:pPr>
      <w:r>
        <w:rPr>
          <w:sz w:val="28"/>
          <w:szCs w:val="28"/>
        </w:rPr>
        <w:t>р</w:t>
      </w:r>
      <w:r w:rsidRPr="009647A6">
        <w:rPr>
          <w:sz w:val="28"/>
          <w:szCs w:val="28"/>
        </w:rPr>
        <w:t>еализаци</w:t>
      </w:r>
      <w:r>
        <w:rPr>
          <w:sz w:val="28"/>
          <w:szCs w:val="28"/>
        </w:rPr>
        <w:t>ю</w:t>
      </w:r>
      <w:r w:rsidRPr="009647A6">
        <w:rPr>
          <w:sz w:val="28"/>
          <w:szCs w:val="28"/>
        </w:rPr>
        <w:t xml:space="preserve"> мероприятий по обеспечению жильем молодых семей</w:t>
      </w:r>
      <w:r>
        <w:rPr>
          <w:sz w:val="28"/>
          <w:szCs w:val="28"/>
        </w:rPr>
        <w:t xml:space="preserve"> – </w:t>
      </w:r>
      <w:r w:rsidR="00753243" w:rsidRPr="004B5FD5">
        <w:rPr>
          <w:sz w:val="28"/>
          <w:szCs w:val="28"/>
        </w:rPr>
        <w:t>23 331,4</w:t>
      </w:r>
      <w:r>
        <w:rPr>
          <w:sz w:val="28"/>
          <w:szCs w:val="28"/>
        </w:rPr>
        <w:t xml:space="preserve"> тыс. рублей</w:t>
      </w:r>
      <w:r w:rsidR="004B5FD5">
        <w:rPr>
          <w:sz w:val="28"/>
          <w:szCs w:val="28"/>
        </w:rPr>
        <w:t>;</w:t>
      </w:r>
    </w:p>
    <w:p w14:paraId="11EAABEB" w14:textId="052CA51F" w:rsidR="004B5FD5" w:rsidRDefault="004B5FD5" w:rsidP="004B5FD5">
      <w:pPr>
        <w:ind w:firstLine="567"/>
        <w:jc w:val="both"/>
        <w:rPr>
          <w:sz w:val="28"/>
          <w:szCs w:val="28"/>
        </w:rPr>
      </w:pPr>
      <w:r w:rsidRPr="004B5FD5">
        <w:rPr>
          <w:sz w:val="28"/>
          <w:szCs w:val="28"/>
        </w:rPr>
        <w:t xml:space="preserve">поддержку развития образовательных организаций в Республике Алтай, реализующих программы дошкольного образования </w:t>
      </w:r>
      <w:r>
        <w:rPr>
          <w:sz w:val="28"/>
          <w:szCs w:val="28"/>
        </w:rPr>
        <w:t xml:space="preserve">– </w:t>
      </w:r>
      <w:r w:rsidRPr="004B5FD5">
        <w:rPr>
          <w:sz w:val="28"/>
          <w:szCs w:val="28"/>
        </w:rPr>
        <w:t>2 741,0</w:t>
      </w:r>
      <w:r>
        <w:rPr>
          <w:sz w:val="28"/>
          <w:szCs w:val="28"/>
        </w:rPr>
        <w:t xml:space="preserve"> тыс. рублей;</w:t>
      </w:r>
    </w:p>
    <w:p w14:paraId="40CDEAA7" w14:textId="29CC81F6" w:rsidR="004B5FD5" w:rsidRDefault="004B5FD5" w:rsidP="004B5FD5">
      <w:pPr>
        <w:ind w:firstLine="567"/>
        <w:jc w:val="both"/>
        <w:rPr>
          <w:sz w:val="28"/>
          <w:szCs w:val="28"/>
        </w:rPr>
      </w:pPr>
      <w:r w:rsidRPr="004B5FD5">
        <w:rPr>
          <w:sz w:val="28"/>
          <w:szCs w:val="28"/>
        </w:rPr>
        <w:t>софинансирование расходных обязательств, возникающих при реализации мероприятий, направленных на развитие общего образования</w:t>
      </w:r>
      <w:r w:rsidR="00A74420">
        <w:rPr>
          <w:sz w:val="28"/>
          <w:szCs w:val="28"/>
        </w:rPr>
        <w:t>,</w:t>
      </w:r>
      <w:r w:rsidRPr="004B5FD5">
        <w:rPr>
          <w:sz w:val="28"/>
          <w:szCs w:val="28"/>
        </w:rPr>
        <w:t xml:space="preserve"> – 3 640,0</w:t>
      </w:r>
      <w:r>
        <w:rPr>
          <w:sz w:val="28"/>
          <w:szCs w:val="28"/>
        </w:rPr>
        <w:t xml:space="preserve"> тыс. рублей;</w:t>
      </w:r>
    </w:p>
    <w:p w14:paraId="08D54383" w14:textId="252DE048" w:rsidR="00D250E3" w:rsidRPr="009647A6" w:rsidRDefault="00D250E3" w:rsidP="00D250E3">
      <w:pPr>
        <w:ind w:firstLine="567"/>
        <w:jc w:val="both"/>
        <w:rPr>
          <w:sz w:val="28"/>
          <w:szCs w:val="28"/>
        </w:rPr>
      </w:pPr>
      <w:r w:rsidRPr="009647A6">
        <w:rPr>
          <w:sz w:val="28"/>
          <w:szCs w:val="28"/>
        </w:rPr>
        <w:t>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r>
        <w:rPr>
          <w:sz w:val="28"/>
          <w:szCs w:val="28"/>
        </w:rPr>
        <w:t xml:space="preserve">, - </w:t>
      </w:r>
      <w:r w:rsidR="007A7463" w:rsidRPr="004B5FD5">
        <w:rPr>
          <w:sz w:val="28"/>
          <w:szCs w:val="28"/>
        </w:rPr>
        <w:t>35 482,1</w:t>
      </w:r>
      <w:r>
        <w:rPr>
          <w:sz w:val="28"/>
          <w:szCs w:val="28"/>
        </w:rPr>
        <w:t xml:space="preserve"> тыс. рублей</w:t>
      </w:r>
      <w:r w:rsidR="004B5FD5">
        <w:rPr>
          <w:sz w:val="28"/>
          <w:szCs w:val="28"/>
        </w:rPr>
        <w:t>.</w:t>
      </w:r>
    </w:p>
    <w:p w14:paraId="788BA7F1" w14:textId="77777777" w:rsidR="002C27F1" w:rsidRPr="004B5FD5" w:rsidRDefault="002C27F1" w:rsidP="009647A6">
      <w:pPr>
        <w:ind w:firstLine="567"/>
        <w:jc w:val="both"/>
        <w:rPr>
          <w:sz w:val="28"/>
          <w:szCs w:val="28"/>
        </w:rPr>
      </w:pPr>
    </w:p>
    <w:p w14:paraId="229A5D2A" w14:textId="04ACA4C7" w:rsidR="004B5FD5" w:rsidRPr="004B5FD5" w:rsidRDefault="009647A6" w:rsidP="004B5FD5">
      <w:pPr>
        <w:ind w:firstLine="567"/>
        <w:jc w:val="both"/>
        <w:rPr>
          <w:sz w:val="28"/>
          <w:szCs w:val="28"/>
        </w:rPr>
      </w:pPr>
      <w:r>
        <w:rPr>
          <w:sz w:val="28"/>
          <w:szCs w:val="28"/>
        </w:rPr>
        <w:t xml:space="preserve">Главному распорядителю бюджетных средств Министерству сельского </w:t>
      </w:r>
      <w:r w:rsidR="002C27F1">
        <w:rPr>
          <w:sz w:val="28"/>
          <w:szCs w:val="28"/>
        </w:rPr>
        <w:t xml:space="preserve">хозяйства </w:t>
      </w:r>
      <w:r>
        <w:rPr>
          <w:sz w:val="28"/>
          <w:szCs w:val="28"/>
        </w:rPr>
        <w:t xml:space="preserve">Республики Алтай субсидии предусмотрены в объеме </w:t>
      </w:r>
      <w:r w:rsidR="002C2299">
        <w:rPr>
          <w:sz w:val="28"/>
          <w:szCs w:val="28"/>
        </w:rPr>
        <w:t>4 737,7</w:t>
      </w:r>
      <w:r>
        <w:rPr>
          <w:sz w:val="28"/>
          <w:szCs w:val="28"/>
        </w:rPr>
        <w:t xml:space="preserve"> тыс. рублей, </w:t>
      </w:r>
      <w:r w:rsidR="00A41DAC">
        <w:rPr>
          <w:sz w:val="28"/>
          <w:szCs w:val="28"/>
        </w:rPr>
        <w:t>которые</w:t>
      </w:r>
      <w:r>
        <w:rPr>
          <w:sz w:val="28"/>
          <w:szCs w:val="28"/>
        </w:rPr>
        <w:t xml:space="preserve"> планируется направить в муниципальные районы на</w:t>
      </w:r>
      <w:r w:rsidR="004B5FD5" w:rsidRPr="004B5FD5">
        <w:rPr>
          <w:sz w:val="28"/>
          <w:szCs w:val="28"/>
        </w:rPr>
        <w:t xml:space="preserve"> </w:t>
      </w:r>
      <w:r w:rsidR="00A74420">
        <w:rPr>
          <w:sz w:val="28"/>
          <w:szCs w:val="28"/>
        </w:rPr>
        <w:t>о</w:t>
      </w:r>
      <w:r w:rsidR="004B5FD5" w:rsidRPr="004B5FD5">
        <w:rPr>
          <w:sz w:val="28"/>
          <w:szCs w:val="28"/>
        </w:rPr>
        <w:t xml:space="preserve">беспечение комплексного развития сельских территорий </w:t>
      </w:r>
      <w:r w:rsidR="00A74420">
        <w:rPr>
          <w:sz w:val="28"/>
          <w:szCs w:val="28"/>
        </w:rPr>
        <w:t>по</w:t>
      </w:r>
      <w:r w:rsidR="004B5FD5" w:rsidRPr="004B5FD5">
        <w:rPr>
          <w:sz w:val="28"/>
          <w:szCs w:val="28"/>
        </w:rPr>
        <w:t xml:space="preserve"> улучшени</w:t>
      </w:r>
      <w:r w:rsidR="00A74420">
        <w:rPr>
          <w:sz w:val="28"/>
          <w:szCs w:val="28"/>
        </w:rPr>
        <w:t>ю</w:t>
      </w:r>
      <w:r w:rsidR="004B5FD5" w:rsidRPr="004B5FD5">
        <w:rPr>
          <w:sz w:val="28"/>
          <w:szCs w:val="28"/>
        </w:rPr>
        <w:t xml:space="preserve"> жилищных условий граждан, проживающих в сельской местности</w:t>
      </w:r>
      <w:r w:rsidR="004B5FD5">
        <w:rPr>
          <w:sz w:val="28"/>
          <w:szCs w:val="28"/>
        </w:rPr>
        <w:t>.</w:t>
      </w:r>
    </w:p>
    <w:p w14:paraId="20B6C0F6" w14:textId="017F8E00" w:rsidR="009647A6" w:rsidRDefault="009647A6" w:rsidP="009647A6">
      <w:pPr>
        <w:ind w:firstLine="567"/>
        <w:jc w:val="both"/>
        <w:rPr>
          <w:sz w:val="28"/>
          <w:szCs w:val="28"/>
        </w:rPr>
      </w:pPr>
    </w:p>
    <w:p w14:paraId="42E8AD17" w14:textId="4F6A049E" w:rsidR="00E13611" w:rsidRDefault="00E13611" w:rsidP="00E13611">
      <w:pPr>
        <w:ind w:firstLine="567"/>
        <w:jc w:val="both"/>
        <w:rPr>
          <w:sz w:val="28"/>
          <w:szCs w:val="28"/>
        </w:rPr>
      </w:pPr>
      <w:r>
        <w:rPr>
          <w:sz w:val="28"/>
          <w:szCs w:val="28"/>
        </w:rPr>
        <w:t xml:space="preserve">Главному распорядителю бюджетных средств Министерству финансов Республики Алтай субсидии предусмотрены в объеме </w:t>
      </w:r>
      <w:r w:rsidR="004B5FD5">
        <w:rPr>
          <w:sz w:val="28"/>
          <w:szCs w:val="28"/>
        </w:rPr>
        <w:t>389 229,1</w:t>
      </w:r>
      <w:r>
        <w:rPr>
          <w:sz w:val="28"/>
          <w:szCs w:val="28"/>
        </w:rPr>
        <w:t xml:space="preserve"> тыс. рублей</w:t>
      </w:r>
      <w:r w:rsidRPr="00E13611">
        <w:rPr>
          <w:sz w:val="28"/>
          <w:szCs w:val="28"/>
        </w:rPr>
        <w:t xml:space="preserve">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r>
        <w:rPr>
          <w:sz w:val="28"/>
          <w:szCs w:val="28"/>
        </w:rPr>
        <w:t>.</w:t>
      </w:r>
    </w:p>
    <w:p w14:paraId="734534C7" w14:textId="77777777" w:rsidR="006820B5" w:rsidRPr="00FF002B" w:rsidRDefault="006820B5" w:rsidP="005767C6">
      <w:pPr>
        <w:ind w:firstLine="567"/>
        <w:jc w:val="both"/>
        <w:rPr>
          <w:sz w:val="14"/>
          <w:szCs w:val="14"/>
        </w:rPr>
      </w:pPr>
    </w:p>
    <w:p w14:paraId="3718B48A" w14:textId="77777777" w:rsidR="006820B5" w:rsidRPr="00FF002B" w:rsidRDefault="006820B5" w:rsidP="00D4799E">
      <w:pPr>
        <w:ind w:firstLine="567"/>
        <w:jc w:val="both"/>
        <w:rPr>
          <w:sz w:val="14"/>
          <w:szCs w:val="14"/>
        </w:rPr>
      </w:pPr>
    </w:p>
    <w:p w14:paraId="49D2EF7E" w14:textId="75407D3E" w:rsidR="00D4799E" w:rsidRDefault="00D4799E" w:rsidP="00D4799E">
      <w:pPr>
        <w:ind w:firstLine="567"/>
        <w:jc w:val="both"/>
        <w:rPr>
          <w:sz w:val="28"/>
          <w:szCs w:val="28"/>
        </w:rPr>
      </w:pPr>
      <w:r>
        <w:rPr>
          <w:sz w:val="28"/>
          <w:szCs w:val="28"/>
        </w:rPr>
        <w:t xml:space="preserve">Главному распорядителю бюджетных средств Министерству регионального развития Республики Алтай субсидии предусмотрены в объеме </w:t>
      </w:r>
      <w:r w:rsidR="004B5FD5">
        <w:rPr>
          <w:sz w:val="28"/>
          <w:szCs w:val="28"/>
        </w:rPr>
        <w:t>763 894,5</w:t>
      </w:r>
      <w:r>
        <w:rPr>
          <w:sz w:val="28"/>
          <w:szCs w:val="28"/>
        </w:rPr>
        <w:t xml:space="preserve"> тыс. рублей</w:t>
      </w:r>
      <w:r w:rsidR="002C27F1">
        <w:rPr>
          <w:sz w:val="28"/>
          <w:szCs w:val="28"/>
        </w:rPr>
        <w:t xml:space="preserve">, из них планируется направить </w:t>
      </w:r>
      <w:r>
        <w:rPr>
          <w:sz w:val="28"/>
          <w:szCs w:val="28"/>
        </w:rPr>
        <w:t>в муниципальные районы на:</w:t>
      </w:r>
    </w:p>
    <w:p w14:paraId="3C3A9B0D" w14:textId="15A69C6C" w:rsidR="005C6E1F" w:rsidRPr="005C6E1F" w:rsidRDefault="005E7082" w:rsidP="005E7082">
      <w:pPr>
        <w:ind w:firstLine="567"/>
        <w:jc w:val="both"/>
        <w:rPr>
          <w:sz w:val="28"/>
          <w:szCs w:val="28"/>
        </w:rPr>
      </w:pPr>
      <w:r w:rsidRPr="00A82F91">
        <w:rPr>
          <w:sz w:val="28"/>
          <w:szCs w:val="28"/>
        </w:rPr>
        <w:t xml:space="preserve">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фонда содействия реформированию жилищно-коммунального хозяйства и средств республиканского бюджета </w:t>
      </w:r>
      <w:r w:rsidR="005C6E1F">
        <w:rPr>
          <w:sz w:val="28"/>
          <w:szCs w:val="28"/>
        </w:rPr>
        <w:t xml:space="preserve">– </w:t>
      </w:r>
      <w:r>
        <w:rPr>
          <w:sz w:val="28"/>
          <w:szCs w:val="28"/>
        </w:rPr>
        <w:t>103 371,6</w:t>
      </w:r>
      <w:r w:rsidR="005C6E1F">
        <w:rPr>
          <w:sz w:val="28"/>
          <w:szCs w:val="28"/>
        </w:rPr>
        <w:t xml:space="preserve"> тыс. рублей;</w:t>
      </w:r>
    </w:p>
    <w:p w14:paraId="2F5B193E" w14:textId="6E3A10B3" w:rsidR="005C6E1F" w:rsidRPr="005C6E1F" w:rsidRDefault="005E7082" w:rsidP="00A82F91">
      <w:pPr>
        <w:ind w:firstLine="567"/>
        <w:jc w:val="both"/>
        <w:rPr>
          <w:sz w:val="28"/>
          <w:szCs w:val="28"/>
        </w:rPr>
      </w:pPr>
      <w:r w:rsidRPr="00A82F91">
        <w:rPr>
          <w:sz w:val="28"/>
          <w:szCs w:val="28"/>
        </w:rPr>
        <w:t>софинансирование расходов муниципальных программ, предусматривающих реализацию мероприятий по газификации домовладений в Республике Алтай</w:t>
      </w:r>
      <w:r w:rsidR="00A41DAC">
        <w:rPr>
          <w:sz w:val="28"/>
          <w:szCs w:val="28"/>
        </w:rPr>
        <w:t>,</w:t>
      </w:r>
      <w:r w:rsidRPr="00A82F91">
        <w:rPr>
          <w:sz w:val="28"/>
          <w:szCs w:val="28"/>
        </w:rPr>
        <w:t xml:space="preserve"> </w:t>
      </w:r>
      <w:r>
        <w:rPr>
          <w:sz w:val="28"/>
          <w:szCs w:val="28"/>
        </w:rPr>
        <w:t>–</w:t>
      </w:r>
      <w:r w:rsidR="005C6E1F">
        <w:rPr>
          <w:sz w:val="28"/>
          <w:szCs w:val="28"/>
        </w:rPr>
        <w:t xml:space="preserve"> </w:t>
      </w:r>
      <w:r>
        <w:rPr>
          <w:sz w:val="28"/>
          <w:szCs w:val="28"/>
        </w:rPr>
        <w:t>20 000,0</w:t>
      </w:r>
      <w:r w:rsidR="005C6E1F">
        <w:rPr>
          <w:sz w:val="28"/>
          <w:szCs w:val="28"/>
        </w:rPr>
        <w:t xml:space="preserve"> тыс. рублей;</w:t>
      </w:r>
    </w:p>
    <w:p w14:paraId="54E418FE" w14:textId="449F9BE3" w:rsidR="0003736D" w:rsidRPr="0003736D" w:rsidRDefault="0003736D" w:rsidP="0003736D">
      <w:pPr>
        <w:ind w:firstLine="567"/>
        <w:jc w:val="both"/>
        <w:rPr>
          <w:sz w:val="28"/>
          <w:szCs w:val="28"/>
        </w:rPr>
      </w:pPr>
      <w:r w:rsidRPr="0003736D">
        <w:rPr>
          <w:sz w:val="28"/>
          <w:szCs w:val="28"/>
        </w:rPr>
        <w:t>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 20 000,0 тыс. рублей;</w:t>
      </w:r>
    </w:p>
    <w:p w14:paraId="4D9FAE53" w14:textId="0CEBC589" w:rsidR="0003736D" w:rsidRPr="0003736D" w:rsidRDefault="0064574E" w:rsidP="0003736D">
      <w:pPr>
        <w:ind w:firstLine="567"/>
        <w:jc w:val="both"/>
        <w:rPr>
          <w:sz w:val="28"/>
          <w:szCs w:val="28"/>
        </w:rPr>
      </w:pPr>
      <w:r w:rsidRPr="00A82F91">
        <w:rPr>
          <w:sz w:val="28"/>
          <w:szCs w:val="28"/>
        </w:rPr>
        <w:t>стимулирование программ развития жилищного строительства в объекты муниципальной собственности</w:t>
      </w:r>
      <w:r w:rsidR="0003736D">
        <w:rPr>
          <w:sz w:val="28"/>
          <w:szCs w:val="28"/>
        </w:rPr>
        <w:t xml:space="preserve"> </w:t>
      </w:r>
      <w:r>
        <w:rPr>
          <w:sz w:val="28"/>
          <w:szCs w:val="28"/>
        </w:rPr>
        <w:t>–</w:t>
      </w:r>
      <w:r w:rsidR="0003736D">
        <w:rPr>
          <w:sz w:val="28"/>
          <w:szCs w:val="28"/>
        </w:rPr>
        <w:t xml:space="preserve"> </w:t>
      </w:r>
      <w:r>
        <w:rPr>
          <w:sz w:val="28"/>
          <w:szCs w:val="28"/>
        </w:rPr>
        <w:t>19 766,0</w:t>
      </w:r>
      <w:r w:rsidR="0003736D">
        <w:rPr>
          <w:sz w:val="28"/>
          <w:szCs w:val="28"/>
        </w:rPr>
        <w:t xml:space="preserve"> тыс. рублей;</w:t>
      </w:r>
    </w:p>
    <w:p w14:paraId="01EF8F22" w14:textId="470B1068" w:rsidR="0003736D" w:rsidRDefault="0064574E" w:rsidP="0003736D">
      <w:pPr>
        <w:ind w:firstLine="567"/>
        <w:jc w:val="both"/>
        <w:rPr>
          <w:sz w:val="28"/>
          <w:szCs w:val="28"/>
        </w:rPr>
      </w:pPr>
      <w:r w:rsidRPr="00A82F91">
        <w:rPr>
          <w:sz w:val="28"/>
          <w:szCs w:val="28"/>
        </w:rPr>
        <w:t>строительство и реконструкци</w:t>
      </w:r>
      <w:r w:rsidR="00A74420">
        <w:rPr>
          <w:sz w:val="28"/>
          <w:szCs w:val="28"/>
        </w:rPr>
        <w:t>ю</w:t>
      </w:r>
      <w:r w:rsidRPr="00A82F91">
        <w:rPr>
          <w:sz w:val="28"/>
          <w:szCs w:val="28"/>
        </w:rPr>
        <w:t xml:space="preserve"> (модернизаци</w:t>
      </w:r>
      <w:r w:rsidR="00A74420">
        <w:rPr>
          <w:sz w:val="28"/>
          <w:szCs w:val="28"/>
        </w:rPr>
        <w:t>ю</w:t>
      </w:r>
      <w:r w:rsidRPr="00A82F91">
        <w:rPr>
          <w:sz w:val="28"/>
          <w:szCs w:val="28"/>
        </w:rPr>
        <w:t>) объектов питьевого водоснабжения в рамках федерального проекта «Чистая вода»</w:t>
      </w:r>
      <w:r w:rsidR="0003736D">
        <w:rPr>
          <w:sz w:val="28"/>
          <w:szCs w:val="28"/>
        </w:rPr>
        <w:t xml:space="preserve"> </w:t>
      </w:r>
      <w:r>
        <w:rPr>
          <w:sz w:val="28"/>
          <w:szCs w:val="28"/>
        </w:rPr>
        <w:t>–</w:t>
      </w:r>
      <w:r w:rsidR="0003736D">
        <w:rPr>
          <w:sz w:val="28"/>
          <w:szCs w:val="28"/>
        </w:rPr>
        <w:t xml:space="preserve"> </w:t>
      </w:r>
      <w:r>
        <w:rPr>
          <w:sz w:val="28"/>
          <w:szCs w:val="28"/>
        </w:rPr>
        <w:t>235 807,7</w:t>
      </w:r>
      <w:r w:rsidR="0003736D">
        <w:rPr>
          <w:sz w:val="28"/>
          <w:szCs w:val="28"/>
        </w:rPr>
        <w:t xml:space="preserve"> тыс. рублей;</w:t>
      </w:r>
    </w:p>
    <w:p w14:paraId="5E52AAD2" w14:textId="56E71658" w:rsidR="0003736D" w:rsidRDefault="0064574E" w:rsidP="0064574E">
      <w:pPr>
        <w:ind w:firstLine="567"/>
        <w:jc w:val="both"/>
        <w:rPr>
          <w:sz w:val="28"/>
          <w:szCs w:val="28"/>
        </w:rPr>
      </w:pPr>
      <w:r w:rsidRPr="00A82F91">
        <w:rPr>
          <w:sz w:val="28"/>
          <w:szCs w:val="28"/>
        </w:rPr>
        <w:t>создание новых мест в общеобразовательных организациях, расположенных в сельской местности и поселках городского типа на софинансирование капитальных вложений в объекты муниципальной собственности</w:t>
      </w:r>
      <w:r w:rsidR="0003736D">
        <w:rPr>
          <w:sz w:val="28"/>
          <w:szCs w:val="28"/>
        </w:rPr>
        <w:t xml:space="preserve"> – </w:t>
      </w:r>
      <w:r>
        <w:rPr>
          <w:sz w:val="28"/>
          <w:szCs w:val="28"/>
        </w:rPr>
        <w:t>111 240,7</w:t>
      </w:r>
      <w:r w:rsidR="0003736D">
        <w:rPr>
          <w:sz w:val="28"/>
          <w:szCs w:val="28"/>
        </w:rPr>
        <w:t xml:space="preserve"> тыс. рублей;</w:t>
      </w:r>
    </w:p>
    <w:p w14:paraId="24701F39" w14:textId="16623416" w:rsidR="00B1493D" w:rsidRDefault="0064574E" w:rsidP="0064574E">
      <w:pPr>
        <w:ind w:firstLine="567"/>
        <w:jc w:val="both"/>
        <w:rPr>
          <w:sz w:val="28"/>
          <w:szCs w:val="28"/>
        </w:rPr>
      </w:pPr>
      <w:r w:rsidRPr="00A82F91">
        <w:rPr>
          <w:sz w:val="28"/>
          <w:szCs w:val="28"/>
        </w:rPr>
        <w:t>реализацию программ формирования современной городской среды</w:t>
      </w:r>
      <w:r w:rsidR="00A74420">
        <w:rPr>
          <w:sz w:val="28"/>
          <w:szCs w:val="28"/>
        </w:rPr>
        <w:t xml:space="preserve"> </w:t>
      </w:r>
      <w:r w:rsidR="00B1493D">
        <w:rPr>
          <w:sz w:val="28"/>
          <w:szCs w:val="28"/>
        </w:rPr>
        <w:t xml:space="preserve">– </w:t>
      </w:r>
      <w:r w:rsidR="008F5B30">
        <w:rPr>
          <w:sz w:val="28"/>
          <w:szCs w:val="28"/>
        </w:rPr>
        <w:t>44 751,3</w:t>
      </w:r>
      <w:r w:rsidR="00B1493D">
        <w:rPr>
          <w:sz w:val="28"/>
          <w:szCs w:val="28"/>
        </w:rPr>
        <w:t xml:space="preserve"> тыс. рублей;</w:t>
      </w:r>
    </w:p>
    <w:p w14:paraId="7C6A8B85" w14:textId="79EB14F7" w:rsidR="00B1493D" w:rsidRPr="00A82F91" w:rsidRDefault="008F5B30" w:rsidP="008F5B30">
      <w:pPr>
        <w:ind w:firstLine="567"/>
        <w:jc w:val="both"/>
        <w:rPr>
          <w:sz w:val="28"/>
          <w:szCs w:val="28"/>
        </w:rPr>
      </w:pPr>
      <w:r w:rsidRPr="00A82F91">
        <w:rPr>
          <w:sz w:val="28"/>
          <w:szCs w:val="28"/>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r w:rsidR="00B1493D" w:rsidRPr="00B1493D">
        <w:rPr>
          <w:sz w:val="28"/>
          <w:szCs w:val="28"/>
        </w:rPr>
        <w:t xml:space="preserve"> </w:t>
      </w:r>
      <w:r>
        <w:rPr>
          <w:sz w:val="28"/>
          <w:szCs w:val="28"/>
        </w:rPr>
        <w:t>–</w:t>
      </w:r>
      <w:r w:rsidR="00B1493D" w:rsidRPr="00B1493D">
        <w:rPr>
          <w:sz w:val="28"/>
          <w:szCs w:val="28"/>
        </w:rPr>
        <w:t xml:space="preserve"> </w:t>
      </w:r>
      <w:r>
        <w:rPr>
          <w:sz w:val="28"/>
          <w:szCs w:val="28"/>
        </w:rPr>
        <w:t>17 174,1</w:t>
      </w:r>
      <w:r w:rsidR="00B1493D" w:rsidRPr="00B1493D">
        <w:rPr>
          <w:sz w:val="28"/>
          <w:szCs w:val="28"/>
        </w:rPr>
        <w:t xml:space="preserve"> тыс. рублей;</w:t>
      </w:r>
    </w:p>
    <w:p w14:paraId="1E7767E7" w14:textId="14305A5A" w:rsidR="00B1493D" w:rsidRDefault="008F5B30" w:rsidP="008F5B30">
      <w:pPr>
        <w:ind w:firstLine="567"/>
        <w:jc w:val="both"/>
        <w:rPr>
          <w:sz w:val="28"/>
          <w:szCs w:val="28"/>
        </w:rPr>
      </w:pPr>
      <w:r w:rsidRPr="00A82F91">
        <w:rPr>
          <w:sz w:val="28"/>
          <w:szCs w:val="28"/>
        </w:rPr>
        <w:t>софинансирование капитальных вложений в объекты инфраструктуры в целях реализации новых инвестиционных проектов</w:t>
      </w:r>
      <w:r w:rsidR="00B1493D" w:rsidRPr="00B1493D">
        <w:rPr>
          <w:sz w:val="28"/>
          <w:szCs w:val="28"/>
        </w:rPr>
        <w:t xml:space="preserve"> </w:t>
      </w:r>
      <w:r>
        <w:rPr>
          <w:sz w:val="28"/>
          <w:szCs w:val="28"/>
        </w:rPr>
        <w:t>–</w:t>
      </w:r>
      <w:r w:rsidR="00B1493D" w:rsidRPr="00B1493D">
        <w:rPr>
          <w:sz w:val="28"/>
          <w:szCs w:val="28"/>
        </w:rPr>
        <w:t xml:space="preserve"> </w:t>
      </w:r>
      <w:r>
        <w:rPr>
          <w:sz w:val="28"/>
          <w:szCs w:val="28"/>
        </w:rPr>
        <w:t>147 159,0</w:t>
      </w:r>
      <w:r w:rsidR="00B1493D" w:rsidRPr="00B1493D">
        <w:rPr>
          <w:sz w:val="28"/>
          <w:szCs w:val="28"/>
        </w:rPr>
        <w:t xml:space="preserve"> тыс. рублей;</w:t>
      </w:r>
    </w:p>
    <w:p w14:paraId="569D3CC5" w14:textId="74C327BA" w:rsidR="00A82F91" w:rsidRPr="00A82F91" w:rsidRDefault="00A82F91" w:rsidP="00A82F91">
      <w:pPr>
        <w:ind w:firstLine="567"/>
        <w:jc w:val="both"/>
        <w:rPr>
          <w:sz w:val="28"/>
          <w:szCs w:val="28"/>
        </w:rPr>
      </w:pPr>
      <w:r w:rsidRPr="00A82F91">
        <w:rPr>
          <w:sz w:val="28"/>
          <w:szCs w:val="28"/>
        </w:rPr>
        <w:t xml:space="preserve">капитальный ремонт, ремонт и содержание автомобильных дорог общего пользования местного значения и искусственных сооружений на них </w:t>
      </w:r>
      <w:r>
        <w:rPr>
          <w:sz w:val="28"/>
          <w:szCs w:val="28"/>
        </w:rPr>
        <w:t>–</w:t>
      </w:r>
      <w:r w:rsidRPr="00B1493D">
        <w:rPr>
          <w:sz w:val="28"/>
          <w:szCs w:val="28"/>
        </w:rPr>
        <w:t xml:space="preserve"> </w:t>
      </w:r>
      <w:r>
        <w:rPr>
          <w:sz w:val="28"/>
          <w:szCs w:val="28"/>
        </w:rPr>
        <w:t>9 888,4 т</w:t>
      </w:r>
      <w:r w:rsidRPr="00B1493D">
        <w:rPr>
          <w:sz w:val="28"/>
          <w:szCs w:val="28"/>
        </w:rPr>
        <w:t>ыс. рублей;</w:t>
      </w:r>
    </w:p>
    <w:p w14:paraId="65D9C2B0" w14:textId="13B929F3" w:rsidR="00B1493D" w:rsidRDefault="008F5B30" w:rsidP="008F5B30">
      <w:pPr>
        <w:ind w:firstLine="567"/>
        <w:jc w:val="both"/>
        <w:rPr>
          <w:sz w:val="28"/>
          <w:szCs w:val="28"/>
        </w:rPr>
      </w:pPr>
      <w:r w:rsidRPr="00A82F91">
        <w:rPr>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r w:rsidR="00A74420">
        <w:rPr>
          <w:sz w:val="28"/>
          <w:szCs w:val="28"/>
        </w:rPr>
        <w:t xml:space="preserve"> </w:t>
      </w:r>
      <w:r>
        <w:rPr>
          <w:sz w:val="28"/>
          <w:szCs w:val="28"/>
        </w:rPr>
        <w:t>–</w:t>
      </w:r>
      <w:r w:rsidR="00B1493D">
        <w:rPr>
          <w:sz w:val="28"/>
          <w:szCs w:val="28"/>
        </w:rPr>
        <w:t xml:space="preserve"> </w:t>
      </w:r>
      <w:r>
        <w:rPr>
          <w:sz w:val="28"/>
          <w:szCs w:val="28"/>
        </w:rPr>
        <w:t>33 465,4</w:t>
      </w:r>
      <w:r w:rsidR="00B1493D">
        <w:rPr>
          <w:sz w:val="28"/>
          <w:szCs w:val="28"/>
        </w:rPr>
        <w:t xml:space="preserve"> тыс. рублей</w:t>
      </w:r>
      <w:r w:rsidR="00890881">
        <w:rPr>
          <w:sz w:val="28"/>
          <w:szCs w:val="28"/>
        </w:rPr>
        <w:t>.</w:t>
      </w:r>
    </w:p>
    <w:p w14:paraId="417804A0" w14:textId="77777777" w:rsidR="00A82F91" w:rsidRPr="00A82F91" w:rsidRDefault="00A82F91" w:rsidP="008F5B30">
      <w:pPr>
        <w:ind w:firstLine="567"/>
        <w:jc w:val="both"/>
        <w:rPr>
          <w:sz w:val="28"/>
          <w:szCs w:val="28"/>
        </w:rPr>
      </w:pPr>
    </w:p>
    <w:p w14:paraId="0A6F0649" w14:textId="310B46EB" w:rsidR="00675B4B" w:rsidRDefault="00675B4B" w:rsidP="00675B4B">
      <w:pPr>
        <w:ind w:firstLine="567"/>
        <w:jc w:val="both"/>
        <w:rPr>
          <w:sz w:val="28"/>
          <w:szCs w:val="28"/>
        </w:rPr>
      </w:pPr>
      <w:r>
        <w:rPr>
          <w:sz w:val="28"/>
          <w:szCs w:val="28"/>
        </w:rPr>
        <w:lastRenderedPageBreak/>
        <w:t>Главному распорядителю бюджетных средств Комитету по физической культуре и спорту Республики Алтай субсидии предусмотрены в объеме 12 245,5 тыс. рублей, из них планируется направить в муниципальные районы на:</w:t>
      </w:r>
    </w:p>
    <w:p w14:paraId="0B928CC5" w14:textId="0DA1F007" w:rsidR="00675B4B" w:rsidRDefault="00675B4B" w:rsidP="00675B4B">
      <w:pPr>
        <w:ind w:firstLine="567"/>
        <w:jc w:val="both"/>
        <w:rPr>
          <w:sz w:val="28"/>
          <w:szCs w:val="28"/>
        </w:rPr>
      </w:pPr>
      <w:r w:rsidRPr="00675B4B">
        <w:rPr>
          <w:sz w:val="28"/>
          <w:szCs w:val="28"/>
        </w:rPr>
        <w:t>оснащение объектов спортивной инфраструктуры спортивно-технологическим оборудованием</w:t>
      </w:r>
      <w:r>
        <w:rPr>
          <w:sz w:val="28"/>
          <w:szCs w:val="28"/>
        </w:rPr>
        <w:t xml:space="preserve"> – 4 245,5 тыс. рублей;</w:t>
      </w:r>
    </w:p>
    <w:p w14:paraId="42D89E43" w14:textId="3BB65E53" w:rsidR="00675B4B" w:rsidRPr="00675B4B" w:rsidRDefault="00675B4B" w:rsidP="00675B4B">
      <w:pPr>
        <w:ind w:firstLine="567"/>
        <w:jc w:val="both"/>
        <w:rPr>
          <w:sz w:val="28"/>
          <w:szCs w:val="28"/>
        </w:rPr>
      </w:pPr>
      <w:r w:rsidRPr="00675B4B">
        <w:rPr>
          <w:sz w:val="28"/>
          <w:szCs w:val="28"/>
        </w:rPr>
        <w:t>модернизацию и укрепление материально-технической базы физкультурно-спортивных организаций</w:t>
      </w:r>
      <w:r>
        <w:rPr>
          <w:sz w:val="28"/>
          <w:szCs w:val="28"/>
        </w:rPr>
        <w:t xml:space="preserve"> – 5 000,0 тыс. рублей;</w:t>
      </w:r>
    </w:p>
    <w:p w14:paraId="23C2F42D" w14:textId="3B6FA795" w:rsidR="00675B4B" w:rsidRPr="00675B4B" w:rsidRDefault="00675B4B" w:rsidP="00675B4B">
      <w:pPr>
        <w:ind w:firstLine="567"/>
        <w:jc w:val="both"/>
        <w:rPr>
          <w:sz w:val="28"/>
          <w:szCs w:val="28"/>
        </w:rPr>
      </w:pPr>
      <w:r w:rsidRPr="00675B4B">
        <w:rPr>
          <w:sz w:val="28"/>
          <w:szCs w:val="28"/>
        </w:rPr>
        <w:t xml:space="preserve">реализацию мероприятий для создания «умных» спортивных площадок – </w:t>
      </w:r>
      <w:r>
        <w:rPr>
          <w:sz w:val="28"/>
          <w:szCs w:val="28"/>
        </w:rPr>
        <w:t>3 000,0 тыс. рублей.</w:t>
      </w:r>
    </w:p>
    <w:p w14:paraId="6828B5E0" w14:textId="091E26D6" w:rsidR="00675B4B" w:rsidRDefault="00675B4B" w:rsidP="00675B4B">
      <w:pPr>
        <w:ind w:firstLine="567"/>
        <w:jc w:val="both"/>
        <w:rPr>
          <w:b/>
          <w:bCs/>
          <w:sz w:val="12"/>
          <w:szCs w:val="12"/>
        </w:rPr>
      </w:pPr>
    </w:p>
    <w:p w14:paraId="26FFED17" w14:textId="102F0F47" w:rsidR="00675B4B" w:rsidRDefault="00675B4B" w:rsidP="00675B4B">
      <w:pPr>
        <w:ind w:firstLine="567"/>
        <w:jc w:val="both"/>
        <w:rPr>
          <w:b/>
          <w:bCs/>
          <w:sz w:val="12"/>
          <w:szCs w:val="12"/>
        </w:rPr>
      </w:pPr>
    </w:p>
    <w:p w14:paraId="54F6B230" w14:textId="6F3FAF67" w:rsidR="00675B4B" w:rsidRDefault="00675B4B" w:rsidP="00A74420">
      <w:pPr>
        <w:ind w:firstLine="567"/>
        <w:jc w:val="both"/>
        <w:rPr>
          <w:sz w:val="28"/>
          <w:szCs w:val="28"/>
        </w:rPr>
      </w:pPr>
      <w:r>
        <w:rPr>
          <w:sz w:val="28"/>
          <w:szCs w:val="28"/>
        </w:rPr>
        <w:t xml:space="preserve">Главному распорядителю бюджетных средств Комитету </w:t>
      </w:r>
      <w:r w:rsidR="00A74420">
        <w:rPr>
          <w:sz w:val="28"/>
          <w:szCs w:val="28"/>
        </w:rPr>
        <w:t xml:space="preserve">по </w:t>
      </w:r>
      <w:r>
        <w:rPr>
          <w:sz w:val="28"/>
          <w:szCs w:val="28"/>
        </w:rPr>
        <w:t xml:space="preserve">тарифам Республики Алтай субсидии предусмотрены в объеме 12 725,5 тыс. рублей </w:t>
      </w:r>
      <w:r w:rsidRPr="00675B4B">
        <w:rPr>
          <w:sz w:val="28"/>
          <w:szCs w:val="28"/>
        </w:rPr>
        <w:t>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sidR="008A61D6">
        <w:rPr>
          <w:sz w:val="28"/>
          <w:szCs w:val="28"/>
        </w:rPr>
        <w:t xml:space="preserve">. </w:t>
      </w:r>
    </w:p>
    <w:p w14:paraId="4FEEDA80" w14:textId="77777777" w:rsidR="008A61D6" w:rsidRDefault="008A61D6" w:rsidP="00675B4B">
      <w:pPr>
        <w:jc w:val="both"/>
        <w:rPr>
          <w:b/>
          <w:bCs/>
          <w:sz w:val="12"/>
          <w:szCs w:val="12"/>
        </w:rPr>
      </w:pPr>
    </w:p>
    <w:p w14:paraId="4555C7FE" w14:textId="3F11D350" w:rsidR="007907FC" w:rsidRDefault="00E13611" w:rsidP="00675B4B">
      <w:pPr>
        <w:ind w:firstLine="708"/>
        <w:jc w:val="both"/>
        <w:rPr>
          <w:sz w:val="28"/>
          <w:szCs w:val="28"/>
        </w:rPr>
      </w:pPr>
      <w:r>
        <w:rPr>
          <w:sz w:val="28"/>
          <w:szCs w:val="28"/>
        </w:rPr>
        <w:t xml:space="preserve">Главному распорядителю бюджетных средств </w:t>
      </w:r>
      <w:r w:rsidR="007907FC">
        <w:rPr>
          <w:sz w:val="28"/>
          <w:szCs w:val="28"/>
        </w:rPr>
        <w:t>Министерству образования и науки</w:t>
      </w:r>
      <w:r>
        <w:rPr>
          <w:sz w:val="28"/>
          <w:szCs w:val="28"/>
        </w:rPr>
        <w:t xml:space="preserve"> Республики Алтай </w:t>
      </w:r>
      <w:r w:rsidR="007907FC">
        <w:rPr>
          <w:sz w:val="28"/>
          <w:szCs w:val="28"/>
        </w:rPr>
        <w:t>субвенции</w:t>
      </w:r>
      <w:r>
        <w:rPr>
          <w:sz w:val="28"/>
          <w:szCs w:val="28"/>
        </w:rPr>
        <w:t xml:space="preserve"> предусмотрены в объеме </w:t>
      </w:r>
      <w:r w:rsidR="008A61D6">
        <w:rPr>
          <w:sz w:val="28"/>
          <w:szCs w:val="28"/>
        </w:rPr>
        <w:t>4 012 612,1</w:t>
      </w:r>
      <w:r>
        <w:rPr>
          <w:sz w:val="28"/>
          <w:szCs w:val="28"/>
        </w:rPr>
        <w:t xml:space="preserve"> тыс. рублей</w:t>
      </w:r>
      <w:r w:rsidR="007907FC">
        <w:rPr>
          <w:sz w:val="28"/>
          <w:szCs w:val="28"/>
        </w:rPr>
        <w:t>,</w:t>
      </w:r>
      <w:r w:rsidR="008A61D6">
        <w:rPr>
          <w:sz w:val="28"/>
          <w:szCs w:val="28"/>
        </w:rPr>
        <w:t xml:space="preserve"> </w:t>
      </w:r>
      <w:r w:rsidR="007907FC">
        <w:rPr>
          <w:sz w:val="28"/>
          <w:szCs w:val="28"/>
        </w:rPr>
        <w:t>из них планируется направить в муниципальные районы на:</w:t>
      </w:r>
    </w:p>
    <w:p w14:paraId="06E622AF" w14:textId="4C6A3953" w:rsidR="007907FC" w:rsidRDefault="007907FC" w:rsidP="007907FC">
      <w:pPr>
        <w:ind w:firstLine="567"/>
        <w:jc w:val="both"/>
        <w:rPr>
          <w:sz w:val="28"/>
          <w:szCs w:val="28"/>
        </w:rPr>
      </w:pPr>
      <w:r w:rsidRPr="007907FC">
        <w:rPr>
          <w:sz w:val="28"/>
          <w:szCs w:val="28"/>
        </w:rPr>
        <w:t>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E31550">
        <w:rPr>
          <w:sz w:val="28"/>
          <w:szCs w:val="28"/>
        </w:rPr>
        <w:t xml:space="preserve">, </w:t>
      </w:r>
      <w:r w:rsidR="008A2114">
        <w:rPr>
          <w:sz w:val="28"/>
          <w:szCs w:val="28"/>
        </w:rPr>
        <w:t xml:space="preserve">- </w:t>
      </w:r>
      <w:r w:rsidR="008A61D6">
        <w:rPr>
          <w:sz w:val="28"/>
          <w:szCs w:val="28"/>
        </w:rPr>
        <w:t>56 605,2</w:t>
      </w:r>
      <w:r>
        <w:rPr>
          <w:sz w:val="28"/>
          <w:szCs w:val="28"/>
        </w:rPr>
        <w:t xml:space="preserve"> тыс. рублей;</w:t>
      </w:r>
    </w:p>
    <w:p w14:paraId="45CD4B05" w14:textId="245C21F3" w:rsidR="007907FC" w:rsidRPr="008A2114" w:rsidRDefault="007907FC" w:rsidP="007907FC">
      <w:pPr>
        <w:ind w:firstLine="567"/>
        <w:jc w:val="both"/>
        <w:rPr>
          <w:sz w:val="28"/>
          <w:szCs w:val="28"/>
        </w:rPr>
      </w:pPr>
      <w:r w:rsidRPr="007907FC">
        <w:rPr>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r w:rsidRPr="008A2114">
        <w:rPr>
          <w:sz w:val="28"/>
          <w:szCs w:val="28"/>
        </w:rPr>
        <w:t xml:space="preserve"> организациях, обеспечение дополнительного образования детей в муниципальных общеобразовательных организациях </w:t>
      </w:r>
      <w:r w:rsidR="008A61D6">
        <w:rPr>
          <w:sz w:val="28"/>
          <w:szCs w:val="28"/>
        </w:rPr>
        <w:t>–</w:t>
      </w:r>
      <w:r w:rsidR="008A2114">
        <w:rPr>
          <w:sz w:val="28"/>
          <w:szCs w:val="28"/>
        </w:rPr>
        <w:t xml:space="preserve"> </w:t>
      </w:r>
      <w:r w:rsidR="008A61D6">
        <w:rPr>
          <w:sz w:val="28"/>
          <w:szCs w:val="28"/>
        </w:rPr>
        <w:t>3 839 989,2</w:t>
      </w:r>
      <w:r w:rsidRPr="008A2114">
        <w:rPr>
          <w:sz w:val="28"/>
          <w:szCs w:val="28"/>
        </w:rPr>
        <w:t xml:space="preserve"> тыс. рублей;</w:t>
      </w:r>
    </w:p>
    <w:p w14:paraId="6FC3E88A" w14:textId="7615E8EA" w:rsidR="008A2114" w:rsidRPr="008A2114" w:rsidRDefault="008A2114" w:rsidP="008A2114">
      <w:pPr>
        <w:ind w:firstLine="567"/>
        <w:jc w:val="both"/>
        <w:rPr>
          <w:sz w:val="28"/>
          <w:szCs w:val="28"/>
        </w:rPr>
      </w:pPr>
      <w:r w:rsidRPr="008A2114">
        <w:rPr>
          <w:sz w:val="28"/>
          <w:szCs w:val="28"/>
        </w:rPr>
        <w:t xml:space="preserve">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 </w:t>
      </w:r>
      <w:r w:rsidR="008A61D6">
        <w:rPr>
          <w:sz w:val="28"/>
          <w:szCs w:val="28"/>
        </w:rPr>
        <w:t>91 268,6</w:t>
      </w:r>
      <w:r w:rsidRPr="008A2114">
        <w:rPr>
          <w:sz w:val="28"/>
          <w:szCs w:val="28"/>
        </w:rPr>
        <w:t xml:space="preserve"> тыс. рублей;   </w:t>
      </w:r>
    </w:p>
    <w:p w14:paraId="49BCDB49" w14:textId="46DFB4AD" w:rsidR="008A2114" w:rsidRDefault="008A2114" w:rsidP="008A2114">
      <w:pPr>
        <w:ind w:firstLine="567"/>
        <w:jc w:val="both"/>
        <w:rPr>
          <w:sz w:val="28"/>
          <w:szCs w:val="28"/>
        </w:rPr>
      </w:pPr>
      <w:r w:rsidRPr="008A2114">
        <w:rPr>
          <w:sz w:val="28"/>
          <w:szCs w:val="28"/>
        </w:rPr>
        <w:t xml:space="preserve">осуществление государственных полномочий в сфере образования и организации деятельности комиссий по делам несовершеннолетних и защите их прав - </w:t>
      </w:r>
      <w:r w:rsidR="008A61D6">
        <w:rPr>
          <w:sz w:val="28"/>
          <w:szCs w:val="28"/>
        </w:rPr>
        <w:t>24 749,1</w:t>
      </w:r>
      <w:r w:rsidRPr="008A2114">
        <w:rPr>
          <w:sz w:val="28"/>
          <w:szCs w:val="28"/>
        </w:rPr>
        <w:t xml:space="preserve"> тыс. рублей</w:t>
      </w:r>
      <w:r>
        <w:rPr>
          <w:sz w:val="28"/>
          <w:szCs w:val="28"/>
        </w:rPr>
        <w:t>.</w:t>
      </w:r>
    </w:p>
    <w:p w14:paraId="6D3561C0" w14:textId="77777777" w:rsidR="006820B5" w:rsidRPr="00FF002B" w:rsidRDefault="006820B5" w:rsidP="005767C6">
      <w:pPr>
        <w:ind w:firstLine="567"/>
        <w:jc w:val="both"/>
        <w:rPr>
          <w:sz w:val="14"/>
          <w:szCs w:val="14"/>
        </w:rPr>
      </w:pPr>
    </w:p>
    <w:p w14:paraId="33F3E19C" w14:textId="0423A695" w:rsidR="00925B8B" w:rsidRPr="00925B8B" w:rsidRDefault="00E13611" w:rsidP="00925B8B">
      <w:pPr>
        <w:ind w:firstLine="567"/>
        <w:jc w:val="both"/>
        <w:rPr>
          <w:sz w:val="28"/>
          <w:szCs w:val="28"/>
        </w:rPr>
      </w:pPr>
      <w:r>
        <w:rPr>
          <w:sz w:val="28"/>
          <w:szCs w:val="28"/>
        </w:rPr>
        <w:t xml:space="preserve">Главному распорядителю бюджетных средств Комитету </w:t>
      </w:r>
      <w:r w:rsidR="008A2114">
        <w:rPr>
          <w:sz w:val="28"/>
          <w:szCs w:val="28"/>
        </w:rPr>
        <w:t xml:space="preserve">ветеринарии с </w:t>
      </w:r>
      <w:proofErr w:type="spellStart"/>
      <w:r w:rsidR="008A2114">
        <w:rPr>
          <w:sz w:val="28"/>
          <w:szCs w:val="28"/>
        </w:rPr>
        <w:t>Госветинспекцией</w:t>
      </w:r>
      <w:proofErr w:type="spellEnd"/>
      <w:r>
        <w:rPr>
          <w:sz w:val="28"/>
          <w:szCs w:val="28"/>
        </w:rPr>
        <w:t xml:space="preserve"> Республики Алтай </w:t>
      </w:r>
      <w:r w:rsidR="008A2114">
        <w:rPr>
          <w:sz w:val="28"/>
          <w:szCs w:val="28"/>
        </w:rPr>
        <w:t>субвенции</w:t>
      </w:r>
      <w:r>
        <w:rPr>
          <w:sz w:val="28"/>
          <w:szCs w:val="28"/>
        </w:rPr>
        <w:t xml:space="preserve"> предусмотрены в объеме </w:t>
      </w:r>
      <w:r w:rsidR="008A61D6">
        <w:rPr>
          <w:sz w:val="28"/>
          <w:szCs w:val="28"/>
        </w:rPr>
        <w:t>9 740,3</w:t>
      </w:r>
      <w:r>
        <w:rPr>
          <w:sz w:val="28"/>
          <w:szCs w:val="28"/>
        </w:rPr>
        <w:t xml:space="preserve"> тыс. рублей</w:t>
      </w:r>
      <w:r w:rsidR="008A2114">
        <w:rPr>
          <w:sz w:val="28"/>
          <w:szCs w:val="28"/>
        </w:rPr>
        <w:t>, из них</w:t>
      </w:r>
      <w:r w:rsidRPr="00E13611">
        <w:rPr>
          <w:sz w:val="28"/>
          <w:szCs w:val="28"/>
        </w:rPr>
        <w:t xml:space="preserve"> на </w:t>
      </w:r>
      <w:r w:rsidR="008A2114" w:rsidRPr="008A2114">
        <w:rPr>
          <w:sz w:val="28"/>
          <w:szCs w:val="28"/>
        </w:rPr>
        <w:t>осуществлении деятельности по обращению с животными без владельцев на территории Республики Алтай</w:t>
      </w:r>
      <w:r w:rsidR="00925B8B">
        <w:rPr>
          <w:sz w:val="28"/>
          <w:szCs w:val="28"/>
        </w:rPr>
        <w:t xml:space="preserve"> – 7 559,</w:t>
      </w:r>
      <w:r w:rsidR="008A61D6">
        <w:rPr>
          <w:sz w:val="28"/>
          <w:szCs w:val="28"/>
        </w:rPr>
        <w:t>9</w:t>
      </w:r>
      <w:r w:rsidR="00925B8B">
        <w:rPr>
          <w:sz w:val="28"/>
          <w:szCs w:val="28"/>
        </w:rPr>
        <w:t xml:space="preserve"> тыс. рублей и </w:t>
      </w:r>
      <w:r w:rsidR="00925B8B" w:rsidRPr="00925B8B">
        <w:rPr>
          <w:sz w:val="28"/>
          <w:szCs w:val="28"/>
        </w:rPr>
        <w:t xml:space="preserve">на осуществление мероприятий по предупреждению и ликвидации болезней животных, их лечению, защите населения от болезней, общих для человека и животных, в части </w:t>
      </w:r>
      <w:r w:rsidR="00925B8B" w:rsidRPr="00925B8B">
        <w:rPr>
          <w:sz w:val="28"/>
          <w:szCs w:val="28"/>
        </w:rPr>
        <w:lastRenderedPageBreak/>
        <w:t xml:space="preserve">обустройства и содержания мест утилизации биологических отходов (скотомогильников, биотермических ям) </w:t>
      </w:r>
      <w:r w:rsidR="008A61D6">
        <w:rPr>
          <w:sz w:val="28"/>
          <w:szCs w:val="28"/>
        </w:rPr>
        <w:t>–</w:t>
      </w:r>
      <w:r w:rsidR="00925B8B" w:rsidRPr="00925B8B">
        <w:rPr>
          <w:sz w:val="28"/>
          <w:szCs w:val="28"/>
        </w:rPr>
        <w:t xml:space="preserve"> </w:t>
      </w:r>
      <w:r w:rsidR="008A61D6">
        <w:rPr>
          <w:sz w:val="28"/>
          <w:szCs w:val="28"/>
        </w:rPr>
        <w:t>2 180,4</w:t>
      </w:r>
      <w:r w:rsidR="00925B8B" w:rsidRPr="00925B8B">
        <w:rPr>
          <w:sz w:val="28"/>
          <w:szCs w:val="28"/>
        </w:rPr>
        <w:t xml:space="preserve"> тыс. рублей</w:t>
      </w:r>
      <w:r w:rsidR="00925B8B">
        <w:rPr>
          <w:sz w:val="28"/>
          <w:szCs w:val="28"/>
        </w:rPr>
        <w:t>.</w:t>
      </w:r>
    </w:p>
    <w:p w14:paraId="2E22F604" w14:textId="77777777" w:rsidR="008A2114" w:rsidRPr="00FF002B" w:rsidRDefault="008A2114" w:rsidP="008A2114">
      <w:pPr>
        <w:jc w:val="both"/>
        <w:rPr>
          <w:sz w:val="14"/>
          <w:szCs w:val="14"/>
        </w:rPr>
      </w:pPr>
    </w:p>
    <w:p w14:paraId="51C54244" w14:textId="66BA4292" w:rsidR="00925B8B" w:rsidRPr="009802B2" w:rsidRDefault="00925B8B" w:rsidP="005F76AD">
      <w:pPr>
        <w:ind w:firstLine="567"/>
        <w:jc w:val="both"/>
        <w:rPr>
          <w:sz w:val="28"/>
          <w:szCs w:val="28"/>
        </w:rPr>
      </w:pPr>
      <w:r>
        <w:rPr>
          <w:sz w:val="28"/>
          <w:szCs w:val="28"/>
        </w:rPr>
        <w:t xml:space="preserve">Главному распорядителю бюджетных средств Министерству финансов Республики Алтай субвенции </w:t>
      </w:r>
      <w:r w:rsidR="005F76AD" w:rsidRPr="005F76AD">
        <w:rPr>
          <w:sz w:val="28"/>
          <w:szCs w:val="28"/>
        </w:rPr>
        <w:t xml:space="preserve">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w:t>
      </w:r>
      <w:r>
        <w:rPr>
          <w:sz w:val="28"/>
          <w:szCs w:val="28"/>
        </w:rPr>
        <w:t xml:space="preserve">предусмотрены в объеме </w:t>
      </w:r>
      <w:r w:rsidR="005F76AD">
        <w:rPr>
          <w:sz w:val="28"/>
          <w:szCs w:val="28"/>
        </w:rPr>
        <w:t>64 244,8</w:t>
      </w:r>
      <w:r>
        <w:rPr>
          <w:sz w:val="28"/>
          <w:szCs w:val="28"/>
        </w:rPr>
        <w:t xml:space="preserve"> тыс. рублей</w:t>
      </w:r>
      <w:r w:rsidR="005F76AD">
        <w:rPr>
          <w:sz w:val="28"/>
          <w:szCs w:val="28"/>
        </w:rPr>
        <w:t xml:space="preserve">. </w:t>
      </w:r>
    </w:p>
    <w:p w14:paraId="178C133B" w14:textId="77777777" w:rsidR="009802B2" w:rsidRPr="00FF002B" w:rsidRDefault="009802B2" w:rsidP="00925B8B">
      <w:pPr>
        <w:ind w:firstLine="567"/>
        <w:jc w:val="both"/>
        <w:rPr>
          <w:sz w:val="14"/>
          <w:szCs w:val="14"/>
        </w:rPr>
      </w:pPr>
    </w:p>
    <w:p w14:paraId="73CA80D1" w14:textId="49C78032" w:rsidR="009802B2" w:rsidRDefault="009802B2" w:rsidP="009802B2">
      <w:pPr>
        <w:ind w:firstLine="567"/>
        <w:jc w:val="both"/>
        <w:rPr>
          <w:sz w:val="28"/>
          <w:szCs w:val="28"/>
        </w:rPr>
      </w:pPr>
      <w:r>
        <w:rPr>
          <w:sz w:val="28"/>
          <w:szCs w:val="28"/>
        </w:rPr>
        <w:t xml:space="preserve">Главному распорядителю бюджетных средств Министерству труда, социального развития и занятости населения Республики Алтай субвенции предусмотрены в объеме </w:t>
      </w:r>
      <w:r w:rsidR="001156D2">
        <w:rPr>
          <w:sz w:val="28"/>
          <w:szCs w:val="28"/>
        </w:rPr>
        <w:t>51 286,7</w:t>
      </w:r>
      <w:r>
        <w:rPr>
          <w:sz w:val="28"/>
          <w:szCs w:val="28"/>
        </w:rPr>
        <w:t xml:space="preserve"> тыс. рублей,</w:t>
      </w:r>
      <w:r w:rsidR="005F76AD">
        <w:rPr>
          <w:sz w:val="28"/>
          <w:szCs w:val="28"/>
        </w:rPr>
        <w:t xml:space="preserve"> </w:t>
      </w:r>
      <w:r>
        <w:rPr>
          <w:sz w:val="28"/>
          <w:szCs w:val="28"/>
        </w:rPr>
        <w:t>из них планируется направить в муниципальные районы на:</w:t>
      </w:r>
    </w:p>
    <w:p w14:paraId="2843A09B" w14:textId="3C35C541" w:rsidR="005F76AD" w:rsidRPr="0046161B" w:rsidRDefault="005F76AD" w:rsidP="005F76AD">
      <w:pPr>
        <w:ind w:firstLine="567"/>
        <w:jc w:val="both"/>
        <w:rPr>
          <w:sz w:val="28"/>
          <w:szCs w:val="28"/>
        </w:rPr>
      </w:pPr>
      <w:r w:rsidRPr="001156D2">
        <w:rPr>
          <w:sz w:val="28"/>
          <w:szCs w:val="28"/>
        </w:rPr>
        <w:t>организаци</w:t>
      </w:r>
      <w:r w:rsidR="000E0C73">
        <w:rPr>
          <w:sz w:val="28"/>
          <w:szCs w:val="28"/>
        </w:rPr>
        <w:t>ю</w:t>
      </w:r>
      <w:r w:rsidRPr="001156D2">
        <w:rPr>
          <w:sz w:val="28"/>
          <w:szCs w:val="28"/>
        </w:rPr>
        <w:t xml:space="preserve"> и обеспечение отдыха и оздоровления детей </w:t>
      </w:r>
      <w:r w:rsidR="001156D2">
        <w:rPr>
          <w:sz w:val="28"/>
          <w:szCs w:val="28"/>
        </w:rPr>
        <w:t>–</w:t>
      </w:r>
      <w:r w:rsidRPr="0046161B">
        <w:rPr>
          <w:sz w:val="28"/>
          <w:szCs w:val="28"/>
        </w:rPr>
        <w:t xml:space="preserve"> </w:t>
      </w:r>
      <w:r w:rsidR="001156D2">
        <w:rPr>
          <w:sz w:val="28"/>
          <w:szCs w:val="28"/>
        </w:rPr>
        <w:t>31 426,7</w:t>
      </w:r>
      <w:r w:rsidRPr="0046161B">
        <w:rPr>
          <w:sz w:val="28"/>
          <w:szCs w:val="28"/>
        </w:rPr>
        <w:t xml:space="preserve"> тыс. рублей;</w:t>
      </w:r>
    </w:p>
    <w:p w14:paraId="745C4D94" w14:textId="60547244" w:rsidR="001156D2" w:rsidRPr="001156D2" w:rsidRDefault="001156D2" w:rsidP="001156D2">
      <w:pPr>
        <w:ind w:firstLine="567"/>
        <w:jc w:val="both"/>
        <w:rPr>
          <w:sz w:val="28"/>
          <w:szCs w:val="28"/>
        </w:rPr>
      </w:pPr>
      <w:r w:rsidRPr="001156D2">
        <w:rPr>
          <w:sz w:val="28"/>
          <w:szCs w:val="28"/>
        </w:rPr>
        <w:t>уведомительн</w:t>
      </w:r>
      <w:r w:rsidR="000E0C73">
        <w:rPr>
          <w:sz w:val="28"/>
          <w:szCs w:val="28"/>
        </w:rPr>
        <w:t>ую</w:t>
      </w:r>
      <w:r w:rsidRPr="001156D2">
        <w:rPr>
          <w:sz w:val="28"/>
          <w:szCs w:val="28"/>
        </w:rPr>
        <w:t xml:space="preserve"> регистраци</w:t>
      </w:r>
      <w:r w:rsidR="000E0C73">
        <w:rPr>
          <w:sz w:val="28"/>
          <w:szCs w:val="28"/>
        </w:rPr>
        <w:t>ю</w:t>
      </w:r>
      <w:r w:rsidRPr="001156D2">
        <w:rPr>
          <w:sz w:val="28"/>
          <w:szCs w:val="28"/>
        </w:rPr>
        <w:t xml:space="preserve">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 – </w:t>
      </w:r>
      <w:r>
        <w:rPr>
          <w:sz w:val="28"/>
          <w:szCs w:val="28"/>
        </w:rPr>
        <w:t>1 520,4</w:t>
      </w:r>
      <w:r w:rsidRPr="0046161B">
        <w:rPr>
          <w:sz w:val="28"/>
          <w:szCs w:val="28"/>
        </w:rPr>
        <w:t xml:space="preserve"> тыс. рублей</w:t>
      </w:r>
    </w:p>
    <w:p w14:paraId="3ABCCF95" w14:textId="129507BD" w:rsidR="0046161B" w:rsidRPr="0046161B" w:rsidRDefault="0046161B" w:rsidP="0046161B">
      <w:pPr>
        <w:ind w:firstLine="567"/>
        <w:jc w:val="both"/>
        <w:rPr>
          <w:sz w:val="28"/>
          <w:szCs w:val="28"/>
        </w:rPr>
      </w:pPr>
      <w:r w:rsidRPr="0046161B">
        <w:rPr>
          <w:sz w:val="28"/>
          <w:szCs w:val="28"/>
        </w:rPr>
        <w:t>обеспечени</w:t>
      </w:r>
      <w:r w:rsidR="000E0C73">
        <w:rPr>
          <w:sz w:val="28"/>
          <w:szCs w:val="28"/>
        </w:rPr>
        <w:t>е</w:t>
      </w:r>
      <w:r w:rsidRPr="0046161B">
        <w:rPr>
          <w:sz w:val="28"/>
          <w:szCs w:val="28"/>
        </w:rPr>
        <w:t xml:space="preserve"> жильем отдельных категорий граждан, установленных Федеральным законом от 12</w:t>
      </w:r>
      <w:r w:rsidR="00E31550">
        <w:rPr>
          <w:sz w:val="28"/>
          <w:szCs w:val="28"/>
        </w:rPr>
        <w:t>.01.1995</w:t>
      </w:r>
      <w:r w:rsidRPr="0046161B">
        <w:rPr>
          <w:sz w:val="28"/>
          <w:szCs w:val="28"/>
        </w:rPr>
        <w:t xml:space="preserve"> № 5-ФЗ «О ветеранах», - </w:t>
      </w:r>
      <w:r w:rsidR="001156D2">
        <w:rPr>
          <w:sz w:val="28"/>
          <w:szCs w:val="28"/>
        </w:rPr>
        <w:t>8 962,6</w:t>
      </w:r>
      <w:r w:rsidRPr="0046161B">
        <w:rPr>
          <w:sz w:val="28"/>
          <w:szCs w:val="28"/>
        </w:rPr>
        <w:t xml:space="preserve"> тыс. рублей;</w:t>
      </w:r>
    </w:p>
    <w:p w14:paraId="78745221" w14:textId="40E538FB" w:rsidR="0046161B" w:rsidRDefault="0046161B" w:rsidP="00840F08">
      <w:pPr>
        <w:ind w:firstLine="567"/>
        <w:jc w:val="both"/>
        <w:rPr>
          <w:sz w:val="28"/>
          <w:szCs w:val="28"/>
        </w:rPr>
      </w:pPr>
      <w:r w:rsidRPr="0046161B">
        <w:rPr>
          <w:sz w:val="28"/>
          <w:szCs w:val="28"/>
        </w:rPr>
        <w:t>обеспечени</w:t>
      </w:r>
      <w:r w:rsidR="000E0C73">
        <w:rPr>
          <w:sz w:val="28"/>
          <w:szCs w:val="28"/>
        </w:rPr>
        <w:t>е</w:t>
      </w:r>
      <w:r w:rsidRPr="0046161B">
        <w:rPr>
          <w:sz w:val="28"/>
          <w:szCs w:val="28"/>
        </w:rPr>
        <w:t xml:space="preserve"> жильем отдельных категорий граждан, установленных Федеральным законом от 24</w:t>
      </w:r>
      <w:r w:rsidR="00E31550">
        <w:rPr>
          <w:sz w:val="28"/>
          <w:szCs w:val="28"/>
        </w:rPr>
        <w:t>.11.1995</w:t>
      </w:r>
      <w:r w:rsidRPr="0046161B">
        <w:rPr>
          <w:sz w:val="28"/>
          <w:szCs w:val="28"/>
        </w:rPr>
        <w:t xml:space="preserve"> № 181-ФЗ «О социальной защите инвалидов в Российской Федерации», - </w:t>
      </w:r>
      <w:r w:rsidR="001156D2">
        <w:rPr>
          <w:sz w:val="28"/>
          <w:szCs w:val="28"/>
        </w:rPr>
        <w:t>9 897,4</w:t>
      </w:r>
      <w:r w:rsidRPr="0046161B">
        <w:rPr>
          <w:sz w:val="28"/>
          <w:szCs w:val="28"/>
        </w:rPr>
        <w:t xml:space="preserve"> тыс. рублей</w:t>
      </w:r>
      <w:r w:rsidR="001156D2">
        <w:rPr>
          <w:sz w:val="28"/>
          <w:szCs w:val="28"/>
        </w:rPr>
        <w:t>.</w:t>
      </w:r>
    </w:p>
    <w:p w14:paraId="1B96D84C" w14:textId="77777777" w:rsidR="004A173F" w:rsidRPr="00FF002B" w:rsidRDefault="004A173F" w:rsidP="009802B2">
      <w:pPr>
        <w:ind w:firstLine="567"/>
        <w:jc w:val="both"/>
        <w:rPr>
          <w:sz w:val="14"/>
          <w:szCs w:val="14"/>
        </w:rPr>
      </w:pPr>
    </w:p>
    <w:p w14:paraId="04F4AE1C" w14:textId="686A61C6" w:rsidR="004A173F" w:rsidRDefault="004A173F" w:rsidP="004A173F">
      <w:pPr>
        <w:ind w:firstLine="567"/>
        <w:jc w:val="both"/>
        <w:rPr>
          <w:sz w:val="28"/>
          <w:szCs w:val="28"/>
        </w:rPr>
      </w:pPr>
      <w:r>
        <w:rPr>
          <w:sz w:val="28"/>
          <w:szCs w:val="28"/>
        </w:rPr>
        <w:t xml:space="preserve">Главному распорядителю бюджетных средств Комитету по тарифам Республики Алтай субвенции предусмотрены в объеме </w:t>
      </w:r>
      <w:r w:rsidR="001156D2">
        <w:rPr>
          <w:sz w:val="28"/>
          <w:szCs w:val="28"/>
        </w:rPr>
        <w:t>134 520,9</w:t>
      </w:r>
      <w:r>
        <w:rPr>
          <w:sz w:val="28"/>
          <w:szCs w:val="28"/>
        </w:rPr>
        <w:t xml:space="preserve"> тыс. рублей,</w:t>
      </w:r>
      <w:r w:rsidR="001156D2">
        <w:rPr>
          <w:sz w:val="28"/>
          <w:szCs w:val="28"/>
        </w:rPr>
        <w:t xml:space="preserve"> </w:t>
      </w:r>
      <w:r>
        <w:rPr>
          <w:sz w:val="28"/>
          <w:szCs w:val="28"/>
        </w:rPr>
        <w:t>из них планируется направить в муниципальные районы на:</w:t>
      </w:r>
    </w:p>
    <w:p w14:paraId="39C81B20" w14:textId="074E7C1B" w:rsidR="004A173F" w:rsidRPr="004A173F" w:rsidRDefault="004A173F" w:rsidP="004A173F">
      <w:pPr>
        <w:ind w:firstLine="567"/>
        <w:jc w:val="both"/>
        <w:rPr>
          <w:sz w:val="28"/>
          <w:szCs w:val="28"/>
        </w:rPr>
      </w:pPr>
      <w:r w:rsidRPr="004A173F">
        <w:rPr>
          <w:sz w:val="28"/>
          <w:szCs w:val="28"/>
        </w:rPr>
        <w:t>компенсаци</w:t>
      </w:r>
      <w:r w:rsidR="000E0C73">
        <w:rPr>
          <w:sz w:val="28"/>
          <w:szCs w:val="28"/>
        </w:rPr>
        <w:t>ю</w:t>
      </w:r>
      <w:r w:rsidRPr="004A173F">
        <w:rPr>
          <w:sz w:val="28"/>
          <w:szCs w:val="28"/>
        </w:rPr>
        <w:t xml:space="preserve"> выпадающих доходов теплоснабжающих организаций, организаций, осуществляющих горячее водоснабжение, холодное водоснабжение и (или) водоотведение</w:t>
      </w:r>
      <w:r w:rsidR="00E31550">
        <w:rPr>
          <w:sz w:val="28"/>
          <w:szCs w:val="28"/>
        </w:rPr>
        <w:t>,</w:t>
      </w:r>
      <w:r w:rsidRPr="004A173F">
        <w:rPr>
          <w:sz w:val="28"/>
          <w:szCs w:val="28"/>
        </w:rPr>
        <w:t xml:space="preserve"> – </w:t>
      </w:r>
      <w:r w:rsidR="001156D2">
        <w:rPr>
          <w:sz w:val="28"/>
          <w:szCs w:val="28"/>
        </w:rPr>
        <w:t>85 044,4</w:t>
      </w:r>
      <w:r w:rsidRPr="004A173F">
        <w:rPr>
          <w:sz w:val="28"/>
          <w:szCs w:val="28"/>
        </w:rPr>
        <w:t xml:space="preserve"> тыс. рублей;</w:t>
      </w:r>
    </w:p>
    <w:p w14:paraId="4CC561E2" w14:textId="61F3AD73" w:rsidR="004A173F" w:rsidRDefault="004A173F" w:rsidP="004A173F">
      <w:pPr>
        <w:ind w:firstLine="567"/>
        <w:jc w:val="both"/>
        <w:rPr>
          <w:sz w:val="28"/>
          <w:szCs w:val="28"/>
        </w:rPr>
      </w:pPr>
      <w:r w:rsidRPr="004A173F">
        <w:rPr>
          <w:sz w:val="28"/>
          <w:szCs w:val="28"/>
        </w:rPr>
        <w:t>возмещени</w:t>
      </w:r>
      <w:r w:rsidR="00025E2A">
        <w:rPr>
          <w:sz w:val="28"/>
          <w:szCs w:val="28"/>
        </w:rPr>
        <w:t>е</w:t>
      </w:r>
      <w:r w:rsidRPr="004A173F">
        <w:rPr>
          <w:sz w:val="28"/>
          <w:szCs w:val="28"/>
        </w:rPr>
        <w:t xml:space="preserve"> </w:t>
      </w:r>
      <w:r w:rsidR="00025E2A">
        <w:rPr>
          <w:sz w:val="28"/>
          <w:szCs w:val="28"/>
        </w:rPr>
        <w:t>средств</w:t>
      </w:r>
      <w:r w:rsidRPr="004A173F">
        <w:rPr>
          <w:sz w:val="28"/>
          <w:szCs w:val="28"/>
        </w:rPr>
        <w:t xml:space="preserve">,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w:t>
      </w:r>
      <w:r w:rsidR="001156D2">
        <w:rPr>
          <w:sz w:val="28"/>
          <w:szCs w:val="28"/>
        </w:rPr>
        <w:t>49 476,5</w:t>
      </w:r>
      <w:r w:rsidRPr="004A173F">
        <w:rPr>
          <w:sz w:val="28"/>
          <w:szCs w:val="28"/>
        </w:rPr>
        <w:t xml:space="preserve"> тыс. рублей.</w:t>
      </w:r>
    </w:p>
    <w:p w14:paraId="6A6A8453" w14:textId="13634A22" w:rsidR="003E2C24" w:rsidRDefault="003E2C24" w:rsidP="004A173F">
      <w:pPr>
        <w:ind w:firstLine="567"/>
        <w:jc w:val="both"/>
        <w:rPr>
          <w:sz w:val="28"/>
          <w:szCs w:val="28"/>
        </w:rPr>
      </w:pPr>
    </w:p>
    <w:p w14:paraId="24DFC0A9" w14:textId="0DBF362B" w:rsidR="00FD1C2F" w:rsidRPr="00FD1C2F" w:rsidRDefault="003E2C24" w:rsidP="00FD1C2F">
      <w:pPr>
        <w:ind w:firstLine="567"/>
        <w:jc w:val="both"/>
        <w:rPr>
          <w:sz w:val="28"/>
          <w:szCs w:val="28"/>
        </w:rPr>
      </w:pPr>
      <w:r>
        <w:rPr>
          <w:sz w:val="28"/>
          <w:szCs w:val="28"/>
        </w:rPr>
        <w:t>Главному распорядителю бюджетных средств Министерству</w:t>
      </w:r>
      <w:r w:rsidR="00331151">
        <w:rPr>
          <w:sz w:val="28"/>
          <w:szCs w:val="28"/>
        </w:rPr>
        <w:t xml:space="preserve"> экономического развития</w:t>
      </w:r>
      <w:r>
        <w:rPr>
          <w:sz w:val="28"/>
          <w:szCs w:val="28"/>
        </w:rPr>
        <w:t xml:space="preserve"> Республики Алтай субвенции предусмотрены в объеме </w:t>
      </w:r>
      <w:r w:rsidR="00331151">
        <w:rPr>
          <w:sz w:val="28"/>
          <w:szCs w:val="28"/>
        </w:rPr>
        <w:t>2 701,0</w:t>
      </w:r>
      <w:r>
        <w:rPr>
          <w:sz w:val="28"/>
          <w:szCs w:val="28"/>
        </w:rPr>
        <w:t xml:space="preserve"> тыс. рублей, </w:t>
      </w:r>
      <w:r w:rsidR="00FD1C2F">
        <w:rPr>
          <w:sz w:val="28"/>
          <w:szCs w:val="28"/>
        </w:rPr>
        <w:t xml:space="preserve">которые </w:t>
      </w:r>
      <w:r>
        <w:rPr>
          <w:sz w:val="28"/>
          <w:szCs w:val="28"/>
        </w:rPr>
        <w:t>планируется направить в муниципальные районы на</w:t>
      </w:r>
      <w:r w:rsidR="00FD1C2F" w:rsidRPr="00FD1C2F">
        <w:rPr>
          <w:sz w:val="28"/>
          <w:szCs w:val="28"/>
        </w:rPr>
        <w:t xml:space="preserve">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p w14:paraId="231D3800" w14:textId="1141B176" w:rsidR="003E2C24" w:rsidRDefault="003E2C24" w:rsidP="003E2C24">
      <w:pPr>
        <w:ind w:firstLine="567"/>
        <w:jc w:val="both"/>
        <w:rPr>
          <w:sz w:val="28"/>
          <w:szCs w:val="28"/>
        </w:rPr>
      </w:pPr>
    </w:p>
    <w:p w14:paraId="4B48EAFA" w14:textId="1A88A33B" w:rsidR="00CA2BB9" w:rsidRDefault="00CA2BB9" w:rsidP="005767C6">
      <w:pPr>
        <w:ind w:firstLine="567"/>
        <w:jc w:val="both"/>
        <w:rPr>
          <w:sz w:val="28"/>
          <w:szCs w:val="28"/>
        </w:rPr>
      </w:pPr>
      <w:r>
        <w:rPr>
          <w:sz w:val="28"/>
          <w:szCs w:val="28"/>
        </w:rPr>
        <w:lastRenderedPageBreak/>
        <w:t xml:space="preserve">Иные межбюджетные трансферты муниципальным образованиям будут предоставлены через главных распорядителей бюджетных средств в объеме </w:t>
      </w:r>
      <w:r w:rsidR="00670239">
        <w:rPr>
          <w:sz w:val="28"/>
          <w:szCs w:val="28"/>
        </w:rPr>
        <w:t>827 414,0</w:t>
      </w:r>
      <w:r w:rsidR="0097248E">
        <w:rPr>
          <w:sz w:val="28"/>
          <w:szCs w:val="28"/>
        </w:rPr>
        <w:t xml:space="preserve"> </w:t>
      </w:r>
      <w:r>
        <w:rPr>
          <w:sz w:val="28"/>
          <w:szCs w:val="28"/>
        </w:rPr>
        <w:t>тыс. рублей.</w:t>
      </w:r>
    </w:p>
    <w:p w14:paraId="476B446C" w14:textId="49AA7414" w:rsidR="00CA2BB9" w:rsidRDefault="00CA2BB9" w:rsidP="005767C6">
      <w:pPr>
        <w:ind w:firstLine="567"/>
        <w:jc w:val="both"/>
        <w:rPr>
          <w:sz w:val="28"/>
          <w:szCs w:val="28"/>
        </w:rPr>
      </w:pPr>
      <w:r>
        <w:rPr>
          <w:sz w:val="28"/>
          <w:szCs w:val="28"/>
        </w:rPr>
        <w:t xml:space="preserve">Министерством культуры Республики Алтай иные межбюджетные трансферты </w:t>
      </w:r>
      <w:r w:rsidR="00025E2A">
        <w:rPr>
          <w:sz w:val="28"/>
          <w:szCs w:val="28"/>
        </w:rPr>
        <w:t xml:space="preserve">будут направлены </w:t>
      </w:r>
      <w:r>
        <w:rPr>
          <w:sz w:val="28"/>
          <w:szCs w:val="28"/>
        </w:rPr>
        <w:t xml:space="preserve">на создание модельных муниципальных библиотек в объеме </w:t>
      </w:r>
      <w:r w:rsidR="00670239">
        <w:rPr>
          <w:sz w:val="28"/>
          <w:szCs w:val="28"/>
        </w:rPr>
        <w:t>2</w:t>
      </w:r>
      <w:r>
        <w:rPr>
          <w:sz w:val="28"/>
          <w:szCs w:val="28"/>
        </w:rPr>
        <w:t>0 000,0 тыс. рублей.</w:t>
      </w:r>
    </w:p>
    <w:p w14:paraId="792CC7A3" w14:textId="77777777" w:rsidR="006820B5" w:rsidRPr="00FF002B" w:rsidRDefault="006820B5" w:rsidP="00CA2BB9">
      <w:pPr>
        <w:ind w:firstLine="567"/>
        <w:jc w:val="both"/>
        <w:rPr>
          <w:sz w:val="14"/>
          <w:szCs w:val="14"/>
        </w:rPr>
      </w:pPr>
    </w:p>
    <w:p w14:paraId="45F3A157" w14:textId="3A2C2CDB" w:rsidR="00CA2BB9" w:rsidRDefault="00CA2BB9" w:rsidP="00CA2BB9">
      <w:pPr>
        <w:ind w:firstLine="567"/>
        <w:jc w:val="both"/>
        <w:rPr>
          <w:sz w:val="28"/>
          <w:szCs w:val="28"/>
        </w:rPr>
      </w:pPr>
      <w:r>
        <w:rPr>
          <w:sz w:val="28"/>
          <w:szCs w:val="28"/>
        </w:rPr>
        <w:t xml:space="preserve">Министерством образования </w:t>
      </w:r>
      <w:r w:rsidR="005368D8">
        <w:rPr>
          <w:sz w:val="28"/>
          <w:szCs w:val="28"/>
        </w:rPr>
        <w:t xml:space="preserve">и науки </w:t>
      </w:r>
      <w:r>
        <w:rPr>
          <w:sz w:val="28"/>
          <w:szCs w:val="28"/>
        </w:rPr>
        <w:t>Республики Алтай иные межбюджетные трансферты на е</w:t>
      </w:r>
      <w:r w:rsidRPr="00CA2BB9">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r>
        <w:rPr>
          <w:sz w:val="28"/>
          <w:szCs w:val="28"/>
        </w:rPr>
        <w:t xml:space="preserve"> будут направлены муниципальным образованиям Республики Алтай в объеме </w:t>
      </w:r>
      <w:r w:rsidR="00670239">
        <w:rPr>
          <w:sz w:val="28"/>
          <w:szCs w:val="28"/>
        </w:rPr>
        <w:t>274 044,9</w:t>
      </w:r>
      <w:r>
        <w:rPr>
          <w:sz w:val="28"/>
          <w:szCs w:val="28"/>
        </w:rPr>
        <w:t xml:space="preserve"> тыс. рублей.  </w:t>
      </w:r>
    </w:p>
    <w:p w14:paraId="2E815A74" w14:textId="77777777" w:rsidR="00E36378" w:rsidRPr="00FF002B" w:rsidRDefault="00E36378" w:rsidP="00E36378">
      <w:pPr>
        <w:ind w:firstLine="567"/>
        <w:jc w:val="both"/>
        <w:rPr>
          <w:sz w:val="14"/>
          <w:szCs w:val="14"/>
        </w:rPr>
      </w:pPr>
    </w:p>
    <w:p w14:paraId="4D7D0E07" w14:textId="5E837286" w:rsidR="00E36378" w:rsidRDefault="00E36378" w:rsidP="00E36378">
      <w:pPr>
        <w:ind w:firstLine="567"/>
        <w:jc w:val="both"/>
        <w:rPr>
          <w:sz w:val="28"/>
          <w:szCs w:val="28"/>
        </w:rPr>
      </w:pPr>
      <w:r>
        <w:rPr>
          <w:sz w:val="28"/>
          <w:szCs w:val="28"/>
        </w:rPr>
        <w:t>Министерств</w:t>
      </w:r>
      <w:r w:rsidR="00370E6B">
        <w:rPr>
          <w:sz w:val="28"/>
          <w:szCs w:val="28"/>
        </w:rPr>
        <w:t>у</w:t>
      </w:r>
      <w:r>
        <w:rPr>
          <w:sz w:val="28"/>
          <w:szCs w:val="28"/>
        </w:rPr>
        <w:t xml:space="preserve"> регионального развития Республики Алтай иные межбюджетные трансферты </w:t>
      </w:r>
      <w:r w:rsidR="001015E1">
        <w:rPr>
          <w:sz w:val="28"/>
          <w:szCs w:val="28"/>
        </w:rPr>
        <w:t xml:space="preserve">предусмотрены в объеме 462 733,1 тыс. рублей, которые </w:t>
      </w:r>
      <w:r w:rsidR="0090150D">
        <w:rPr>
          <w:sz w:val="28"/>
          <w:szCs w:val="28"/>
        </w:rPr>
        <w:t>будут предоставлены муниципальным образованиям на:</w:t>
      </w:r>
    </w:p>
    <w:p w14:paraId="65F8262F" w14:textId="77777777" w:rsidR="00063277" w:rsidRDefault="00063277" w:rsidP="00063277">
      <w:pPr>
        <w:ind w:firstLine="567"/>
        <w:jc w:val="both"/>
        <w:rPr>
          <w:sz w:val="28"/>
          <w:szCs w:val="28"/>
        </w:rPr>
      </w:pPr>
      <w:r w:rsidRPr="001015E1">
        <w:rPr>
          <w:sz w:val="28"/>
          <w:szCs w:val="28"/>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w:t>
      </w:r>
      <w:r>
        <w:rPr>
          <w:sz w:val="28"/>
          <w:szCs w:val="28"/>
        </w:rPr>
        <w:t>– 95 959,6 тыс. рублей;</w:t>
      </w:r>
    </w:p>
    <w:p w14:paraId="6A30B8B1" w14:textId="77777777" w:rsidR="00063277" w:rsidRDefault="00C37A8B" w:rsidP="00063277">
      <w:pPr>
        <w:ind w:firstLine="567"/>
        <w:jc w:val="both"/>
        <w:rPr>
          <w:sz w:val="28"/>
          <w:szCs w:val="28"/>
        </w:rPr>
      </w:pPr>
      <w:r w:rsidRPr="001015E1">
        <w:rPr>
          <w:sz w:val="28"/>
          <w:szCs w:val="28"/>
        </w:rPr>
        <w:t>реализацию регионального проекта «Региональная и местная дорожная сеть» в рамках реализации национального проекта «Безопасные качественные дороги</w:t>
      </w:r>
      <w:r w:rsidR="00022BEB">
        <w:rPr>
          <w:sz w:val="28"/>
          <w:szCs w:val="28"/>
        </w:rPr>
        <w:t xml:space="preserve">» - </w:t>
      </w:r>
      <w:r>
        <w:rPr>
          <w:sz w:val="28"/>
          <w:szCs w:val="28"/>
        </w:rPr>
        <w:t>175 248,3</w:t>
      </w:r>
      <w:r w:rsidR="00022BEB">
        <w:rPr>
          <w:sz w:val="28"/>
          <w:szCs w:val="28"/>
        </w:rPr>
        <w:t xml:space="preserve"> тыс. рублей;</w:t>
      </w:r>
    </w:p>
    <w:p w14:paraId="1BE7A253" w14:textId="6F7E1F58" w:rsidR="00E77499" w:rsidRDefault="00063277" w:rsidP="00063277">
      <w:pPr>
        <w:ind w:firstLine="567"/>
        <w:jc w:val="both"/>
        <w:rPr>
          <w:sz w:val="28"/>
          <w:szCs w:val="28"/>
        </w:rPr>
      </w:pPr>
      <w:r w:rsidRPr="00022BEB">
        <w:rPr>
          <w:sz w:val="28"/>
          <w:szCs w:val="28"/>
        </w:rPr>
        <w:t>реализацию мероприятий индивидуальной программы социально-экономического развития Республики Алтай</w:t>
      </w:r>
      <w:r w:rsidR="00E77499">
        <w:rPr>
          <w:sz w:val="28"/>
          <w:szCs w:val="28"/>
        </w:rPr>
        <w:t>, в том числе на:</w:t>
      </w:r>
    </w:p>
    <w:p w14:paraId="5C44364E" w14:textId="7211C7FB" w:rsidR="00904017" w:rsidRDefault="00C37A8B" w:rsidP="00904017">
      <w:pPr>
        <w:ind w:firstLine="567"/>
        <w:jc w:val="both"/>
        <w:rPr>
          <w:sz w:val="28"/>
          <w:szCs w:val="28"/>
        </w:rPr>
      </w:pPr>
      <w:r w:rsidRPr="001015E1">
        <w:rPr>
          <w:sz w:val="28"/>
          <w:szCs w:val="28"/>
        </w:rPr>
        <w:t xml:space="preserve">финансовое обеспечение расходов на разработку проектно-сметной документации, прохождение экспертизы и строительство сетей газоснабжения </w:t>
      </w:r>
      <w:r w:rsidR="00121D61">
        <w:rPr>
          <w:sz w:val="28"/>
          <w:szCs w:val="28"/>
        </w:rPr>
        <w:t>–</w:t>
      </w:r>
      <w:r w:rsidR="00904017">
        <w:rPr>
          <w:sz w:val="28"/>
          <w:szCs w:val="28"/>
        </w:rPr>
        <w:t xml:space="preserve"> </w:t>
      </w:r>
      <w:r w:rsidR="00121D61">
        <w:rPr>
          <w:sz w:val="28"/>
          <w:szCs w:val="28"/>
        </w:rPr>
        <w:t>23 342,5</w:t>
      </w:r>
      <w:r w:rsidR="00904017">
        <w:rPr>
          <w:sz w:val="28"/>
          <w:szCs w:val="28"/>
        </w:rPr>
        <w:t xml:space="preserve"> тыс. рублей;</w:t>
      </w:r>
    </w:p>
    <w:p w14:paraId="3FE43F1A" w14:textId="25D5B082" w:rsidR="00904017" w:rsidRDefault="00121D61" w:rsidP="00904017">
      <w:pPr>
        <w:ind w:firstLine="567"/>
        <w:jc w:val="both"/>
        <w:rPr>
          <w:sz w:val="28"/>
          <w:szCs w:val="28"/>
        </w:rPr>
      </w:pPr>
      <w:r w:rsidRPr="001015E1">
        <w:rPr>
          <w:sz w:val="28"/>
          <w:szCs w:val="28"/>
        </w:rPr>
        <w:t>финансирование мероприятий в сфере обращения с твердыми коммунальными отходами в муниципальных образованиях Республики Алтай</w:t>
      </w:r>
      <w:r w:rsidR="00904017">
        <w:rPr>
          <w:sz w:val="28"/>
          <w:szCs w:val="28"/>
        </w:rPr>
        <w:t xml:space="preserve"> </w:t>
      </w:r>
      <w:r>
        <w:rPr>
          <w:sz w:val="28"/>
          <w:szCs w:val="28"/>
        </w:rPr>
        <w:t>–</w:t>
      </w:r>
      <w:r w:rsidR="00904017">
        <w:rPr>
          <w:sz w:val="28"/>
          <w:szCs w:val="28"/>
        </w:rPr>
        <w:t xml:space="preserve"> </w:t>
      </w:r>
      <w:r w:rsidR="00B026BF">
        <w:rPr>
          <w:sz w:val="28"/>
          <w:szCs w:val="28"/>
        </w:rPr>
        <w:t>4</w:t>
      </w:r>
      <w:r>
        <w:rPr>
          <w:sz w:val="28"/>
          <w:szCs w:val="28"/>
        </w:rPr>
        <w:t>5 978,6</w:t>
      </w:r>
      <w:r w:rsidR="00904017">
        <w:rPr>
          <w:sz w:val="28"/>
          <w:szCs w:val="28"/>
        </w:rPr>
        <w:t xml:space="preserve"> тыс. рублей;</w:t>
      </w:r>
    </w:p>
    <w:p w14:paraId="3255B072" w14:textId="76F9B996" w:rsidR="00904017" w:rsidRDefault="00121D61" w:rsidP="00904017">
      <w:pPr>
        <w:ind w:firstLine="567"/>
        <w:jc w:val="both"/>
        <w:rPr>
          <w:sz w:val="28"/>
          <w:szCs w:val="28"/>
        </w:rPr>
      </w:pPr>
      <w:r w:rsidRPr="001015E1">
        <w:rPr>
          <w:sz w:val="28"/>
          <w:szCs w:val="28"/>
        </w:rPr>
        <w:t xml:space="preserve">стимулирование жилищного строительства – </w:t>
      </w:r>
      <w:r w:rsidR="00B026BF">
        <w:rPr>
          <w:sz w:val="28"/>
          <w:szCs w:val="28"/>
        </w:rPr>
        <w:t>56 460,1</w:t>
      </w:r>
      <w:r w:rsidR="00AB3ECC" w:rsidRPr="00AB3ECC">
        <w:rPr>
          <w:sz w:val="28"/>
          <w:szCs w:val="28"/>
        </w:rPr>
        <w:t xml:space="preserve"> тыс. рублей;</w:t>
      </w:r>
    </w:p>
    <w:p w14:paraId="7F540A86" w14:textId="4E20E8E1" w:rsidR="00AB3ECC" w:rsidRDefault="00121D61" w:rsidP="00AB3ECC">
      <w:pPr>
        <w:ind w:firstLine="567"/>
        <w:jc w:val="both"/>
        <w:rPr>
          <w:sz w:val="28"/>
          <w:szCs w:val="28"/>
        </w:rPr>
      </w:pPr>
      <w:r w:rsidRPr="001015E1">
        <w:rPr>
          <w:sz w:val="28"/>
          <w:szCs w:val="28"/>
        </w:rPr>
        <w:t>завершение строительства объекта «Физкультурно-оздоровительный комплекс с универсальным игровым залом» по адресу: г. Горно-Алтайск, пер. Спортивный, 12</w:t>
      </w:r>
      <w:r w:rsidR="00AB3ECC">
        <w:rPr>
          <w:sz w:val="28"/>
          <w:szCs w:val="28"/>
        </w:rPr>
        <w:t xml:space="preserve"> – </w:t>
      </w:r>
      <w:r>
        <w:rPr>
          <w:sz w:val="28"/>
          <w:szCs w:val="28"/>
        </w:rPr>
        <w:t>19 323,2</w:t>
      </w:r>
      <w:r w:rsidR="00AB3ECC">
        <w:rPr>
          <w:sz w:val="28"/>
          <w:szCs w:val="28"/>
        </w:rPr>
        <w:t xml:space="preserve"> тыс. рублей</w:t>
      </w:r>
      <w:r>
        <w:rPr>
          <w:sz w:val="28"/>
          <w:szCs w:val="28"/>
        </w:rPr>
        <w:t>;</w:t>
      </w:r>
    </w:p>
    <w:p w14:paraId="741FC61E" w14:textId="0797CAF7" w:rsidR="00121D61" w:rsidRPr="001015E1" w:rsidRDefault="00121D61" w:rsidP="00121D61">
      <w:pPr>
        <w:ind w:firstLine="567"/>
        <w:jc w:val="both"/>
        <w:rPr>
          <w:sz w:val="28"/>
          <w:szCs w:val="28"/>
        </w:rPr>
      </w:pPr>
      <w:r w:rsidRPr="001015E1">
        <w:rPr>
          <w:sz w:val="28"/>
          <w:szCs w:val="28"/>
        </w:rPr>
        <w:t>финансовое обеспечение расходов на разработку проектно-сметной документации, прохождение экспертизы и строительство скважин, сетей водоснабжения, канализационных коллекторов и котельных</w:t>
      </w:r>
      <w:r w:rsidR="00B026BF">
        <w:rPr>
          <w:sz w:val="28"/>
          <w:szCs w:val="28"/>
        </w:rPr>
        <w:t xml:space="preserve"> </w:t>
      </w:r>
      <w:r w:rsidRPr="001015E1">
        <w:rPr>
          <w:sz w:val="28"/>
          <w:szCs w:val="28"/>
        </w:rPr>
        <w:t>– 12 420,8 тыс. рублей;</w:t>
      </w:r>
    </w:p>
    <w:p w14:paraId="4CB267F9" w14:textId="15CDA3D9" w:rsidR="00370E6B" w:rsidRPr="001015E1" w:rsidRDefault="00370E6B" w:rsidP="00370E6B">
      <w:pPr>
        <w:ind w:firstLine="567"/>
        <w:jc w:val="both"/>
        <w:rPr>
          <w:sz w:val="28"/>
          <w:szCs w:val="28"/>
        </w:rPr>
      </w:pPr>
      <w:r w:rsidRPr="001015E1">
        <w:rPr>
          <w:sz w:val="28"/>
          <w:szCs w:val="28"/>
        </w:rPr>
        <w:t>завершение строительства, укомплектование средствами обучения и воспитания, мягким инвентарем образовательных организаций в Республике Алтай</w:t>
      </w:r>
      <w:r w:rsidR="00714681">
        <w:rPr>
          <w:sz w:val="28"/>
          <w:szCs w:val="28"/>
        </w:rPr>
        <w:t xml:space="preserve"> </w:t>
      </w:r>
      <w:r w:rsidRPr="001015E1">
        <w:rPr>
          <w:sz w:val="28"/>
          <w:szCs w:val="28"/>
        </w:rPr>
        <w:t>- 34 000,0 тыс. рублей.</w:t>
      </w:r>
    </w:p>
    <w:p w14:paraId="56E82C1C" w14:textId="7224479E" w:rsidR="00834FC8" w:rsidRPr="00834FC8" w:rsidRDefault="00AB3ECC" w:rsidP="00834FC8">
      <w:pPr>
        <w:ind w:firstLine="567"/>
        <w:jc w:val="both"/>
        <w:rPr>
          <w:sz w:val="28"/>
          <w:szCs w:val="28"/>
        </w:rPr>
      </w:pPr>
      <w:r>
        <w:rPr>
          <w:sz w:val="28"/>
          <w:szCs w:val="28"/>
        </w:rPr>
        <w:t xml:space="preserve">Министерством природных ресурсов, экологии и туризма Республики Алтай иные межбюджетные трансферты </w:t>
      </w:r>
      <w:r w:rsidR="00834FC8" w:rsidRPr="00834FC8">
        <w:rPr>
          <w:sz w:val="28"/>
          <w:szCs w:val="28"/>
        </w:rPr>
        <w:t>на реализацию мероприятий индивидуальной программы социально-экономического развития Республики Алтай (строительство противопаводковых дамб</w:t>
      </w:r>
      <w:r w:rsidR="00370E6B">
        <w:rPr>
          <w:sz w:val="28"/>
          <w:szCs w:val="28"/>
        </w:rPr>
        <w:t xml:space="preserve"> на реке Чулышман в с. </w:t>
      </w:r>
      <w:proofErr w:type="spellStart"/>
      <w:r w:rsidR="00370E6B">
        <w:rPr>
          <w:sz w:val="28"/>
          <w:szCs w:val="28"/>
        </w:rPr>
        <w:t>Балыкча</w:t>
      </w:r>
      <w:proofErr w:type="spellEnd"/>
      <w:r w:rsidR="00370E6B">
        <w:rPr>
          <w:sz w:val="28"/>
          <w:szCs w:val="28"/>
        </w:rPr>
        <w:t xml:space="preserve"> Улаганского района</w:t>
      </w:r>
      <w:r w:rsidR="00834FC8" w:rsidRPr="00834FC8">
        <w:rPr>
          <w:sz w:val="28"/>
          <w:szCs w:val="28"/>
        </w:rPr>
        <w:t>)</w:t>
      </w:r>
      <w:r w:rsidR="00834FC8">
        <w:rPr>
          <w:sz w:val="28"/>
          <w:szCs w:val="28"/>
        </w:rPr>
        <w:t xml:space="preserve"> в объеме </w:t>
      </w:r>
      <w:r w:rsidR="00370E6B">
        <w:rPr>
          <w:sz w:val="28"/>
          <w:szCs w:val="28"/>
        </w:rPr>
        <w:t>70 636,0</w:t>
      </w:r>
      <w:r w:rsidR="00834FC8">
        <w:rPr>
          <w:sz w:val="28"/>
          <w:szCs w:val="28"/>
        </w:rPr>
        <w:t xml:space="preserve"> тыс. рублей</w:t>
      </w:r>
    </w:p>
    <w:p w14:paraId="23F113C7" w14:textId="77777777" w:rsidR="006820B5" w:rsidRPr="00FF002B" w:rsidRDefault="006820B5" w:rsidP="0039358D">
      <w:pPr>
        <w:ind w:firstLine="567"/>
        <w:jc w:val="both"/>
        <w:rPr>
          <w:sz w:val="14"/>
          <w:szCs w:val="14"/>
        </w:rPr>
      </w:pPr>
    </w:p>
    <w:p w14:paraId="72907874" w14:textId="4BC19BC9" w:rsidR="005E19D7" w:rsidRDefault="00DC2FBD" w:rsidP="0039358D">
      <w:pPr>
        <w:ind w:firstLine="567"/>
        <w:jc w:val="both"/>
        <w:rPr>
          <w:sz w:val="28"/>
          <w:szCs w:val="28"/>
        </w:rPr>
      </w:pPr>
      <w:r>
        <w:rPr>
          <w:sz w:val="28"/>
          <w:szCs w:val="28"/>
        </w:rPr>
        <w:lastRenderedPageBreak/>
        <w:t>Распределение</w:t>
      </w:r>
      <w:r w:rsidR="005E19D7" w:rsidRPr="00FD4080">
        <w:rPr>
          <w:sz w:val="28"/>
          <w:szCs w:val="28"/>
        </w:rPr>
        <w:t xml:space="preserve"> межбюджетных трансфертов, </w:t>
      </w:r>
      <w:r w:rsidR="008D2C02">
        <w:rPr>
          <w:sz w:val="28"/>
          <w:szCs w:val="28"/>
        </w:rPr>
        <w:t>предусмотренны</w:t>
      </w:r>
      <w:r>
        <w:rPr>
          <w:sz w:val="28"/>
          <w:szCs w:val="28"/>
        </w:rPr>
        <w:t>х</w:t>
      </w:r>
      <w:r w:rsidR="008D2C02">
        <w:rPr>
          <w:sz w:val="28"/>
          <w:szCs w:val="28"/>
        </w:rPr>
        <w:t xml:space="preserve"> законопроектом</w:t>
      </w:r>
      <w:r w:rsidR="005E19D7" w:rsidRPr="00FD4080">
        <w:rPr>
          <w:sz w:val="28"/>
          <w:szCs w:val="28"/>
        </w:rPr>
        <w:t xml:space="preserve"> сельским поселениям муниципальных обра</w:t>
      </w:r>
      <w:r w:rsidR="00FD0AC2">
        <w:rPr>
          <w:sz w:val="28"/>
          <w:szCs w:val="28"/>
        </w:rPr>
        <w:t>зов</w:t>
      </w:r>
      <w:r w:rsidR="000876C3">
        <w:rPr>
          <w:sz w:val="28"/>
          <w:szCs w:val="28"/>
        </w:rPr>
        <w:t>аний Республики</w:t>
      </w:r>
      <w:r w:rsidR="00F61228">
        <w:rPr>
          <w:sz w:val="28"/>
          <w:szCs w:val="28"/>
        </w:rPr>
        <w:t xml:space="preserve"> Алтай на 202</w:t>
      </w:r>
      <w:r w:rsidR="00714681">
        <w:rPr>
          <w:sz w:val="28"/>
          <w:szCs w:val="28"/>
        </w:rPr>
        <w:t>3</w:t>
      </w:r>
      <w:r w:rsidR="00FA2493">
        <w:rPr>
          <w:sz w:val="28"/>
          <w:szCs w:val="28"/>
        </w:rPr>
        <w:t xml:space="preserve"> год</w:t>
      </w:r>
      <w:r w:rsidR="0051061A">
        <w:rPr>
          <w:sz w:val="28"/>
          <w:szCs w:val="28"/>
        </w:rPr>
        <w:t>, представлен</w:t>
      </w:r>
      <w:r w:rsidR="00A41DAC">
        <w:rPr>
          <w:sz w:val="28"/>
          <w:szCs w:val="28"/>
        </w:rPr>
        <w:t>о</w:t>
      </w:r>
      <w:r w:rsidR="0051061A">
        <w:rPr>
          <w:sz w:val="28"/>
          <w:szCs w:val="28"/>
        </w:rPr>
        <w:t xml:space="preserve"> в Таблице № 6</w:t>
      </w:r>
      <w:r w:rsidR="005E19D7" w:rsidRPr="00FD4080">
        <w:rPr>
          <w:sz w:val="28"/>
          <w:szCs w:val="28"/>
        </w:rPr>
        <w:t>.</w:t>
      </w:r>
    </w:p>
    <w:p w14:paraId="2B69FF11" w14:textId="77777777" w:rsidR="00B473BA" w:rsidRPr="00A70F38" w:rsidRDefault="00B473BA" w:rsidP="0039358D">
      <w:pPr>
        <w:ind w:firstLine="567"/>
        <w:jc w:val="both"/>
        <w:rPr>
          <w:sz w:val="28"/>
          <w:szCs w:val="28"/>
        </w:rPr>
      </w:pPr>
    </w:p>
    <w:p w14:paraId="1C6AEBA5" w14:textId="77777777" w:rsidR="005E19D7" w:rsidRPr="003723ED" w:rsidRDefault="005E19D7" w:rsidP="005E19D7">
      <w:pPr>
        <w:widowControl w:val="0"/>
        <w:jc w:val="center"/>
        <w:rPr>
          <w:bCs/>
        </w:rPr>
      </w:pPr>
      <w:r w:rsidRPr="003723ED">
        <w:rPr>
          <w:bCs/>
        </w:rPr>
        <w:t xml:space="preserve">Таблица № </w:t>
      </w:r>
      <w:r w:rsidR="0051061A" w:rsidRPr="003723ED">
        <w:rPr>
          <w:bCs/>
        </w:rPr>
        <w:t>6</w:t>
      </w:r>
      <w:r w:rsidRPr="003723ED">
        <w:rPr>
          <w:bCs/>
        </w:rPr>
        <w:t xml:space="preserve"> «</w:t>
      </w:r>
      <w:r w:rsidR="00DC2FBD">
        <w:rPr>
          <w:bCs/>
        </w:rPr>
        <w:t>Распределение</w:t>
      </w:r>
      <w:r w:rsidRPr="003723ED">
        <w:rPr>
          <w:bCs/>
        </w:rPr>
        <w:t xml:space="preserve"> межбюджетных трансфертов сельским поселениям </w:t>
      </w:r>
    </w:p>
    <w:p w14:paraId="4CDEE2D2" w14:textId="239526A2" w:rsidR="005E19D7" w:rsidRPr="003723ED" w:rsidRDefault="005E19D7" w:rsidP="005E19D7">
      <w:pPr>
        <w:widowControl w:val="0"/>
        <w:jc w:val="center"/>
        <w:rPr>
          <w:bCs/>
        </w:rPr>
      </w:pPr>
      <w:r w:rsidRPr="003723ED">
        <w:rPr>
          <w:bCs/>
        </w:rPr>
        <w:t>муниципальных обра</w:t>
      </w:r>
      <w:r w:rsidR="00FD0AC2">
        <w:rPr>
          <w:bCs/>
        </w:rPr>
        <w:t>зовани</w:t>
      </w:r>
      <w:r w:rsidR="00D728F7">
        <w:rPr>
          <w:bCs/>
        </w:rPr>
        <w:t>й Республики Алтай на 202</w:t>
      </w:r>
      <w:r w:rsidR="00A97E4F">
        <w:rPr>
          <w:bCs/>
        </w:rPr>
        <w:t>3</w:t>
      </w:r>
      <w:r w:rsidR="00D728F7">
        <w:rPr>
          <w:bCs/>
        </w:rPr>
        <w:t xml:space="preserve"> </w:t>
      </w:r>
      <w:r w:rsidRPr="003723ED">
        <w:rPr>
          <w:bCs/>
        </w:rPr>
        <w:t>год»</w:t>
      </w:r>
    </w:p>
    <w:p w14:paraId="1DB06FE0" w14:textId="77777777" w:rsidR="005E19D7" w:rsidRDefault="005E19D7" w:rsidP="0039358D">
      <w:pPr>
        <w:jc w:val="right"/>
        <w:rPr>
          <w:sz w:val="20"/>
          <w:szCs w:val="20"/>
        </w:rPr>
      </w:pPr>
      <w:r w:rsidRPr="00507324">
        <w:tab/>
      </w:r>
      <w:r w:rsidRPr="00507324">
        <w:tab/>
      </w:r>
      <w:r w:rsidRPr="00507324">
        <w:tab/>
      </w:r>
      <w:r w:rsidRPr="00507324">
        <w:tab/>
      </w:r>
      <w:r w:rsidRPr="00507324">
        <w:tab/>
      </w:r>
      <w:r w:rsidRPr="00507324">
        <w:tab/>
      </w:r>
      <w:r w:rsidRPr="00507324">
        <w:tab/>
      </w:r>
      <w:r w:rsidRPr="00507324">
        <w:tab/>
      </w:r>
      <w:r w:rsidRPr="00507324">
        <w:tab/>
      </w:r>
      <w:r w:rsidRPr="00507324">
        <w:tab/>
      </w:r>
      <w:r w:rsidRPr="00507324">
        <w:tab/>
      </w:r>
      <w:r w:rsidRPr="00507324">
        <w:tab/>
      </w:r>
      <w:r w:rsidRPr="00EE6146">
        <w:rPr>
          <w:sz w:val="20"/>
          <w:szCs w:val="20"/>
        </w:rPr>
        <w:t>тыс. рублей</w:t>
      </w:r>
    </w:p>
    <w:tbl>
      <w:tblPr>
        <w:tblW w:w="10218" w:type="dxa"/>
        <w:tblInd w:w="96" w:type="dxa"/>
        <w:tblLayout w:type="fixed"/>
        <w:tblLook w:val="04A0" w:firstRow="1" w:lastRow="0" w:firstColumn="1" w:lastColumn="0" w:noHBand="0" w:noVBand="1"/>
      </w:tblPr>
      <w:tblGrid>
        <w:gridCol w:w="579"/>
        <w:gridCol w:w="3544"/>
        <w:gridCol w:w="1985"/>
        <w:gridCol w:w="2126"/>
        <w:gridCol w:w="1984"/>
      </w:tblGrid>
      <w:tr w:rsidR="008B521E" w:rsidRPr="0045533D" w14:paraId="4DDB5F04" w14:textId="77777777" w:rsidTr="0045533D">
        <w:trPr>
          <w:trHeight w:val="313"/>
          <w:tblHead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B932" w14:textId="77777777" w:rsidR="008B521E" w:rsidRPr="0045533D" w:rsidRDefault="008B521E" w:rsidP="0039358D">
            <w:pPr>
              <w:jc w:val="center"/>
              <w:rPr>
                <w:sz w:val="16"/>
                <w:szCs w:val="16"/>
              </w:rPr>
            </w:pPr>
            <w:r w:rsidRPr="0045533D">
              <w:rPr>
                <w:sz w:val="16"/>
                <w:szCs w:val="16"/>
              </w:rPr>
              <w:t>№п/п</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08D7E51" w14:textId="77777777" w:rsidR="008B521E" w:rsidRPr="0045533D" w:rsidRDefault="008B521E" w:rsidP="0039358D">
            <w:pPr>
              <w:jc w:val="center"/>
              <w:rPr>
                <w:sz w:val="16"/>
                <w:szCs w:val="16"/>
              </w:rPr>
            </w:pPr>
            <w:r w:rsidRPr="0045533D">
              <w:rPr>
                <w:sz w:val="16"/>
                <w:szCs w:val="16"/>
              </w:rPr>
              <w:t>Сельские поселения муниципальных образований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33CA63" w14:textId="77777777" w:rsidR="008B521E" w:rsidRPr="0045533D" w:rsidRDefault="008B521E" w:rsidP="0039358D">
            <w:pPr>
              <w:jc w:val="center"/>
              <w:rPr>
                <w:sz w:val="16"/>
                <w:szCs w:val="16"/>
              </w:rPr>
            </w:pPr>
            <w:r w:rsidRPr="0045533D">
              <w:rPr>
                <w:sz w:val="16"/>
                <w:szCs w:val="16"/>
              </w:rPr>
              <w:t>Субвенции</w:t>
            </w:r>
          </w:p>
        </w:tc>
        <w:tc>
          <w:tcPr>
            <w:tcW w:w="2126" w:type="dxa"/>
            <w:tcBorders>
              <w:top w:val="single" w:sz="4" w:space="0" w:color="auto"/>
              <w:left w:val="nil"/>
              <w:bottom w:val="single" w:sz="4" w:space="0" w:color="auto"/>
              <w:right w:val="single" w:sz="4" w:space="0" w:color="auto"/>
            </w:tcBorders>
            <w:vAlign w:val="center"/>
          </w:tcPr>
          <w:p w14:paraId="6C7F5CE0" w14:textId="77777777" w:rsidR="008B521E" w:rsidRPr="0045533D" w:rsidRDefault="008B521E" w:rsidP="0039358D">
            <w:pPr>
              <w:jc w:val="center"/>
              <w:rPr>
                <w:sz w:val="16"/>
                <w:szCs w:val="16"/>
              </w:rPr>
            </w:pPr>
            <w:r w:rsidRPr="0045533D">
              <w:rPr>
                <w:sz w:val="16"/>
                <w:szCs w:val="16"/>
              </w:rPr>
              <w:t>Субсидии</w:t>
            </w:r>
          </w:p>
        </w:tc>
        <w:tc>
          <w:tcPr>
            <w:tcW w:w="1984" w:type="dxa"/>
            <w:tcBorders>
              <w:top w:val="single" w:sz="4" w:space="0" w:color="auto"/>
              <w:left w:val="nil"/>
              <w:bottom w:val="single" w:sz="4" w:space="0" w:color="auto"/>
              <w:right w:val="single" w:sz="4" w:space="0" w:color="auto"/>
            </w:tcBorders>
            <w:vAlign w:val="center"/>
          </w:tcPr>
          <w:p w14:paraId="3D570158" w14:textId="77777777" w:rsidR="008B521E" w:rsidRPr="0045533D" w:rsidRDefault="008B521E" w:rsidP="0039358D">
            <w:pPr>
              <w:jc w:val="center"/>
              <w:rPr>
                <w:sz w:val="16"/>
                <w:szCs w:val="16"/>
              </w:rPr>
            </w:pPr>
            <w:r w:rsidRPr="0045533D">
              <w:rPr>
                <w:sz w:val="16"/>
                <w:szCs w:val="16"/>
              </w:rPr>
              <w:t>Итого</w:t>
            </w:r>
          </w:p>
        </w:tc>
      </w:tr>
      <w:tr w:rsidR="00967D69" w:rsidRPr="0045533D" w14:paraId="6A3182AC" w14:textId="77777777" w:rsidTr="0045533D">
        <w:trPr>
          <w:trHeight w:val="3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3D8F251" w14:textId="77777777" w:rsidR="00967D69" w:rsidRPr="0045533D" w:rsidRDefault="00967D69" w:rsidP="00967D69">
            <w:pPr>
              <w:rPr>
                <w:sz w:val="16"/>
                <w:szCs w:val="16"/>
              </w:rPr>
            </w:pPr>
            <w:r w:rsidRPr="0045533D">
              <w:rPr>
                <w:sz w:val="16"/>
                <w:szCs w:val="16"/>
              </w:rPr>
              <w:t>1</w:t>
            </w:r>
          </w:p>
        </w:tc>
        <w:tc>
          <w:tcPr>
            <w:tcW w:w="3544" w:type="dxa"/>
            <w:tcBorders>
              <w:top w:val="nil"/>
              <w:left w:val="nil"/>
              <w:bottom w:val="single" w:sz="4" w:space="0" w:color="auto"/>
              <w:right w:val="single" w:sz="4" w:space="0" w:color="auto"/>
            </w:tcBorders>
            <w:shd w:val="clear" w:color="auto" w:fill="auto"/>
            <w:vAlign w:val="center"/>
            <w:hideMark/>
          </w:tcPr>
          <w:p w14:paraId="64D513C5" w14:textId="77777777" w:rsidR="00967D69" w:rsidRPr="0045533D" w:rsidRDefault="00967D69" w:rsidP="00967D69">
            <w:pPr>
              <w:rPr>
                <w:sz w:val="16"/>
                <w:szCs w:val="16"/>
              </w:rPr>
            </w:pPr>
            <w:r w:rsidRPr="0045533D">
              <w:rPr>
                <w:sz w:val="16"/>
                <w:szCs w:val="16"/>
              </w:rPr>
              <w:t>СП МО «Кош-Агачский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5D6460A1" w14:textId="7F6FEFA5" w:rsidR="00967D69" w:rsidRPr="0045533D" w:rsidRDefault="00967D69" w:rsidP="00967D69">
            <w:pPr>
              <w:jc w:val="right"/>
              <w:rPr>
                <w:sz w:val="16"/>
                <w:szCs w:val="16"/>
              </w:rPr>
            </w:pPr>
            <w:r w:rsidRPr="0045533D">
              <w:rPr>
                <w:sz w:val="16"/>
                <w:szCs w:val="16"/>
              </w:rPr>
              <w:t xml:space="preserve">2 777,2   </w:t>
            </w:r>
          </w:p>
        </w:tc>
        <w:tc>
          <w:tcPr>
            <w:tcW w:w="2126" w:type="dxa"/>
            <w:tcBorders>
              <w:top w:val="nil"/>
              <w:left w:val="nil"/>
              <w:bottom w:val="single" w:sz="4" w:space="0" w:color="auto"/>
              <w:right w:val="single" w:sz="4" w:space="0" w:color="auto"/>
            </w:tcBorders>
            <w:vAlign w:val="center"/>
          </w:tcPr>
          <w:p w14:paraId="6EDBE830" w14:textId="45DE2F31" w:rsidR="00967D69" w:rsidRPr="0045533D" w:rsidRDefault="00967D69" w:rsidP="00967D69">
            <w:pPr>
              <w:jc w:val="right"/>
              <w:rPr>
                <w:sz w:val="16"/>
                <w:szCs w:val="16"/>
              </w:rPr>
            </w:pPr>
            <w:r w:rsidRPr="0045533D">
              <w:rPr>
                <w:sz w:val="16"/>
                <w:szCs w:val="16"/>
              </w:rPr>
              <w:t xml:space="preserve">4 784,8   </w:t>
            </w:r>
          </w:p>
        </w:tc>
        <w:tc>
          <w:tcPr>
            <w:tcW w:w="1984" w:type="dxa"/>
            <w:tcBorders>
              <w:top w:val="nil"/>
              <w:left w:val="nil"/>
              <w:bottom w:val="single" w:sz="4" w:space="0" w:color="auto"/>
              <w:right w:val="single" w:sz="4" w:space="0" w:color="auto"/>
            </w:tcBorders>
            <w:vAlign w:val="center"/>
          </w:tcPr>
          <w:p w14:paraId="05676244" w14:textId="00D70EB5" w:rsidR="00967D69" w:rsidRPr="0045533D" w:rsidRDefault="00967D69" w:rsidP="00967D69">
            <w:pPr>
              <w:jc w:val="right"/>
              <w:rPr>
                <w:sz w:val="16"/>
                <w:szCs w:val="16"/>
              </w:rPr>
            </w:pPr>
            <w:r w:rsidRPr="0045533D">
              <w:rPr>
                <w:sz w:val="16"/>
                <w:szCs w:val="16"/>
              </w:rPr>
              <w:t xml:space="preserve">7 562,0   </w:t>
            </w:r>
          </w:p>
        </w:tc>
      </w:tr>
      <w:tr w:rsidR="00967D69" w:rsidRPr="0045533D" w14:paraId="4FF0CF8B" w14:textId="77777777" w:rsidTr="0045533D">
        <w:trPr>
          <w:trHeight w:val="29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6EF4A0" w14:textId="77777777" w:rsidR="00967D69" w:rsidRPr="0045533D" w:rsidRDefault="00967D69" w:rsidP="00967D69">
            <w:pPr>
              <w:rPr>
                <w:sz w:val="16"/>
                <w:szCs w:val="16"/>
              </w:rPr>
            </w:pPr>
            <w:r w:rsidRPr="0045533D">
              <w:rPr>
                <w:sz w:val="16"/>
                <w:szCs w:val="16"/>
              </w:rPr>
              <w:t>2</w:t>
            </w:r>
          </w:p>
        </w:tc>
        <w:tc>
          <w:tcPr>
            <w:tcW w:w="3544" w:type="dxa"/>
            <w:tcBorders>
              <w:top w:val="nil"/>
              <w:left w:val="nil"/>
              <w:bottom w:val="single" w:sz="4" w:space="0" w:color="auto"/>
              <w:right w:val="single" w:sz="4" w:space="0" w:color="auto"/>
            </w:tcBorders>
            <w:shd w:val="clear" w:color="auto" w:fill="auto"/>
            <w:vAlign w:val="center"/>
            <w:hideMark/>
          </w:tcPr>
          <w:p w14:paraId="23AB666F" w14:textId="77777777" w:rsidR="00967D69" w:rsidRPr="0045533D" w:rsidRDefault="00967D69" w:rsidP="00967D69">
            <w:pPr>
              <w:rPr>
                <w:sz w:val="16"/>
                <w:szCs w:val="16"/>
              </w:rPr>
            </w:pPr>
            <w:r w:rsidRPr="0045533D">
              <w:rPr>
                <w:sz w:val="16"/>
                <w:szCs w:val="16"/>
              </w:rPr>
              <w:t>СП МО «Улаганский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01856EAB" w14:textId="3328A0EA" w:rsidR="00967D69" w:rsidRPr="0045533D" w:rsidRDefault="00967D69" w:rsidP="00967D69">
            <w:pPr>
              <w:jc w:val="right"/>
              <w:rPr>
                <w:sz w:val="16"/>
                <w:szCs w:val="16"/>
              </w:rPr>
            </w:pPr>
            <w:r w:rsidRPr="0045533D">
              <w:rPr>
                <w:sz w:val="16"/>
                <w:szCs w:val="16"/>
              </w:rPr>
              <w:t xml:space="preserve">1 967,7   </w:t>
            </w:r>
          </w:p>
        </w:tc>
        <w:tc>
          <w:tcPr>
            <w:tcW w:w="2126" w:type="dxa"/>
            <w:tcBorders>
              <w:top w:val="nil"/>
              <w:left w:val="nil"/>
              <w:bottom w:val="single" w:sz="4" w:space="0" w:color="auto"/>
              <w:right w:val="single" w:sz="4" w:space="0" w:color="auto"/>
            </w:tcBorders>
            <w:vAlign w:val="center"/>
          </w:tcPr>
          <w:p w14:paraId="76F34E64" w14:textId="5226CCFB" w:rsidR="00967D69" w:rsidRPr="0045533D" w:rsidRDefault="00967D69" w:rsidP="00967D69">
            <w:pPr>
              <w:jc w:val="right"/>
              <w:rPr>
                <w:sz w:val="16"/>
                <w:szCs w:val="16"/>
              </w:rPr>
            </w:pPr>
            <w:r w:rsidRPr="0045533D">
              <w:rPr>
                <w:sz w:val="16"/>
                <w:szCs w:val="16"/>
              </w:rPr>
              <w:t xml:space="preserve">31 599,6   </w:t>
            </w:r>
          </w:p>
        </w:tc>
        <w:tc>
          <w:tcPr>
            <w:tcW w:w="1984" w:type="dxa"/>
            <w:tcBorders>
              <w:top w:val="nil"/>
              <w:left w:val="nil"/>
              <w:bottom w:val="single" w:sz="4" w:space="0" w:color="auto"/>
              <w:right w:val="single" w:sz="4" w:space="0" w:color="auto"/>
            </w:tcBorders>
            <w:vAlign w:val="center"/>
          </w:tcPr>
          <w:p w14:paraId="6F133BFA" w14:textId="1847FDFC" w:rsidR="00967D69" w:rsidRPr="0045533D" w:rsidRDefault="00967D69" w:rsidP="00967D69">
            <w:pPr>
              <w:jc w:val="right"/>
              <w:rPr>
                <w:sz w:val="16"/>
                <w:szCs w:val="16"/>
              </w:rPr>
            </w:pPr>
            <w:r w:rsidRPr="0045533D">
              <w:rPr>
                <w:sz w:val="16"/>
                <w:szCs w:val="16"/>
              </w:rPr>
              <w:t xml:space="preserve">33 567,3   </w:t>
            </w:r>
          </w:p>
        </w:tc>
      </w:tr>
      <w:tr w:rsidR="00967D69" w:rsidRPr="0045533D" w14:paraId="78B7DD4A" w14:textId="77777777" w:rsidTr="0045533D">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456ECB9" w14:textId="77777777" w:rsidR="00967D69" w:rsidRPr="0045533D" w:rsidRDefault="00967D69" w:rsidP="00967D69">
            <w:pPr>
              <w:rPr>
                <w:sz w:val="16"/>
                <w:szCs w:val="16"/>
              </w:rPr>
            </w:pPr>
            <w:r w:rsidRPr="0045533D">
              <w:rPr>
                <w:sz w:val="16"/>
                <w:szCs w:val="16"/>
              </w:rPr>
              <w:t>3</w:t>
            </w:r>
          </w:p>
        </w:tc>
        <w:tc>
          <w:tcPr>
            <w:tcW w:w="3544" w:type="dxa"/>
            <w:tcBorders>
              <w:top w:val="nil"/>
              <w:left w:val="nil"/>
              <w:bottom w:val="single" w:sz="4" w:space="0" w:color="auto"/>
              <w:right w:val="single" w:sz="4" w:space="0" w:color="auto"/>
            </w:tcBorders>
            <w:shd w:val="clear" w:color="auto" w:fill="auto"/>
            <w:vAlign w:val="center"/>
            <w:hideMark/>
          </w:tcPr>
          <w:p w14:paraId="75C45E41" w14:textId="77777777" w:rsidR="00967D69" w:rsidRPr="0045533D" w:rsidRDefault="00967D69" w:rsidP="00967D69">
            <w:pPr>
              <w:rPr>
                <w:sz w:val="16"/>
                <w:szCs w:val="16"/>
              </w:rPr>
            </w:pPr>
            <w:r w:rsidRPr="0045533D">
              <w:rPr>
                <w:sz w:val="16"/>
                <w:szCs w:val="16"/>
              </w:rPr>
              <w:t>СП МО «Усть-Канский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0960D6C8" w14:textId="0D2F2DAA" w:rsidR="00967D69" w:rsidRPr="0045533D" w:rsidRDefault="00967D69" w:rsidP="00967D69">
            <w:pPr>
              <w:jc w:val="right"/>
              <w:rPr>
                <w:sz w:val="16"/>
                <w:szCs w:val="16"/>
              </w:rPr>
            </w:pPr>
            <w:r w:rsidRPr="0045533D">
              <w:rPr>
                <w:sz w:val="16"/>
                <w:szCs w:val="16"/>
              </w:rPr>
              <w:t xml:space="preserve">1 995,7   </w:t>
            </w:r>
          </w:p>
        </w:tc>
        <w:tc>
          <w:tcPr>
            <w:tcW w:w="2126" w:type="dxa"/>
            <w:tcBorders>
              <w:top w:val="nil"/>
              <w:left w:val="nil"/>
              <w:bottom w:val="single" w:sz="4" w:space="0" w:color="auto"/>
              <w:right w:val="single" w:sz="4" w:space="0" w:color="auto"/>
            </w:tcBorders>
            <w:vAlign w:val="center"/>
          </w:tcPr>
          <w:p w14:paraId="631C712C" w14:textId="672938CE" w:rsidR="00967D69" w:rsidRPr="0045533D" w:rsidRDefault="00967D69" w:rsidP="00967D69">
            <w:pPr>
              <w:jc w:val="right"/>
              <w:rPr>
                <w:sz w:val="16"/>
                <w:szCs w:val="16"/>
              </w:rPr>
            </w:pPr>
            <w:r w:rsidRPr="0045533D">
              <w:rPr>
                <w:sz w:val="16"/>
                <w:szCs w:val="16"/>
              </w:rPr>
              <w:t xml:space="preserve">7 674,3   </w:t>
            </w:r>
          </w:p>
        </w:tc>
        <w:tc>
          <w:tcPr>
            <w:tcW w:w="1984" w:type="dxa"/>
            <w:tcBorders>
              <w:top w:val="nil"/>
              <w:left w:val="nil"/>
              <w:bottom w:val="single" w:sz="4" w:space="0" w:color="auto"/>
              <w:right w:val="single" w:sz="4" w:space="0" w:color="auto"/>
            </w:tcBorders>
            <w:vAlign w:val="center"/>
          </w:tcPr>
          <w:p w14:paraId="552E9FDE" w14:textId="0D7B9825" w:rsidR="00967D69" w:rsidRPr="0045533D" w:rsidRDefault="00967D69" w:rsidP="00967D69">
            <w:pPr>
              <w:jc w:val="right"/>
              <w:rPr>
                <w:sz w:val="16"/>
                <w:szCs w:val="16"/>
              </w:rPr>
            </w:pPr>
            <w:r w:rsidRPr="0045533D">
              <w:rPr>
                <w:sz w:val="16"/>
                <w:szCs w:val="16"/>
              </w:rPr>
              <w:t xml:space="preserve">9 670,0   </w:t>
            </w:r>
          </w:p>
        </w:tc>
      </w:tr>
      <w:tr w:rsidR="00967D69" w:rsidRPr="0045533D" w14:paraId="1C331753" w14:textId="77777777" w:rsidTr="0045533D">
        <w:trPr>
          <w:trHeight w:val="2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0B15153" w14:textId="77777777" w:rsidR="00967D69" w:rsidRPr="0045533D" w:rsidRDefault="00967D69" w:rsidP="00967D69">
            <w:pPr>
              <w:rPr>
                <w:sz w:val="16"/>
                <w:szCs w:val="16"/>
              </w:rPr>
            </w:pPr>
            <w:r w:rsidRPr="0045533D">
              <w:rPr>
                <w:sz w:val="16"/>
                <w:szCs w:val="16"/>
              </w:rPr>
              <w:t>4</w:t>
            </w:r>
          </w:p>
        </w:tc>
        <w:tc>
          <w:tcPr>
            <w:tcW w:w="3544" w:type="dxa"/>
            <w:tcBorders>
              <w:top w:val="nil"/>
              <w:left w:val="nil"/>
              <w:bottom w:val="single" w:sz="4" w:space="0" w:color="auto"/>
              <w:right w:val="single" w:sz="4" w:space="0" w:color="auto"/>
            </w:tcBorders>
            <w:shd w:val="clear" w:color="auto" w:fill="auto"/>
            <w:vAlign w:val="center"/>
            <w:hideMark/>
          </w:tcPr>
          <w:p w14:paraId="6D89B74A" w14:textId="77777777" w:rsidR="00967D69" w:rsidRPr="0045533D" w:rsidRDefault="00967D69" w:rsidP="00967D69">
            <w:pPr>
              <w:rPr>
                <w:sz w:val="16"/>
                <w:szCs w:val="16"/>
              </w:rPr>
            </w:pPr>
            <w:r w:rsidRPr="0045533D">
              <w:rPr>
                <w:sz w:val="16"/>
                <w:szCs w:val="16"/>
              </w:rPr>
              <w:t>СП МО «Онгудайский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57497F6D" w14:textId="3D20CFAA" w:rsidR="00967D69" w:rsidRPr="0045533D" w:rsidRDefault="00967D69" w:rsidP="00967D69">
            <w:pPr>
              <w:jc w:val="right"/>
              <w:rPr>
                <w:sz w:val="16"/>
                <w:szCs w:val="16"/>
              </w:rPr>
            </w:pPr>
            <w:r w:rsidRPr="0045533D">
              <w:rPr>
                <w:sz w:val="16"/>
                <w:szCs w:val="16"/>
              </w:rPr>
              <w:t xml:space="preserve">1 460,5   </w:t>
            </w:r>
          </w:p>
        </w:tc>
        <w:tc>
          <w:tcPr>
            <w:tcW w:w="2126" w:type="dxa"/>
            <w:tcBorders>
              <w:top w:val="nil"/>
              <w:left w:val="nil"/>
              <w:bottom w:val="single" w:sz="4" w:space="0" w:color="auto"/>
              <w:right w:val="single" w:sz="4" w:space="0" w:color="auto"/>
            </w:tcBorders>
            <w:vAlign w:val="center"/>
          </w:tcPr>
          <w:p w14:paraId="39AA6804" w14:textId="5122AC0E" w:rsidR="00967D69" w:rsidRPr="0045533D" w:rsidRDefault="00967D69" w:rsidP="00967D69">
            <w:pPr>
              <w:jc w:val="right"/>
              <w:rPr>
                <w:sz w:val="16"/>
                <w:szCs w:val="16"/>
              </w:rPr>
            </w:pPr>
            <w:r w:rsidRPr="0045533D">
              <w:rPr>
                <w:sz w:val="16"/>
                <w:szCs w:val="16"/>
              </w:rPr>
              <w:t xml:space="preserve">5 463,4   </w:t>
            </w:r>
          </w:p>
        </w:tc>
        <w:tc>
          <w:tcPr>
            <w:tcW w:w="1984" w:type="dxa"/>
            <w:tcBorders>
              <w:top w:val="nil"/>
              <w:left w:val="nil"/>
              <w:bottom w:val="single" w:sz="4" w:space="0" w:color="auto"/>
              <w:right w:val="single" w:sz="4" w:space="0" w:color="auto"/>
            </w:tcBorders>
            <w:vAlign w:val="center"/>
          </w:tcPr>
          <w:p w14:paraId="59653F1D" w14:textId="5D6471ED" w:rsidR="00967D69" w:rsidRPr="0045533D" w:rsidRDefault="00967D69" w:rsidP="00967D69">
            <w:pPr>
              <w:jc w:val="right"/>
              <w:rPr>
                <w:sz w:val="16"/>
                <w:szCs w:val="16"/>
              </w:rPr>
            </w:pPr>
            <w:r w:rsidRPr="0045533D">
              <w:rPr>
                <w:sz w:val="16"/>
                <w:szCs w:val="16"/>
              </w:rPr>
              <w:t xml:space="preserve">6 923,9   </w:t>
            </w:r>
          </w:p>
        </w:tc>
      </w:tr>
      <w:tr w:rsidR="00967D69" w:rsidRPr="0045533D" w14:paraId="0C75F2D8" w14:textId="77777777" w:rsidTr="0045533D">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F12922F" w14:textId="77777777" w:rsidR="00967D69" w:rsidRPr="0045533D" w:rsidRDefault="00967D69" w:rsidP="00967D69">
            <w:pPr>
              <w:rPr>
                <w:sz w:val="16"/>
                <w:szCs w:val="16"/>
              </w:rPr>
            </w:pPr>
            <w:r w:rsidRPr="0045533D">
              <w:rPr>
                <w:sz w:val="16"/>
                <w:szCs w:val="16"/>
              </w:rPr>
              <w:t>5</w:t>
            </w:r>
          </w:p>
        </w:tc>
        <w:tc>
          <w:tcPr>
            <w:tcW w:w="3544" w:type="dxa"/>
            <w:tcBorders>
              <w:top w:val="nil"/>
              <w:left w:val="nil"/>
              <w:bottom w:val="single" w:sz="4" w:space="0" w:color="auto"/>
              <w:right w:val="single" w:sz="4" w:space="0" w:color="auto"/>
            </w:tcBorders>
            <w:shd w:val="clear" w:color="auto" w:fill="auto"/>
            <w:vAlign w:val="center"/>
            <w:hideMark/>
          </w:tcPr>
          <w:p w14:paraId="367EF668" w14:textId="77777777" w:rsidR="00967D69" w:rsidRPr="0045533D" w:rsidRDefault="00967D69" w:rsidP="00967D69">
            <w:pPr>
              <w:rPr>
                <w:sz w:val="16"/>
                <w:szCs w:val="16"/>
              </w:rPr>
            </w:pPr>
            <w:r w:rsidRPr="0045533D">
              <w:rPr>
                <w:sz w:val="16"/>
                <w:szCs w:val="16"/>
              </w:rPr>
              <w:t>СП МО «Шебалинский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3FBFCBD3" w14:textId="5EC4EC7D" w:rsidR="00967D69" w:rsidRPr="0045533D" w:rsidRDefault="00967D69" w:rsidP="00967D69">
            <w:pPr>
              <w:jc w:val="right"/>
              <w:rPr>
                <w:sz w:val="16"/>
                <w:szCs w:val="16"/>
              </w:rPr>
            </w:pPr>
            <w:r w:rsidRPr="0045533D">
              <w:rPr>
                <w:sz w:val="16"/>
                <w:szCs w:val="16"/>
              </w:rPr>
              <w:t xml:space="preserve">1 988,1   </w:t>
            </w:r>
          </w:p>
        </w:tc>
        <w:tc>
          <w:tcPr>
            <w:tcW w:w="2126" w:type="dxa"/>
            <w:tcBorders>
              <w:top w:val="nil"/>
              <w:left w:val="nil"/>
              <w:bottom w:val="single" w:sz="4" w:space="0" w:color="auto"/>
              <w:right w:val="single" w:sz="4" w:space="0" w:color="auto"/>
            </w:tcBorders>
            <w:vAlign w:val="center"/>
          </w:tcPr>
          <w:p w14:paraId="3BFB218A" w14:textId="0564A7D7" w:rsidR="00967D69" w:rsidRPr="0045533D" w:rsidRDefault="00967D69" w:rsidP="00967D69">
            <w:pPr>
              <w:jc w:val="right"/>
              <w:rPr>
                <w:sz w:val="16"/>
                <w:szCs w:val="16"/>
              </w:rPr>
            </w:pPr>
            <w:r w:rsidRPr="0045533D">
              <w:rPr>
                <w:sz w:val="16"/>
                <w:szCs w:val="16"/>
              </w:rPr>
              <w:t xml:space="preserve">3 385,9   </w:t>
            </w:r>
          </w:p>
        </w:tc>
        <w:tc>
          <w:tcPr>
            <w:tcW w:w="1984" w:type="dxa"/>
            <w:tcBorders>
              <w:top w:val="nil"/>
              <w:left w:val="nil"/>
              <w:bottom w:val="single" w:sz="4" w:space="0" w:color="auto"/>
              <w:right w:val="single" w:sz="4" w:space="0" w:color="auto"/>
            </w:tcBorders>
            <w:vAlign w:val="center"/>
          </w:tcPr>
          <w:p w14:paraId="2C427457" w14:textId="620BA03B" w:rsidR="00967D69" w:rsidRPr="0045533D" w:rsidRDefault="00967D69" w:rsidP="00967D69">
            <w:pPr>
              <w:jc w:val="right"/>
              <w:rPr>
                <w:sz w:val="16"/>
                <w:szCs w:val="16"/>
              </w:rPr>
            </w:pPr>
            <w:r w:rsidRPr="0045533D">
              <w:rPr>
                <w:sz w:val="16"/>
                <w:szCs w:val="16"/>
              </w:rPr>
              <w:t xml:space="preserve">5 374,0   </w:t>
            </w:r>
          </w:p>
        </w:tc>
      </w:tr>
      <w:tr w:rsidR="00967D69" w:rsidRPr="0045533D" w14:paraId="4855F7E8" w14:textId="77777777" w:rsidTr="0045533D">
        <w:trPr>
          <w:trHeight w:val="25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3F1F5A7" w14:textId="77777777" w:rsidR="00967D69" w:rsidRPr="0045533D" w:rsidRDefault="00967D69" w:rsidP="00967D69">
            <w:pPr>
              <w:rPr>
                <w:sz w:val="16"/>
                <w:szCs w:val="16"/>
              </w:rPr>
            </w:pPr>
            <w:r w:rsidRPr="0045533D">
              <w:rPr>
                <w:sz w:val="16"/>
                <w:szCs w:val="16"/>
              </w:rPr>
              <w:t>6</w:t>
            </w:r>
          </w:p>
        </w:tc>
        <w:tc>
          <w:tcPr>
            <w:tcW w:w="3544" w:type="dxa"/>
            <w:tcBorders>
              <w:top w:val="nil"/>
              <w:left w:val="nil"/>
              <w:bottom w:val="single" w:sz="4" w:space="0" w:color="auto"/>
              <w:right w:val="single" w:sz="4" w:space="0" w:color="auto"/>
            </w:tcBorders>
            <w:shd w:val="clear" w:color="auto" w:fill="auto"/>
            <w:vAlign w:val="center"/>
            <w:hideMark/>
          </w:tcPr>
          <w:p w14:paraId="1469CF74" w14:textId="77777777" w:rsidR="00967D69" w:rsidRPr="0045533D" w:rsidRDefault="00967D69" w:rsidP="00967D69">
            <w:pPr>
              <w:rPr>
                <w:sz w:val="16"/>
                <w:szCs w:val="16"/>
              </w:rPr>
            </w:pPr>
            <w:r w:rsidRPr="0045533D">
              <w:rPr>
                <w:sz w:val="16"/>
                <w:szCs w:val="16"/>
              </w:rPr>
              <w:t>СП МО «Усть-Коксинский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3A484911" w14:textId="61800971" w:rsidR="00967D69" w:rsidRPr="0045533D" w:rsidRDefault="00967D69" w:rsidP="00967D69">
            <w:pPr>
              <w:jc w:val="right"/>
              <w:rPr>
                <w:sz w:val="16"/>
                <w:szCs w:val="16"/>
              </w:rPr>
            </w:pPr>
            <w:r w:rsidRPr="0045533D">
              <w:rPr>
                <w:sz w:val="16"/>
                <w:szCs w:val="16"/>
              </w:rPr>
              <w:t xml:space="preserve">1 717,9   </w:t>
            </w:r>
          </w:p>
        </w:tc>
        <w:tc>
          <w:tcPr>
            <w:tcW w:w="2126" w:type="dxa"/>
            <w:tcBorders>
              <w:top w:val="nil"/>
              <w:left w:val="nil"/>
              <w:bottom w:val="single" w:sz="4" w:space="0" w:color="auto"/>
              <w:right w:val="single" w:sz="4" w:space="0" w:color="auto"/>
            </w:tcBorders>
            <w:vAlign w:val="center"/>
          </w:tcPr>
          <w:p w14:paraId="0227E64C" w14:textId="1163B72E" w:rsidR="00967D69" w:rsidRPr="0045533D" w:rsidRDefault="00967D69" w:rsidP="00967D69">
            <w:pPr>
              <w:jc w:val="right"/>
              <w:rPr>
                <w:sz w:val="16"/>
                <w:szCs w:val="16"/>
              </w:rPr>
            </w:pPr>
            <w:r w:rsidRPr="0045533D">
              <w:rPr>
                <w:sz w:val="16"/>
                <w:szCs w:val="16"/>
              </w:rPr>
              <w:t xml:space="preserve">8 767,5   </w:t>
            </w:r>
          </w:p>
        </w:tc>
        <w:tc>
          <w:tcPr>
            <w:tcW w:w="1984" w:type="dxa"/>
            <w:tcBorders>
              <w:top w:val="nil"/>
              <w:left w:val="nil"/>
              <w:bottom w:val="single" w:sz="4" w:space="0" w:color="auto"/>
              <w:right w:val="single" w:sz="4" w:space="0" w:color="auto"/>
            </w:tcBorders>
            <w:vAlign w:val="center"/>
          </w:tcPr>
          <w:p w14:paraId="4FBAB246" w14:textId="31F0C677" w:rsidR="00967D69" w:rsidRPr="0045533D" w:rsidRDefault="00967D69" w:rsidP="00967D69">
            <w:pPr>
              <w:jc w:val="right"/>
              <w:rPr>
                <w:sz w:val="16"/>
                <w:szCs w:val="16"/>
              </w:rPr>
            </w:pPr>
            <w:r w:rsidRPr="0045533D">
              <w:rPr>
                <w:sz w:val="16"/>
                <w:szCs w:val="16"/>
              </w:rPr>
              <w:t xml:space="preserve">10 485,4   </w:t>
            </w:r>
          </w:p>
        </w:tc>
      </w:tr>
      <w:tr w:rsidR="00967D69" w:rsidRPr="0045533D" w14:paraId="7B9AA0F3" w14:textId="77777777" w:rsidTr="0045533D">
        <w:trPr>
          <w:trHeight w:val="26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5144CE9" w14:textId="77777777" w:rsidR="00967D69" w:rsidRPr="0045533D" w:rsidRDefault="00967D69" w:rsidP="00967D69">
            <w:pPr>
              <w:rPr>
                <w:sz w:val="16"/>
                <w:szCs w:val="16"/>
              </w:rPr>
            </w:pPr>
            <w:r w:rsidRPr="0045533D">
              <w:rPr>
                <w:sz w:val="16"/>
                <w:szCs w:val="16"/>
              </w:rPr>
              <w:t>7</w:t>
            </w:r>
          </w:p>
        </w:tc>
        <w:tc>
          <w:tcPr>
            <w:tcW w:w="3544" w:type="dxa"/>
            <w:tcBorders>
              <w:top w:val="nil"/>
              <w:left w:val="nil"/>
              <w:bottom w:val="single" w:sz="4" w:space="0" w:color="auto"/>
              <w:right w:val="single" w:sz="4" w:space="0" w:color="auto"/>
            </w:tcBorders>
            <w:shd w:val="clear" w:color="auto" w:fill="auto"/>
            <w:vAlign w:val="center"/>
            <w:hideMark/>
          </w:tcPr>
          <w:p w14:paraId="16D74104" w14:textId="5ED86FED" w:rsidR="00967D69" w:rsidRPr="0045533D" w:rsidRDefault="00967D69" w:rsidP="00967D69">
            <w:pPr>
              <w:rPr>
                <w:sz w:val="16"/>
                <w:szCs w:val="16"/>
              </w:rPr>
            </w:pPr>
            <w:r w:rsidRPr="0045533D">
              <w:rPr>
                <w:sz w:val="16"/>
                <w:szCs w:val="16"/>
              </w:rPr>
              <w:t>СП МО «Тур</w:t>
            </w:r>
            <w:r w:rsidR="003C3D9F" w:rsidRPr="0045533D">
              <w:rPr>
                <w:sz w:val="16"/>
                <w:szCs w:val="16"/>
              </w:rPr>
              <w:t>о</w:t>
            </w:r>
            <w:r w:rsidRPr="0045533D">
              <w:rPr>
                <w:sz w:val="16"/>
                <w:szCs w:val="16"/>
              </w:rPr>
              <w:t>чакский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5AE5FD09" w14:textId="30DA1137" w:rsidR="00967D69" w:rsidRPr="0045533D" w:rsidRDefault="00967D69" w:rsidP="00967D69">
            <w:pPr>
              <w:jc w:val="right"/>
              <w:rPr>
                <w:sz w:val="16"/>
                <w:szCs w:val="16"/>
              </w:rPr>
            </w:pPr>
            <w:r w:rsidRPr="0045533D">
              <w:rPr>
                <w:sz w:val="16"/>
                <w:szCs w:val="16"/>
              </w:rPr>
              <w:t xml:space="preserve">1 453,9   </w:t>
            </w:r>
          </w:p>
        </w:tc>
        <w:tc>
          <w:tcPr>
            <w:tcW w:w="2126" w:type="dxa"/>
            <w:tcBorders>
              <w:top w:val="nil"/>
              <w:left w:val="nil"/>
              <w:bottom w:val="single" w:sz="4" w:space="0" w:color="auto"/>
              <w:right w:val="single" w:sz="4" w:space="0" w:color="auto"/>
            </w:tcBorders>
            <w:vAlign w:val="center"/>
          </w:tcPr>
          <w:p w14:paraId="44292028" w14:textId="374D4D92" w:rsidR="00967D69" w:rsidRPr="0045533D" w:rsidRDefault="00967D69" w:rsidP="00967D69">
            <w:pPr>
              <w:jc w:val="right"/>
              <w:rPr>
                <w:sz w:val="16"/>
                <w:szCs w:val="16"/>
              </w:rPr>
            </w:pPr>
            <w:r w:rsidRPr="0045533D">
              <w:rPr>
                <w:sz w:val="16"/>
                <w:szCs w:val="16"/>
              </w:rPr>
              <w:t xml:space="preserve">4 345,1   </w:t>
            </w:r>
          </w:p>
        </w:tc>
        <w:tc>
          <w:tcPr>
            <w:tcW w:w="1984" w:type="dxa"/>
            <w:tcBorders>
              <w:top w:val="nil"/>
              <w:left w:val="nil"/>
              <w:bottom w:val="single" w:sz="4" w:space="0" w:color="auto"/>
              <w:right w:val="single" w:sz="4" w:space="0" w:color="auto"/>
            </w:tcBorders>
            <w:vAlign w:val="center"/>
          </w:tcPr>
          <w:p w14:paraId="78C368DB" w14:textId="7F1F9A12" w:rsidR="00967D69" w:rsidRPr="0045533D" w:rsidRDefault="00967D69" w:rsidP="00967D69">
            <w:pPr>
              <w:jc w:val="right"/>
              <w:rPr>
                <w:sz w:val="16"/>
                <w:szCs w:val="16"/>
              </w:rPr>
            </w:pPr>
            <w:r w:rsidRPr="0045533D">
              <w:rPr>
                <w:sz w:val="16"/>
                <w:szCs w:val="16"/>
              </w:rPr>
              <w:t xml:space="preserve">5 799,0   </w:t>
            </w:r>
          </w:p>
        </w:tc>
      </w:tr>
      <w:tr w:rsidR="00967D69" w:rsidRPr="0045533D" w14:paraId="1B44F599" w14:textId="77777777" w:rsidTr="0045533D">
        <w:trPr>
          <w:trHeight w:val="31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61D932B" w14:textId="77777777" w:rsidR="00967D69" w:rsidRPr="0045533D" w:rsidRDefault="00967D69" w:rsidP="00967D69">
            <w:pPr>
              <w:rPr>
                <w:sz w:val="16"/>
                <w:szCs w:val="16"/>
              </w:rPr>
            </w:pPr>
            <w:r w:rsidRPr="0045533D">
              <w:rPr>
                <w:sz w:val="16"/>
                <w:szCs w:val="16"/>
              </w:rPr>
              <w:t>8</w:t>
            </w:r>
          </w:p>
        </w:tc>
        <w:tc>
          <w:tcPr>
            <w:tcW w:w="3544" w:type="dxa"/>
            <w:tcBorders>
              <w:top w:val="nil"/>
              <w:left w:val="nil"/>
              <w:bottom w:val="single" w:sz="4" w:space="0" w:color="auto"/>
              <w:right w:val="single" w:sz="4" w:space="0" w:color="auto"/>
            </w:tcBorders>
            <w:shd w:val="clear" w:color="auto" w:fill="auto"/>
            <w:vAlign w:val="center"/>
            <w:hideMark/>
          </w:tcPr>
          <w:p w14:paraId="67A3D36D" w14:textId="77777777" w:rsidR="00967D69" w:rsidRPr="0045533D" w:rsidRDefault="00967D69" w:rsidP="00967D69">
            <w:pPr>
              <w:rPr>
                <w:sz w:val="16"/>
                <w:szCs w:val="16"/>
              </w:rPr>
            </w:pPr>
            <w:r w:rsidRPr="0045533D">
              <w:rPr>
                <w:sz w:val="16"/>
                <w:szCs w:val="16"/>
              </w:rPr>
              <w:t>СП МО «Майминский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12F2F1B7" w14:textId="06BBA038" w:rsidR="00967D69" w:rsidRPr="0045533D" w:rsidRDefault="00967D69" w:rsidP="00967D69">
            <w:pPr>
              <w:jc w:val="right"/>
              <w:rPr>
                <w:sz w:val="16"/>
                <w:szCs w:val="16"/>
              </w:rPr>
            </w:pPr>
            <w:r w:rsidRPr="0045533D">
              <w:rPr>
                <w:sz w:val="16"/>
                <w:szCs w:val="16"/>
              </w:rPr>
              <w:t xml:space="preserve">1 236,2   </w:t>
            </w:r>
          </w:p>
        </w:tc>
        <w:tc>
          <w:tcPr>
            <w:tcW w:w="2126" w:type="dxa"/>
            <w:tcBorders>
              <w:top w:val="nil"/>
              <w:left w:val="nil"/>
              <w:bottom w:val="single" w:sz="4" w:space="0" w:color="auto"/>
              <w:right w:val="single" w:sz="4" w:space="0" w:color="auto"/>
            </w:tcBorders>
            <w:vAlign w:val="center"/>
          </w:tcPr>
          <w:p w14:paraId="0D2FA94A" w14:textId="5A5A54D4" w:rsidR="00967D69" w:rsidRPr="0045533D" w:rsidRDefault="00967D69" w:rsidP="00967D69">
            <w:pPr>
              <w:jc w:val="right"/>
              <w:rPr>
                <w:sz w:val="16"/>
                <w:szCs w:val="16"/>
              </w:rPr>
            </w:pPr>
            <w:r w:rsidRPr="0045533D">
              <w:rPr>
                <w:sz w:val="16"/>
                <w:szCs w:val="16"/>
              </w:rPr>
              <w:t xml:space="preserve">18 651,5   </w:t>
            </w:r>
          </w:p>
        </w:tc>
        <w:tc>
          <w:tcPr>
            <w:tcW w:w="1984" w:type="dxa"/>
            <w:tcBorders>
              <w:top w:val="nil"/>
              <w:left w:val="nil"/>
              <w:bottom w:val="single" w:sz="4" w:space="0" w:color="auto"/>
              <w:right w:val="single" w:sz="4" w:space="0" w:color="auto"/>
            </w:tcBorders>
            <w:vAlign w:val="center"/>
          </w:tcPr>
          <w:p w14:paraId="787E2B02" w14:textId="77EDFAE8" w:rsidR="00967D69" w:rsidRPr="0045533D" w:rsidRDefault="00967D69" w:rsidP="00967D69">
            <w:pPr>
              <w:jc w:val="right"/>
              <w:rPr>
                <w:sz w:val="16"/>
                <w:szCs w:val="16"/>
              </w:rPr>
            </w:pPr>
            <w:r w:rsidRPr="0045533D">
              <w:rPr>
                <w:sz w:val="16"/>
                <w:szCs w:val="16"/>
              </w:rPr>
              <w:t xml:space="preserve">19 887,7   </w:t>
            </w:r>
          </w:p>
        </w:tc>
      </w:tr>
      <w:tr w:rsidR="00967D69" w:rsidRPr="0045533D" w14:paraId="155A466A" w14:textId="77777777" w:rsidTr="0045533D">
        <w:trPr>
          <w:trHeight w:val="32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F8EAA73" w14:textId="77777777" w:rsidR="00967D69" w:rsidRPr="0045533D" w:rsidRDefault="00967D69" w:rsidP="00967D69">
            <w:pPr>
              <w:rPr>
                <w:sz w:val="16"/>
                <w:szCs w:val="16"/>
              </w:rPr>
            </w:pPr>
            <w:r w:rsidRPr="0045533D">
              <w:rPr>
                <w:sz w:val="16"/>
                <w:szCs w:val="16"/>
              </w:rPr>
              <w:t>9</w:t>
            </w:r>
          </w:p>
        </w:tc>
        <w:tc>
          <w:tcPr>
            <w:tcW w:w="3544" w:type="dxa"/>
            <w:tcBorders>
              <w:top w:val="nil"/>
              <w:left w:val="nil"/>
              <w:bottom w:val="single" w:sz="4" w:space="0" w:color="auto"/>
              <w:right w:val="single" w:sz="4" w:space="0" w:color="auto"/>
            </w:tcBorders>
            <w:shd w:val="clear" w:color="auto" w:fill="auto"/>
            <w:vAlign w:val="center"/>
            <w:hideMark/>
          </w:tcPr>
          <w:p w14:paraId="5F2DDCA3" w14:textId="77777777" w:rsidR="00967D69" w:rsidRPr="0045533D" w:rsidRDefault="00967D69" w:rsidP="00967D69">
            <w:pPr>
              <w:rPr>
                <w:sz w:val="16"/>
                <w:szCs w:val="16"/>
              </w:rPr>
            </w:pPr>
            <w:r w:rsidRPr="0045533D">
              <w:rPr>
                <w:sz w:val="16"/>
                <w:szCs w:val="16"/>
              </w:rPr>
              <w:t>СП МО «Чойский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7D763167" w14:textId="219D95A3" w:rsidR="00967D69" w:rsidRPr="0045533D" w:rsidRDefault="00967D69" w:rsidP="00967D69">
            <w:pPr>
              <w:jc w:val="right"/>
              <w:rPr>
                <w:sz w:val="16"/>
                <w:szCs w:val="16"/>
              </w:rPr>
            </w:pPr>
            <w:r w:rsidRPr="0045533D">
              <w:rPr>
                <w:sz w:val="16"/>
                <w:szCs w:val="16"/>
              </w:rPr>
              <w:t xml:space="preserve">1 555,8   </w:t>
            </w:r>
          </w:p>
        </w:tc>
        <w:tc>
          <w:tcPr>
            <w:tcW w:w="2126" w:type="dxa"/>
            <w:tcBorders>
              <w:top w:val="nil"/>
              <w:left w:val="nil"/>
              <w:bottom w:val="single" w:sz="4" w:space="0" w:color="auto"/>
              <w:right w:val="single" w:sz="4" w:space="0" w:color="auto"/>
            </w:tcBorders>
            <w:vAlign w:val="center"/>
          </w:tcPr>
          <w:p w14:paraId="3A52349B" w14:textId="1160C79B" w:rsidR="00967D69" w:rsidRPr="0045533D" w:rsidRDefault="00967D69" w:rsidP="00967D69">
            <w:pPr>
              <w:jc w:val="right"/>
              <w:rPr>
                <w:sz w:val="16"/>
                <w:szCs w:val="16"/>
              </w:rPr>
            </w:pPr>
            <w:r w:rsidRPr="0045533D">
              <w:rPr>
                <w:sz w:val="16"/>
                <w:szCs w:val="16"/>
              </w:rPr>
              <w:t xml:space="preserve">5 674,4   </w:t>
            </w:r>
          </w:p>
        </w:tc>
        <w:tc>
          <w:tcPr>
            <w:tcW w:w="1984" w:type="dxa"/>
            <w:tcBorders>
              <w:top w:val="nil"/>
              <w:left w:val="nil"/>
              <w:bottom w:val="single" w:sz="4" w:space="0" w:color="auto"/>
              <w:right w:val="single" w:sz="4" w:space="0" w:color="auto"/>
            </w:tcBorders>
            <w:vAlign w:val="center"/>
          </w:tcPr>
          <w:p w14:paraId="7EB8DF45" w14:textId="32FB0B04" w:rsidR="00967D69" w:rsidRPr="0045533D" w:rsidRDefault="00967D69" w:rsidP="00967D69">
            <w:pPr>
              <w:jc w:val="right"/>
              <w:rPr>
                <w:sz w:val="16"/>
                <w:szCs w:val="16"/>
              </w:rPr>
            </w:pPr>
            <w:r w:rsidRPr="0045533D">
              <w:rPr>
                <w:sz w:val="16"/>
                <w:szCs w:val="16"/>
              </w:rPr>
              <w:t xml:space="preserve">7 230,2   </w:t>
            </w:r>
          </w:p>
        </w:tc>
      </w:tr>
      <w:tr w:rsidR="00967D69" w:rsidRPr="0045533D" w14:paraId="352885F1" w14:textId="77777777" w:rsidTr="0045533D">
        <w:trPr>
          <w:trHeight w:val="32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34C1D29" w14:textId="77777777" w:rsidR="00967D69" w:rsidRPr="0045533D" w:rsidRDefault="00967D69" w:rsidP="00967D69">
            <w:pPr>
              <w:rPr>
                <w:sz w:val="16"/>
                <w:szCs w:val="16"/>
              </w:rPr>
            </w:pPr>
            <w:r w:rsidRPr="0045533D">
              <w:rPr>
                <w:sz w:val="16"/>
                <w:szCs w:val="16"/>
              </w:rPr>
              <w:t>10</w:t>
            </w:r>
          </w:p>
        </w:tc>
        <w:tc>
          <w:tcPr>
            <w:tcW w:w="3544" w:type="dxa"/>
            <w:tcBorders>
              <w:top w:val="nil"/>
              <w:left w:val="nil"/>
              <w:bottom w:val="single" w:sz="4" w:space="0" w:color="auto"/>
              <w:right w:val="single" w:sz="4" w:space="0" w:color="auto"/>
            </w:tcBorders>
            <w:shd w:val="clear" w:color="auto" w:fill="auto"/>
            <w:vAlign w:val="center"/>
            <w:hideMark/>
          </w:tcPr>
          <w:p w14:paraId="5A0780C4" w14:textId="77777777" w:rsidR="00967D69" w:rsidRPr="0045533D" w:rsidRDefault="00967D69" w:rsidP="00967D69">
            <w:pPr>
              <w:rPr>
                <w:sz w:val="16"/>
                <w:szCs w:val="16"/>
              </w:rPr>
            </w:pPr>
            <w:r w:rsidRPr="0045533D">
              <w:rPr>
                <w:sz w:val="16"/>
                <w:szCs w:val="16"/>
              </w:rPr>
              <w:t>СП МО «Чемальский район»</w:t>
            </w:r>
          </w:p>
        </w:tc>
        <w:tc>
          <w:tcPr>
            <w:tcW w:w="1985" w:type="dxa"/>
            <w:tcBorders>
              <w:top w:val="nil"/>
              <w:left w:val="nil"/>
              <w:bottom w:val="single" w:sz="4" w:space="0" w:color="auto"/>
              <w:right w:val="single" w:sz="4" w:space="0" w:color="auto"/>
            </w:tcBorders>
            <w:shd w:val="clear" w:color="auto" w:fill="auto"/>
            <w:noWrap/>
            <w:vAlign w:val="center"/>
            <w:hideMark/>
          </w:tcPr>
          <w:p w14:paraId="6CE3B4FE" w14:textId="7B394184" w:rsidR="00967D69" w:rsidRPr="0045533D" w:rsidRDefault="00967D69" w:rsidP="00967D69">
            <w:pPr>
              <w:jc w:val="right"/>
              <w:rPr>
                <w:sz w:val="16"/>
                <w:szCs w:val="16"/>
              </w:rPr>
            </w:pPr>
            <w:r w:rsidRPr="0045533D">
              <w:rPr>
                <w:sz w:val="16"/>
                <w:szCs w:val="16"/>
              </w:rPr>
              <w:t xml:space="preserve">1 374,8   </w:t>
            </w:r>
          </w:p>
        </w:tc>
        <w:tc>
          <w:tcPr>
            <w:tcW w:w="2126" w:type="dxa"/>
            <w:tcBorders>
              <w:top w:val="nil"/>
              <w:left w:val="nil"/>
              <w:bottom w:val="single" w:sz="4" w:space="0" w:color="auto"/>
              <w:right w:val="single" w:sz="4" w:space="0" w:color="auto"/>
            </w:tcBorders>
            <w:vAlign w:val="center"/>
          </w:tcPr>
          <w:p w14:paraId="76A373A6" w14:textId="074E34CC" w:rsidR="00967D69" w:rsidRPr="0045533D" w:rsidRDefault="00967D69" w:rsidP="00967D69">
            <w:pPr>
              <w:jc w:val="right"/>
              <w:rPr>
                <w:sz w:val="16"/>
                <w:szCs w:val="16"/>
              </w:rPr>
            </w:pPr>
            <w:r w:rsidRPr="0045533D">
              <w:rPr>
                <w:sz w:val="16"/>
                <w:szCs w:val="16"/>
              </w:rPr>
              <w:t xml:space="preserve">9 896,5   </w:t>
            </w:r>
          </w:p>
        </w:tc>
        <w:tc>
          <w:tcPr>
            <w:tcW w:w="1984" w:type="dxa"/>
            <w:tcBorders>
              <w:top w:val="nil"/>
              <w:left w:val="nil"/>
              <w:bottom w:val="single" w:sz="4" w:space="0" w:color="auto"/>
              <w:right w:val="single" w:sz="4" w:space="0" w:color="auto"/>
            </w:tcBorders>
            <w:vAlign w:val="center"/>
          </w:tcPr>
          <w:p w14:paraId="77989F69" w14:textId="0539F319" w:rsidR="00967D69" w:rsidRPr="0045533D" w:rsidRDefault="00967D69" w:rsidP="00967D69">
            <w:pPr>
              <w:jc w:val="right"/>
              <w:rPr>
                <w:sz w:val="16"/>
                <w:szCs w:val="16"/>
              </w:rPr>
            </w:pPr>
            <w:r w:rsidRPr="0045533D">
              <w:rPr>
                <w:sz w:val="16"/>
                <w:szCs w:val="16"/>
              </w:rPr>
              <w:t xml:space="preserve">11 271,3   </w:t>
            </w:r>
          </w:p>
        </w:tc>
      </w:tr>
      <w:tr w:rsidR="00A97E4F" w:rsidRPr="0045533D" w14:paraId="779DB8D7" w14:textId="77777777" w:rsidTr="0045533D">
        <w:trPr>
          <w:trHeight w:val="27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EA73FB2" w14:textId="77777777" w:rsidR="00A97E4F" w:rsidRPr="0045533D" w:rsidRDefault="00A97E4F" w:rsidP="00A97E4F">
            <w:pPr>
              <w:rPr>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14:paraId="21438501" w14:textId="77777777" w:rsidR="00A97E4F" w:rsidRPr="0045533D" w:rsidRDefault="00A97E4F" w:rsidP="00A97E4F">
            <w:pPr>
              <w:rPr>
                <w:b/>
                <w:bCs/>
                <w:sz w:val="16"/>
                <w:szCs w:val="16"/>
              </w:rPr>
            </w:pPr>
            <w:r w:rsidRPr="0045533D">
              <w:rPr>
                <w:b/>
                <w:bCs/>
                <w:sz w:val="16"/>
                <w:szCs w:val="16"/>
              </w:rPr>
              <w:t>Итого по СП МО</w:t>
            </w:r>
          </w:p>
        </w:tc>
        <w:tc>
          <w:tcPr>
            <w:tcW w:w="1985" w:type="dxa"/>
            <w:tcBorders>
              <w:top w:val="nil"/>
              <w:left w:val="nil"/>
              <w:bottom w:val="single" w:sz="4" w:space="0" w:color="auto"/>
              <w:right w:val="single" w:sz="4" w:space="0" w:color="auto"/>
            </w:tcBorders>
            <w:shd w:val="clear" w:color="auto" w:fill="auto"/>
            <w:noWrap/>
            <w:vAlign w:val="center"/>
            <w:hideMark/>
          </w:tcPr>
          <w:p w14:paraId="36523C39" w14:textId="5CB04FC3" w:rsidR="00A97E4F" w:rsidRPr="0045533D" w:rsidRDefault="00A97E4F" w:rsidP="001015E1">
            <w:pPr>
              <w:jc w:val="right"/>
              <w:rPr>
                <w:sz w:val="16"/>
                <w:szCs w:val="16"/>
              </w:rPr>
            </w:pPr>
            <w:r w:rsidRPr="0045533D">
              <w:rPr>
                <w:b/>
                <w:bCs/>
                <w:sz w:val="16"/>
                <w:szCs w:val="16"/>
              </w:rPr>
              <w:t xml:space="preserve">17 527,8 </w:t>
            </w:r>
          </w:p>
        </w:tc>
        <w:tc>
          <w:tcPr>
            <w:tcW w:w="2126" w:type="dxa"/>
            <w:tcBorders>
              <w:top w:val="nil"/>
              <w:left w:val="nil"/>
              <w:bottom w:val="single" w:sz="4" w:space="0" w:color="auto"/>
              <w:right w:val="single" w:sz="4" w:space="0" w:color="auto"/>
            </w:tcBorders>
            <w:vAlign w:val="center"/>
          </w:tcPr>
          <w:p w14:paraId="0BDD2DC7" w14:textId="408AE39F" w:rsidR="00A97E4F" w:rsidRPr="0045533D" w:rsidRDefault="00967D69" w:rsidP="001015E1">
            <w:pPr>
              <w:jc w:val="right"/>
              <w:rPr>
                <w:b/>
                <w:bCs/>
                <w:sz w:val="16"/>
                <w:szCs w:val="16"/>
              </w:rPr>
            </w:pPr>
            <w:r w:rsidRPr="0045533D">
              <w:rPr>
                <w:b/>
                <w:bCs/>
                <w:sz w:val="16"/>
                <w:szCs w:val="16"/>
              </w:rPr>
              <w:t>100 243,0</w:t>
            </w:r>
          </w:p>
        </w:tc>
        <w:tc>
          <w:tcPr>
            <w:tcW w:w="1984" w:type="dxa"/>
            <w:tcBorders>
              <w:top w:val="nil"/>
              <w:left w:val="nil"/>
              <w:bottom w:val="single" w:sz="4" w:space="0" w:color="auto"/>
              <w:right w:val="single" w:sz="4" w:space="0" w:color="auto"/>
            </w:tcBorders>
            <w:vAlign w:val="center"/>
          </w:tcPr>
          <w:p w14:paraId="3F31E151" w14:textId="485473A6" w:rsidR="001015E1" w:rsidRPr="0045533D" w:rsidRDefault="00967D69" w:rsidP="001015E1">
            <w:pPr>
              <w:jc w:val="right"/>
              <w:rPr>
                <w:b/>
                <w:bCs/>
                <w:sz w:val="16"/>
                <w:szCs w:val="16"/>
              </w:rPr>
            </w:pPr>
            <w:r w:rsidRPr="0045533D">
              <w:rPr>
                <w:b/>
                <w:bCs/>
                <w:sz w:val="16"/>
                <w:szCs w:val="16"/>
              </w:rPr>
              <w:t>117 770,8</w:t>
            </w:r>
          </w:p>
        </w:tc>
      </w:tr>
    </w:tbl>
    <w:p w14:paraId="78C8F6D4" w14:textId="77777777" w:rsidR="00A103B1" w:rsidRPr="00A103B1" w:rsidRDefault="00A103B1" w:rsidP="007B1C20">
      <w:pPr>
        <w:ind w:firstLine="540"/>
        <w:jc w:val="both"/>
        <w:rPr>
          <w:sz w:val="10"/>
          <w:szCs w:val="10"/>
        </w:rPr>
      </w:pPr>
    </w:p>
    <w:p w14:paraId="50B2246B" w14:textId="31723875" w:rsidR="00CE2E48" w:rsidRDefault="006D3B3B" w:rsidP="007B1C20">
      <w:pPr>
        <w:ind w:firstLine="540"/>
        <w:jc w:val="both"/>
        <w:rPr>
          <w:sz w:val="28"/>
          <w:szCs w:val="28"/>
        </w:rPr>
      </w:pPr>
      <w:r w:rsidRPr="00FD4080">
        <w:rPr>
          <w:sz w:val="28"/>
          <w:szCs w:val="28"/>
        </w:rPr>
        <w:t xml:space="preserve">Субвенции </w:t>
      </w:r>
      <w:r w:rsidR="00120365">
        <w:rPr>
          <w:sz w:val="28"/>
          <w:szCs w:val="28"/>
        </w:rPr>
        <w:t xml:space="preserve">в сумме </w:t>
      </w:r>
      <w:r w:rsidR="00AF6EA4">
        <w:rPr>
          <w:sz w:val="28"/>
          <w:szCs w:val="28"/>
        </w:rPr>
        <w:t>15 709,1</w:t>
      </w:r>
      <w:r w:rsidR="00120365">
        <w:rPr>
          <w:sz w:val="28"/>
          <w:szCs w:val="28"/>
        </w:rPr>
        <w:t xml:space="preserve"> тыс. рублей </w:t>
      </w:r>
      <w:r w:rsidRPr="00FD4080">
        <w:rPr>
          <w:sz w:val="28"/>
          <w:szCs w:val="28"/>
        </w:rPr>
        <w:t xml:space="preserve">предоставляются </w:t>
      </w:r>
      <w:r w:rsidR="00CE2E48" w:rsidRPr="00FD4080">
        <w:rPr>
          <w:sz w:val="28"/>
          <w:szCs w:val="28"/>
        </w:rPr>
        <w:t>на осуществление первичного воинского учета на территориях, где отсутствуют вое</w:t>
      </w:r>
      <w:r w:rsidR="004825F4">
        <w:rPr>
          <w:sz w:val="28"/>
          <w:szCs w:val="28"/>
        </w:rPr>
        <w:t xml:space="preserve">нные комиссариаты </w:t>
      </w:r>
      <w:r w:rsidR="00CE2E48" w:rsidRPr="00FD4080">
        <w:rPr>
          <w:sz w:val="28"/>
          <w:szCs w:val="28"/>
        </w:rPr>
        <w:t>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w:t>
      </w:r>
      <w:r w:rsidR="00967D69">
        <w:rPr>
          <w:sz w:val="28"/>
          <w:szCs w:val="28"/>
        </w:rPr>
        <w:t xml:space="preserve"> </w:t>
      </w:r>
      <w:r w:rsidR="00CE2E48" w:rsidRPr="00FD4080">
        <w:rPr>
          <w:sz w:val="28"/>
          <w:szCs w:val="28"/>
        </w:rPr>
        <w:t>финанс</w:t>
      </w:r>
      <w:r w:rsidRPr="00FD4080">
        <w:rPr>
          <w:sz w:val="28"/>
          <w:szCs w:val="28"/>
        </w:rPr>
        <w:t>ами</w:t>
      </w:r>
      <w:r w:rsidR="001A238D">
        <w:rPr>
          <w:sz w:val="28"/>
          <w:szCs w:val="28"/>
        </w:rPr>
        <w:t xml:space="preserve">» и в сумме </w:t>
      </w:r>
      <w:r w:rsidR="00AF6EA4">
        <w:rPr>
          <w:sz w:val="28"/>
          <w:szCs w:val="28"/>
        </w:rPr>
        <w:t>1 818,7</w:t>
      </w:r>
      <w:r w:rsidR="001A238D">
        <w:rPr>
          <w:sz w:val="28"/>
          <w:szCs w:val="28"/>
        </w:rPr>
        <w:t xml:space="preserve"> тыс. рублей на осуществлени</w:t>
      </w:r>
      <w:r w:rsidR="00E31550">
        <w:rPr>
          <w:sz w:val="28"/>
          <w:szCs w:val="28"/>
        </w:rPr>
        <w:t>е</w:t>
      </w:r>
      <w:r w:rsidR="001A238D">
        <w:rPr>
          <w:sz w:val="28"/>
          <w:szCs w:val="28"/>
        </w:rPr>
        <w:t xml:space="preserve"> полномочий в области законодательства об административных правонарушениях.</w:t>
      </w:r>
    </w:p>
    <w:p w14:paraId="5D2BEB05" w14:textId="36F4B4FA" w:rsidR="001A238D" w:rsidRDefault="00502045" w:rsidP="007B1C20">
      <w:pPr>
        <w:ind w:firstLine="540"/>
        <w:jc w:val="both"/>
        <w:rPr>
          <w:sz w:val="28"/>
          <w:szCs w:val="28"/>
        </w:rPr>
      </w:pPr>
      <w:r>
        <w:rPr>
          <w:sz w:val="28"/>
          <w:szCs w:val="28"/>
        </w:rPr>
        <w:t>Субсидии</w:t>
      </w:r>
      <w:r w:rsidRPr="00502045">
        <w:rPr>
          <w:sz w:val="28"/>
          <w:szCs w:val="28"/>
        </w:rPr>
        <w:t xml:space="preserve"> сельским поселениям</w:t>
      </w:r>
      <w:r>
        <w:rPr>
          <w:sz w:val="28"/>
          <w:szCs w:val="28"/>
        </w:rPr>
        <w:t xml:space="preserve"> муниципальных образований</w:t>
      </w:r>
      <w:r w:rsidR="001A238D">
        <w:rPr>
          <w:sz w:val="28"/>
          <w:szCs w:val="28"/>
        </w:rPr>
        <w:t xml:space="preserve"> в сумме </w:t>
      </w:r>
      <w:r w:rsidR="00AF6EA4">
        <w:rPr>
          <w:sz w:val="28"/>
          <w:szCs w:val="28"/>
        </w:rPr>
        <w:t>100 243,0</w:t>
      </w:r>
      <w:r w:rsidR="001A238D">
        <w:rPr>
          <w:sz w:val="28"/>
          <w:szCs w:val="28"/>
        </w:rPr>
        <w:t xml:space="preserve"> тыс. рублей</w:t>
      </w:r>
      <w:r>
        <w:rPr>
          <w:sz w:val="28"/>
          <w:szCs w:val="28"/>
        </w:rPr>
        <w:t xml:space="preserve"> предоставляются</w:t>
      </w:r>
      <w:r w:rsidR="001A238D">
        <w:rPr>
          <w:sz w:val="28"/>
          <w:szCs w:val="28"/>
        </w:rPr>
        <w:t xml:space="preserve"> на:</w:t>
      </w:r>
    </w:p>
    <w:p w14:paraId="78E409F6" w14:textId="52AD0DC1" w:rsidR="001A238D" w:rsidRDefault="00AF6EA4" w:rsidP="007B1C20">
      <w:pPr>
        <w:ind w:firstLine="540"/>
        <w:jc w:val="both"/>
        <w:rPr>
          <w:sz w:val="28"/>
          <w:szCs w:val="28"/>
        </w:rPr>
      </w:pPr>
      <w:r w:rsidRPr="00AF6EA4">
        <w:rPr>
          <w:sz w:val="28"/>
          <w:szCs w:val="28"/>
        </w:rPr>
        <w:t>поддержку и развитие сферы культуры</w:t>
      </w:r>
      <w:r>
        <w:rPr>
          <w:sz w:val="28"/>
          <w:szCs w:val="28"/>
        </w:rPr>
        <w:t xml:space="preserve"> </w:t>
      </w:r>
      <w:r w:rsidR="001A238D">
        <w:rPr>
          <w:sz w:val="28"/>
          <w:szCs w:val="28"/>
        </w:rPr>
        <w:t xml:space="preserve">в сумме </w:t>
      </w:r>
      <w:r>
        <w:rPr>
          <w:sz w:val="28"/>
          <w:szCs w:val="28"/>
        </w:rPr>
        <w:t>1 100,0</w:t>
      </w:r>
      <w:r w:rsidR="001A238D">
        <w:rPr>
          <w:sz w:val="28"/>
          <w:szCs w:val="28"/>
        </w:rPr>
        <w:t xml:space="preserve"> тыс. рублей;</w:t>
      </w:r>
    </w:p>
    <w:p w14:paraId="5F5F18D4" w14:textId="28089599" w:rsidR="001A238D" w:rsidRDefault="004D470F" w:rsidP="007B1C20">
      <w:pPr>
        <w:ind w:firstLine="540"/>
        <w:jc w:val="both"/>
        <w:rPr>
          <w:sz w:val="28"/>
          <w:szCs w:val="28"/>
        </w:rPr>
      </w:pPr>
      <w:r w:rsidRPr="00502045">
        <w:rPr>
          <w:sz w:val="28"/>
          <w:szCs w:val="28"/>
        </w:rPr>
        <w:t>реализацию мероприятий по благоустройству сельских территорий</w:t>
      </w:r>
      <w:r>
        <w:rPr>
          <w:sz w:val="28"/>
          <w:szCs w:val="28"/>
        </w:rPr>
        <w:t>, в рамках государственной программы</w:t>
      </w:r>
      <w:r w:rsidR="00EE1138">
        <w:rPr>
          <w:sz w:val="28"/>
          <w:szCs w:val="28"/>
        </w:rPr>
        <w:t xml:space="preserve"> Республики Алтай</w:t>
      </w:r>
      <w:r>
        <w:rPr>
          <w:sz w:val="28"/>
          <w:szCs w:val="28"/>
        </w:rPr>
        <w:t xml:space="preserve"> «Ф</w:t>
      </w:r>
      <w:r w:rsidRPr="00502045">
        <w:rPr>
          <w:sz w:val="28"/>
          <w:szCs w:val="28"/>
        </w:rPr>
        <w:t>ормировани</w:t>
      </w:r>
      <w:r w:rsidR="00EE1138">
        <w:rPr>
          <w:sz w:val="28"/>
          <w:szCs w:val="28"/>
        </w:rPr>
        <w:t>е</w:t>
      </w:r>
      <w:r w:rsidRPr="00502045">
        <w:rPr>
          <w:sz w:val="28"/>
          <w:szCs w:val="28"/>
        </w:rPr>
        <w:t xml:space="preserve"> современной городской среды</w:t>
      </w:r>
      <w:r>
        <w:rPr>
          <w:sz w:val="28"/>
          <w:szCs w:val="28"/>
        </w:rPr>
        <w:t>»</w:t>
      </w:r>
      <w:r w:rsidR="009C3501">
        <w:rPr>
          <w:sz w:val="28"/>
          <w:szCs w:val="28"/>
        </w:rPr>
        <w:t xml:space="preserve"> </w:t>
      </w:r>
      <w:r w:rsidR="001A238D" w:rsidRPr="001A238D">
        <w:rPr>
          <w:sz w:val="28"/>
          <w:szCs w:val="28"/>
        </w:rPr>
        <w:t xml:space="preserve">в сумме </w:t>
      </w:r>
      <w:r w:rsidR="009C3501">
        <w:rPr>
          <w:sz w:val="28"/>
          <w:szCs w:val="28"/>
        </w:rPr>
        <w:t>56 258,8</w:t>
      </w:r>
      <w:r w:rsidR="001A238D" w:rsidRPr="001A238D">
        <w:rPr>
          <w:sz w:val="28"/>
          <w:szCs w:val="28"/>
        </w:rPr>
        <w:t xml:space="preserve"> тыс.</w:t>
      </w:r>
      <w:r w:rsidR="009C3501">
        <w:rPr>
          <w:sz w:val="28"/>
          <w:szCs w:val="28"/>
        </w:rPr>
        <w:t xml:space="preserve"> </w:t>
      </w:r>
      <w:r w:rsidR="001A238D" w:rsidRPr="001A238D">
        <w:rPr>
          <w:sz w:val="28"/>
          <w:szCs w:val="28"/>
        </w:rPr>
        <w:t>рублей;</w:t>
      </w:r>
    </w:p>
    <w:p w14:paraId="785A54FD" w14:textId="4EF6D668" w:rsidR="009C3501" w:rsidRDefault="009C3501" w:rsidP="009C3501">
      <w:pPr>
        <w:ind w:firstLine="540"/>
        <w:jc w:val="both"/>
        <w:rPr>
          <w:sz w:val="28"/>
          <w:szCs w:val="28"/>
        </w:rPr>
      </w:pPr>
      <w:r w:rsidRPr="009C3501">
        <w:rPr>
          <w:sz w:val="28"/>
          <w:szCs w:val="28"/>
        </w:rPr>
        <w:t xml:space="preserve">развитие сети учреждений культурно-досугового типа (капитальные вложения в объекты государственной и муниципальной собственности Республики Алтай) </w:t>
      </w:r>
      <w:r w:rsidRPr="001A238D">
        <w:rPr>
          <w:sz w:val="28"/>
          <w:szCs w:val="28"/>
        </w:rPr>
        <w:t xml:space="preserve">в сумме </w:t>
      </w:r>
      <w:r>
        <w:rPr>
          <w:sz w:val="28"/>
          <w:szCs w:val="28"/>
        </w:rPr>
        <w:t>30 303,0</w:t>
      </w:r>
      <w:r w:rsidRPr="001A238D">
        <w:rPr>
          <w:sz w:val="28"/>
          <w:szCs w:val="28"/>
        </w:rPr>
        <w:t xml:space="preserve"> тыс.</w:t>
      </w:r>
      <w:r>
        <w:rPr>
          <w:sz w:val="28"/>
          <w:szCs w:val="28"/>
        </w:rPr>
        <w:t xml:space="preserve"> </w:t>
      </w:r>
      <w:r w:rsidRPr="001A238D">
        <w:rPr>
          <w:sz w:val="28"/>
          <w:szCs w:val="28"/>
        </w:rPr>
        <w:t>рублей;</w:t>
      </w:r>
    </w:p>
    <w:p w14:paraId="79A5F5CB" w14:textId="77777777" w:rsidR="009C3501" w:rsidRDefault="001A238D" w:rsidP="007B1C20">
      <w:pPr>
        <w:ind w:firstLine="540"/>
        <w:jc w:val="both"/>
        <w:rPr>
          <w:sz w:val="28"/>
          <w:szCs w:val="28"/>
        </w:rPr>
      </w:pPr>
      <w:r w:rsidRPr="001A238D">
        <w:rPr>
          <w:sz w:val="28"/>
          <w:szCs w:val="28"/>
        </w:rPr>
        <w:t>выполнение работ по благоустройству территорий в рамках реализации проекта «Инициативы граждан</w:t>
      </w:r>
      <w:r>
        <w:rPr>
          <w:sz w:val="28"/>
          <w:szCs w:val="28"/>
        </w:rPr>
        <w:t>» в сумме 2 650,0 тыс. рублей;</w:t>
      </w:r>
    </w:p>
    <w:p w14:paraId="2597A5F3" w14:textId="1C8BBDCC" w:rsidR="009C3501" w:rsidRDefault="009C3501" w:rsidP="009C3501">
      <w:pPr>
        <w:ind w:firstLine="540"/>
        <w:jc w:val="both"/>
        <w:rPr>
          <w:sz w:val="28"/>
          <w:szCs w:val="28"/>
        </w:rPr>
      </w:pPr>
      <w:r w:rsidRPr="009C3501">
        <w:rPr>
          <w:sz w:val="28"/>
          <w:szCs w:val="28"/>
        </w:rPr>
        <w:t>софинансирование работ по благоустройству территорий муниципальных образований</w:t>
      </w:r>
      <w:r>
        <w:rPr>
          <w:sz w:val="28"/>
          <w:szCs w:val="28"/>
        </w:rPr>
        <w:t xml:space="preserve"> в сумме 6 700,0 тыс. рублей;</w:t>
      </w:r>
    </w:p>
    <w:p w14:paraId="098D37AA" w14:textId="7B8172AF" w:rsidR="009C3501" w:rsidRDefault="009C3501" w:rsidP="009C3501">
      <w:pPr>
        <w:ind w:firstLine="540"/>
        <w:jc w:val="both"/>
        <w:rPr>
          <w:sz w:val="28"/>
          <w:szCs w:val="28"/>
        </w:rPr>
      </w:pPr>
      <w:r w:rsidRPr="00A82B0E">
        <w:rPr>
          <w:sz w:val="28"/>
          <w:szCs w:val="28"/>
        </w:rPr>
        <w:t>обеспечение комплексного развития сельских территорий (субсидии на реализацию мероприятий по благоустройству сельских территорий)</w:t>
      </w:r>
      <w:r w:rsidRPr="009C3501">
        <w:rPr>
          <w:sz w:val="28"/>
          <w:szCs w:val="28"/>
        </w:rPr>
        <w:t xml:space="preserve"> </w:t>
      </w:r>
      <w:r>
        <w:rPr>
          <w:sz w:val="28"/>
          <w:szCs w:val="28"/>
        </w:rPr>
        <w:t xml:space="preserve">в сумме </w:t>
      </w:r>
      <w:r w:rsidR="00A82B0E">
        <w:rPr>
          <w:sz w:val="28"/>
          <w:szCs w:val="28"/>
        </w:rPr>
        <w:t>2 292,6</w:t>
      </w:r>
      <w:r>
        <w:rPr>
          <w:sz w:val="28"/>
          <w:szCs w:val="28"/>
        </w:rPr>
        <w:t xml:space="preserve"> тыс. рублей;</w:t>
      </w:r>
    </w:p>
    <w:p w14:paraId="193B9598" w14:textId="2783B69E" w:rsidR="00502045" w:rsidRDefault="005069D9" w:rsidP="007B1C20">
      <w:pPr>
        <w:ind w:firstLine="540"/>
        <w:jc w:val="both"/>
        <w:rPr>
          <w:sz w:val="28"/>
          <w:szCs w:val="28"/>
        </w:rPr>
      </w:pPr>
      <w:r>
        <w:rPr>
          <w:sz w:val="28"/>
          <w:szCs w:val="28"/>
        </w:rPr>
        <w:t>реализацию мероприятий в рамках</w:t>
      </w:r>
      <w:r w:rsidRPr="005069D9">
        <w:rPr>
          <w:sz w:val="28"/>
          <w:szCs w:val="28"/>
        </w:rPr>
        <w:t xml:space="preserve"> федеральной целевой программы «Увековечение памяти погибших при защите Отечества на 2019 - 2024 годы» (проведение восстановительных рабо</w:t>
      </w:r>
      <w:r>
        <w:rPr>
          <w:sz w:val="28"/>
          <w:szCs w:val="28"/>
        </w:rPr>
        <w:t>т</w:t>
      </w:r>
      <w:r w:rsidRPr="005069D9">
        <w:rPr>
          <w:sz w:val="28"/>
          <w:szCs w:val="28"/>
        </w:rPr>
        <w:t xml:space="preserve">) в сумме </w:t>
      </w:r>
      <w:r w:rsidR="00A82B0E">
        <w:rPr>
          <w:sz w:val="28"/>
          <w:szCs w:val="28"/>
        </w:rPr>
        <w:t>809,6</w:t>
      </w:r>
      <w:r w:rsidRPr="005069D9">
        <w:rPr>
          <w:sz w:val="28"/>
          <w:szCs w:val="28"/>
        </w:rPr>
        <w:t xml:space="preserve"> тыс. рублей и </w:t>
      </w:r>
      <w:r w:rsidR="00EE1138">
        <w:rPr>
          <w:sz w:val="28"/>
          <w:szCs w:val="28"/>
        </w:rPr>
        <w:t xml:space="preserve">на </w:t>
      </w:r>
      <w:r w:rsidR="002D0E49" w:rsidRPr="002D0E49">
        <w:rPr>
          <w:sz w:val="28"/>
          <w:szCs w:val="28"/>
        </w:rPr>
        <w:t>установк</w:t>
      </w:r>
      <w:r w:rsidR="00EE1138">
        <w:rPr>
          <w:sz w:val="28"/>
          <w:szCs w:val="28"/>
        </w:rPr>
        <w:t>у</w:t>
      </w:r>
      <w:r w:rsidR="002D0E49" w:rsidRPr="002D0E49">
        <w:rPr>
          <w:sz w:val="28"/>
          <w:szCs w:val="28"/>
        </w:rPr>
        <w:t xml:space="preserve"> мемориальных знаков</w:t>
      </w:r>
      <w:r w:rsidR="00D05C64">
        <w:rPr>
          <w:sz w:val="28"/>
          <w:szCs w:val="28"/>
        </w:rPr>
        <w:t xml:space="preserve"> в сумме </w:t>
      </w:r>
      <w:r w:rsidR="00A82B0E">
        <w:rPr>
          <w:sz w:val="28"/>
          <w:szCs w:val="28"/>
        </w:rPr>
        <w:t>129,0</w:t>
      </w:r>
      <w:r w:rsidR="00D05C64">
        <w:rPr>
          <w:sz w:val="28"/>
          <w:szCs w:val="28"/>
        </w:rPr>
        <w:t xml:space="preserve"> тыс. рублей.</w:t>
      </w:r>
    </w:p>
    <w:p w14:paraId="1DE6A7FC" w14:textId="7E14C05B" w:rsidR="00CE2E48" w:rsidRDefault="00E63FCD" w:rsidP="007B1C20">
      <w:pPr>
        <w:ind w:firstLine="540"/>
        <w:jc w:val="both"/>
        <w:rPr>
          <w:sz w:val="28"/>
          <w:szCs w:val="28"/>
        </w:rPr>
      </w:pPr>
      <w:r w:rsidRPr="00FD4080">
        <w:rPr>
          <w:sz w:val="28"/>
          <w:szCs w:val="28"/>
        </w:rPr>
        <w:lastRenderedPageBreak/>
        <w:t>Распределение</w:t>
      </w:r>
      <w:r w:rsidR="00CE2E48" w:rsidRPr="00FD4080">
        <w:rPr>
          <w:sz w:val="28"/>
          <w:szCs w:val="28"/>
        </w:rPr>
        <w:t xml:space="preserve"> межбю</w:t>
      </w:r>
      <w:r w:rsidR="0051061A">
        <w:rPr>
          <w:sz w:val="28"/>
          <w:szCs w:val="28"/>
        </w:rPr>
        <w:t>джетных трансфертов осуществляется</w:t>
      </w:r>
      <w:r w:rsidR="00CE2E48" w:rsidRPr="00FD4080">
        <w:rPr>
          <w:sz w:val="28"/>
          <w:szCs w:val="28"/>
        </w:rPr>
        <w:t xml:space="preserve"> с учетом нормативных правовых и законодательных актов Российской Федерации и Республики Алтай. </w:t>
      </w:r>
    </w:p>
    <w:p w14:paraId="1C97374B" w14:textId="77777777" w:rsidR="00541C9B" w:rsidRDefault="00541C9B" w:rsidP="00541C9B">
      <w:pPr>
        <w:pStyle w:val="af"/>
        <w:ind w:left="0"/>
        <w:rPr>
          <w:b/>
          <w:sz w:val="28"/>
          <w:szCs w:val="28"/>
        </w:rPr>
      </w:pPr>
    </w:p>
    <w:p w14:paraId="74543ADC" w14:textId="07CAD3FE" w:rsidR="00541C9B" w:rsidRPr="00E51DFC" w:rsidRDefault="00541C9B" w:rsidP="005C15C9">
      <w:pPr>
        <w:pStyle w:val="af"/>
        <w:numPr>
          <w:ilvl w:val="1"/>
          <w:numId w:val="6"/>
        </w:numPr>
        <w:ind w:left="0" w:firstLine="0"/>
        <w:jc w:val="center"/>
        <w:rPr>
          <w:b/>
          <w:sz w:val="28"/>
          <w:szCs w:val="28"/>
        </w:rPr>
      </w:pPr>
      <w:r w:rsidRPr="00E51DFC">
        <w:rPr>
          <w:b/>
          <w:sz w:val="28"/>
          <w:szCs w:val="28"/>
        </w:rPr>
        <w:t>Анализ ведомственной структуры расходов республиканского бюджета Республики Алтай</w:t>
      </w:r>
    </w:p>
    <w:p w14:paraId="5E630361" w14:textId="53E3FF3B" w:rsidR="00541C9B" w:rsidRPr="00510D84" w:rsidRDefault="00541C9B" w:rsidP="00541C9B">
      <w:pPr>
        <w:autoSpaceDE w:val="0"/>
        <w:autoSpaceDN w:val="0"/>
        <w:adjustRightInd w:val="0"/>
        <w:ind w:firstLine="375"/>
        <w:jc w:val="both"/>
        <w:rPr>
          <w:sz w:val="28"/>
          <w:szCs w:val="28"/>
        </w:rPr>
      </w:pPr>
      <w:r w:rsidRPr="00510D84">
        <w:rPr>
          <w:sz w:val="28"/>
          <w:szCs w:val="28"/>
        </w:rPr>
        <w:t xml:space="preserve">Общий анализ расходов республиканского бюджета по ведомственной структуре приведен в Таблице № </w:t>
      </w:r>
      <w:r w:rsidR="00702E5D">
        <w:rPr>
          <w:sz w:val="28"/>
          <w:szCs w:val="28"/>
        </w:rPr>
        <w:t>7</w:t>
      </w:r>
      <w:r w:rsidRPr="00510D84">
        <w:rPr>
          <w:sz w:val="28"/>
          <w:szCs w:val="28"/>
        </w:rPr>
        <w:t>.</w:t>
      </w:r>
    </w:p>
    <w:p w14:paraId="17858B04" w14:textId="77777777" w:rsidR="00541C9B" w:rsidRPr="00510D84" w:rsidRDefault="00541C9B" w:rsidP="00541C9B">
      <w:pPr>
        <w:pStyle w:val="af"/>
        <w:autoSpaceDE w:val="0"/>
        <w:autoSpaceDN w:val="0"/>
        <w:adjustRightInd w:val="0"/>
        <w:ind w:left="375"/>
        <w:rPr>
          <w:sz w:val="28"/>
          <w:szCs w:val="28"/>
        </w:rPr>
      </w:pPr>
    </w:p>
    <w:p w14:paraId="7932C5B5" w14:textId="1E6D7D1E" w:rsidR="00541C9B" w:rsidRPr="00711DAC" w:rsidRDefault="00541C9B" w:rsidP="00541C9B">
      <w:pPr>
        <w:pStyle w:val="af"/>
        <w:autoSpaceDE w:val="0"/>
        <w:autoSpaceDN w:val="0"/>
        <w:adjustRightInd w:val="0"/>
        <w:ind w:left="0"/>
        <w:jc w:val="center"/>
        <w:rPr>
          <w:bCs/>
          <w:color w:val="000000"/>
          <w:sz w:val="28"/>
          <w:szCs w:val="28"/>
        </w:rPr>
      </w:pPr>
      <w:r w:rsidRPr="00711DAC">
        <w:rPr>
          <w:sz w:val="28"/>
          <w:szCs w:val="28"/>
        </w:rPr>
        <w:t xml:space="preserve">Таблица № </w:t>
      </w:r>
      <w:r w:rsidR="00702E5D">
        <w:rPr>
          <w:sz w:val="28"/>
          <w:szCs w:val="28"/>
        </w:rPr>
        <w:t>7</w:t>
      </w:r>
      <w:r w:rsidRPr="00711DAC">
        <w:rPr>
          <w:sz w:val="28"/>
          <w:szCs w:val="28"/>
        </w:rPr>
        <w:t xml:space="preserve"> «Анализ расходов республиканского бюджета по ведомственной структуре</w:t>
      </w:r>
      <w:r w:rsidRPr="00711DAC">
        <w:rPr>
          <w:bCs/>
          <w:color w:val="000000"/>
          <w:sz w:val="28"/>
          <w:szCs w:val="28"/>
        </w:rPr>
        <w:t xml:space="preserve"> на 202</w:t>
      </w:r>
      <w:r>
        <w:rPr>
          <w:bCs/>
          <w:color w:val="000000"/>
          <w:sz w:val="28"/>
          <w:szCs w:val="28"/>
        </w:rPr>
        <w:t>3</w:t>
      </w:r>
      <w:r w:rsidRPr="00711DAC">
        <w:rPr>
          <w:bCs/>
          <w:color w:val="000000"/>
          <w:sz w:val="28"/>
          <w:szCs w:val="28"/>
        </w:rPr>
        <w:t xml:space="preserve"> год и плановый период 202</w:t>
      </w:r>
      <w:r>
        <w:rPr>
          <w:bCs/>
          <w:color w:val="000000"/>
          <w:sz w:val="28"/>
          <w:szCs w:val="28"/>
        </w:rPr>
        <w:t xml:space="preserve">4 </w:t>
      </w:r>
      <w:r w:rsidRPr="00711DAC">
        <w:rPr>
          <w:bCs/>
          <w:color w:val="000000"/>
          <w:sz w:val="28"/>
          <w:szCs w:val="28"/>
        </w:rPr>
        <w:t>- 202</w:t>
      </w:r>
      <w:r>
        <w:rPr>
          <w:bCs/>
          <w:color w:val="000000"/>
          <w:sz w:val="28"/>
          <w:szCs w:val="28"/>
        </w:rPr>
        <w:t>5</w:t>
      </w:r>
      <w:r w:rsidRPr="00711DAC">
        <w:rPr>
          <w:bCs/>
          <w:color w:val="000000"/>
          <w:sz w:val="28"/>
          <w:szCs w:val="28"/>
        </w:rPr>
        <w:t xml:space="preserve"> годов»</w:t>
      </w:r>
    </w:p>
    <w:p w14:paraId="2BD7A5DE" w14:textId="77777777" w:rsidR="00541C9B" w:rsidRPr="00FF002B" w:rsidRDefault="00541C9B" w:rsidP="00B026BF">
      <w:pPr>
        <w:pStyle w:val="af"/>
        <w:autoSpaceDE w:val="0"/>
        <w:autoSpaceDN w:val="0"/>
        <w:adjustRightInd w:val="0"/>
        <w:ind w:left="8871"/>
        <w:jc w:val="right"/>
        <w:rPr>
          <w:sz w:val="20"/>
          <w:szCs w:val="20"/>
        </w:rPr>
      </w:pPr>
      <w:r w:rsidRPr="00FF002B">
        <w:rPr>
          <w:sz w:val="20"/>
          <w:szCs w:val="20"/>
        </w:rPr>
        <w:t>тыс. рублей</w:t>
      </w:r>
    </w:p>
    <w:tbl>
      <w:tblPr>
        <w:tblW w:w="10221" w:type="dxa"/>
        <w:tblInd w:w="93" w:type="dxa"/>
        <w:tblLayout w:type="fixed"/>
        <w:tblLook w:val="00A0" w:firstRow="1" w:lastRow="0" w:firstColumn="1" w:lastColumn="0" w:noHBand="0" w:noVBand="0"/>
      </w:tblPr>
      <w:tblGrid>
        <w:gridCol w:w="582"/>
        <w:gridCol w:w="2694"/>
        <w:gridCol w:w="1275"/>
        <w:gridCol w:w="1276"/>
        <w:gridCol w:w="1134"/>
        <w:gridCol w:w="1134"/>
        <w:gridCol w:w="709"/>
        <w:gridCol w:w="708"/>
        <w:gridCol w:w="709"/>
      </w:tblGrid>
      <w:tr w:rsidR="00541C9B" w:rsidRPr="00B026BF" w14:paraId="4FC4F3E9" w14:textId="77777777" w:rsidTr="00293F79">
        <w:trPr>
          <w:trHeight w:val="300"/>
          <w:tblHeader/>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B030BE5" w14:textId="77777777" w:rsidR="00541C9B" w:rsidRPr="00B026BF" w:rsidRDefault="00541C9B" w:rsidP="00293F79">
            <w:pPr>
              <w:ind w:left="-93" w:right="-108"/>
              <w:jc w:val="center"/>
              <w:rPr>
                <w:color w:val="000000"/>
                <w:sz w:val="16"/>
                <w:szCs w:val="16"/>
              </w:rPr>
            </w:pPr>
            <w:bookmarkStart w:id="3" w:name="_Hlk120968995"/>
            <w:r w:rsidRPr="00B026BF">
              <w:rPr>
                <w:color w:val="000000"/>
                <w:sz w:val="16"/>
                <w:szCs w:val="16"/>
              </w:rPr>
              <w:t>код</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EEC064B" w14:textId="77777777" w:rsidR="00541C9B" w:rsidRPr="00B026BF" w:rsidRDefault="00541C9B" w:rsidP="00293F79">
            <w:pPr>
              <w:jc w:val="center"/>
              <w:rPr>
                <w:sz w:val="16"/>
                <w:szCs w:val="16"/>
              </w:rPr>
            </w:pPr>
            <w:r w:rsidRPr="00B026BF">
              <w:rPr>
                <w:sz w:val="16"/>
                <w:szCs w:val="16"/>
              </w:rPr>
              <w:t>Наименование ведомства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FBA2445" w14:textId="76C770CF" w:rsidR="00541C9B" w:rsidRPr="00B026BF" w:rsidRDefault="007D092E" w:rsidP="00293F79">
            <w:pPr>
              <w:jc w:val="center"/>
              <w:rPr>
                <w:sz w:val="16"/>
                <w:szCs w:val="16"/>
              </w:rPr>
            </w:pPr>
            <w:r w:rsidRPr="00C15284">
              <w:rPr>
                <w:color w:val="000000"/>
                <w:sz w:val="16"/>
                <w:szCs w:val="16"/>
              </w:rPr>
              <w:t>Объем ассигнований на 202</w:t>
            </w:r>
            <w:r>
              <w:rPr>
                <w:color w:val="000000"/>
                <w:sz w:val="16"/>
                <w:szCs w:val="16"/>
              </w:rPr>
              <w:t>2</w:t>
            </w:r>
            <w:r w:rsidRPr="00C15284">
              <w:rPr>
                <w:color w:val="000000"/>
                <w:sz w:val="16"/>
                <w:szCs w:val="16"/>
              </w:rPr>
              <w:t xml:space="preserve"> г. </w:t>
            </w:r>
            <w:r>
              <w:rPr>
                <w:color w:val="000000"/>
                <w:sz w:val="16"/>
                <w:szCs w:val="16"/>
              </w:rPr>
              <w:t xml:space="preserve">в ред. </w:t>
            </w:r>
            <w:r w:rsidRPr="00C15284">
              <w:rPr>
                <w:color w:val="000000"/>
                <w:sz w:val="16"/>
                <w:szCs w:val="16"/>
              </w:rPr>
              <w:t>Закон</w:t>
            </w:r>
            <w:r>
              <w:rPr>
                <w:color w:val="000000"/>
                <w:sz w:val="16"/>
                <w:szCs w:val="16"/>
              </w:rPr>
              <w:t>а</w:t>
            </w:r>
            <w:r w:rsidRPr="00C15284">
              <w:rPr>
                <w:color w:val="000000"/>
                <w:sz w:val="16"/>
                <w:szCs w:val="16"/>
              </w:rPr>
              <w:t xml:space="preserve"> РА </w:t>
            </w:r>
            <w:r>
              <w:rPr>
                <w:color w:val="000000"/>
                <w:sz w:val="16"/>
                <w:szCs w:val="16"/>
              </w:rPr>
              <w:t xml:space="preserve">от </w:t>
            </w:r>
            <w:r w:rsidRPr="007A0D08">
              <w:rPr>
                <w:color w:val="000000"/>
                <w:sz w:val="16"/>
                <w:szCs w:val="16"/>
              </w:rPr>
              <w:t xml:space="preserve">17.12.2021 </w:t>
            </w:r>
            <w:r>
              <w:rPr>
                <w:color w:val="000000"/>
                <w:sz w:val="16"/>
                <w:szCs w:val="16"/>
              </w:rPr>
              <w:t>№</w:t>
            </w:r>
            <w:r w:rsidRPr="007A0D08">
              <w:rPr>
                <w:color w:val="000000"/>
                <w:sz w:val="16"/>
                <w:szCs w:val="16"/>
              </w:rPr>
              <w:t xml:space="preserve"> 87-РЗ</w:t>
            </w:r>
          </w:p>
        </w:tc>
        <w:tc>
          <w:tcPr>
            <w:tcW w:w="3544" w:type="dxa"/>
            <w:gridSpan w:val="3"/>
            <w:vMerge w:val="restart"/>
            <w:tcBorders>
              <w:top w:val="single" w:sz="4" w:space="0" w:color="auto"/>
              <w:left w:val="nil"/>
              <w:bottom w:val="single" w:sz="4" w:space="0" w:color="000000"/>
              <w:right w:val="single" w:sz="4" w:space="0" w:color="000000"/>
            </w:tcBorders>
            <w:shd w:val="clear" w:color="000000" w:fill="FFFFFF"/>
            <w:vAlign w:val="center"/>
          </w:tcPr>
          <w:p w14:paraId="0106DD0A" w14:textId="18F8014D" w:rsidR="00541C9B" w:rsidRPr="00B026BF" w:rsidRDefault="00B026BF" w:rsidP="00293F79">
            <w:pPr>
              <w:jc w:val="center"/>
              <w:rPr>
                <w:sz w:val="16"/>
                <w:szCs w:val="16"/>
              </w:rPr>
            </w:pPr>
            <w:r w:rsidRPr="00B026BF">
              <w:rPr>
                <w:color w:val="000000" w:themeColor="text1"/>
                <w:sz w:val="16"/>
                <w:szCs w:val="16"/>
              </w:rPr>
              <w:t>Объем ассигнований, предусмотренный законопроектом</w:t>
            </w:r>
            <w:r w:rsidRPr="00B026BF">
              <w:rPr>
                <w:sz w:val="16"/>
                <w:szCs w:val="16"/>
              </w:rPr>
              <w:t xml:space="preserve"> </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F5A8C4A" w14:textId="77777777" w:rsidR="00541C9B" w:rsidRPr="00B026BF" w:rsidRDefault="00541C9B" w:rsidP="00293F79">
            <w:pPr>
              <w:jc w:val="center"/>
              <w:rPr>
                <w:color w:val="000000"/>
                <w:sz w:val="16"/>
                <w:szCs w:val="16"/>
              </w:rPr>
            </w:pPr>
            <w:r w:rsidRPr="00B026BF">
              <w:rPr>
                <w:color w:val="000000"/>
                <w:sz w:val="16"/>
                <w:szCs w:val="16"/>
              </w:rPr>
              <w:t xml:space="preserve">Темп роста (снижения) к предшествующему периоду (%) </w:t>
            </w:r>
          </w:p>
        </w:tc>
      </w:tr>
      <w:tr w:rsidR="00541C9B" w:rsidRPr="00B026BF" w14:paraId="256726B0" w14:textId="77777777" w:rsidTr="00293F79">
        <w:trPr>
          <w:trHeight w:val="300"/>
          <w:tblHeader/>
        </w:trPr>
        <w:tc>
          <w:tcPr>
            <w:tcW w:w="582" w:type="dxa"/>
            <w:vMerge/>
            <w:tcBorders>
              <w:top w:val="single" w:sz="4" w:space="0" w:color="auto"/>
              <w:left w:val="single" w:sz="4" w:space="0" w:color="auto"/>
              <w:bottom w:val="single" w:sz="4" w:space="0" w:color="auto"/>
              <w:right w:val="single" w:sz="4" w:space="0" w:color="auto"/>
            </w:tcBorders>
            <w:vAlign w:val="center"/>
          </w:tcPr>
          <w:p w14:paraId="51CE0EC8" w14:textId="77777777" w:rsidR="00541C9B" w:rsidRPr="00B026BF" w:rsidRDefault="00541C9B" w:rsidP="00293F79">
            <w:pPr>
              <w:ind w:left="-93" w:right="-108"/>
              <w:rPr>
                <w:color w:val="000000"/>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6919E007" w14:textId="77777777" w:rsidR="00541C9B" w:rsidRPr="00B026BF" w:rsidRDefault="00541C9B" w:rsidP="00293F7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0B4506D" w14:textId="77777777" w:rsidR="00541C9B" w:rsidRPr="00B026BF" w:rsidRDefault="00541C9B" w:rsidP="00293F79">
            <w:pPr>
              <w:rPr>
                <w:sz w:val="16"/>
                <w:szCs w:val="16"/>
              </w:rPr>
            </w:pPr>
          </w:p>
        </w:tc>
        <w:tc>
          <w:tcPr>
            <w:tcW w:w="3544" w:type="dxa"/>
            <w:gridSpan w:val="3"/>
            <w:vMerge/>
            <w:tcBorders>
              <w:top w:val="single" w:sz="4" w:space="0" w:color="auto"/>
              <w:left w:val="nil"/>
              <w:bottom w:val="single" w:sz="4" w:space="0" w:color="000000"/>
              <w:right w:val="single" w:sz="4" w:space="0" w:color="000000"/>
            </w:tcBorders>
            <w:vAlign w:val="center"/>
          </w:tcPr>
          <w:p w14:paraId="407E1DF2" w14:textId="77777777" w:rsidR="00541C9B" w:rsidRPr="00B026BF" w:rsidRDefault="00541C9B" w:rsidP="00293F79">
            <w:pPr>
              <w:rPr>
                <w:sz w:val="16"/>
                <w:szCs w:val="16"/>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14:paraId="414F972B" w14:textId="77777777" w:rsidR="00541C9B" w:rsidRPr="00B026BF" w:rsidRDefault="00541C9B" w:rsidP="00293F79">
            <w:pPr>
              <w:rPr>
                <w:color w:val="000000"/>
                <w:sz w:val="16"/>
                <w:szCs w:val="16"/>
              </w:rPr>
            </w:pPr>
          </w:p>
        </w:tc>
      </w:tr>
      <w:tr w:rsidR="00541C9B" w:rsidRPr="00B026BF" w14:paraId="7C7D5145" w14:textId="77777777" w:rsidTr="00293F79">
        <w:trPr>
          <w:trHeight w:val="300"/>
          <w:tblHeader/>
        </w:trPr>
        <w:tc>
          <w:tcPr>
            <w:tcW w:w="582" w:type="dxa"/>
            <w:vMerge/>
            <w:tcBorders>
              <w:top w:val="single" w:sz="4" w:space="0" w:color="auto"/>
              <w:left w:val="single" w:sz="4" w:space="0" w:color="auto"/>
              <w:bottom w:val="single" w:sz="4" w:space="0" w:color="auto"/>
              <w:right w:val="single" w:sz="4" w:space="0" w:color="auto"/>
            </w:tcBorders>
            <w:vAlign w:val="center"/>
          </w:tcPr>
          <w:p w14:paraId="29918146" w14:textId="77777777" w:rsidR="00541C9B" w:rsidRPr="00B026BF" w:rsidRDefault="00541C9B" w:rsidP="00293F79">
            <w:pPr>
              <w:ind w:left="-93" w:right="-108"/>
              <w:rPr>
                <w:color w:val="000000"/>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4E191B8B" w14:textId="77777777" w:rsidR="00541C9B" w:rsidRPr="00B026BF" w:rsidRDefault="00541C9B" w:rsidP="00293F79">
            <w:pPr>
              <w:rPr>
                <w:sz w:val="16"/>
                <w:szCs w:val="16"/>
              </w:rPr>
            </w:pPr>
          </w:p>
        </w:tc>
        <w:tc>
          <w:tcPr>
            <w:tcW w:w="1275" w:type="dxa"/>
            <w:tcBorders>
              <w:top w:val="nil"/>
              <w:left w:val="nil"/>
              <w:bottom w:val="single" w:sz="4" w:space="0" w:color="auto"/>
              <w:right w:val="single" w:sz="4" w:space="0" w:color="auto"/>
            </w:tcBorders>
            <w:shd w:val="clear" w:color="000000" w:fill="FFFFFF"/>
            <w:vAlign w:val="center"/>
          </w:tcPr>
          <w:p w14:paraId="3442776B" w14:textId="77777777" w:rsidR="00541C9B" w:rsidRPr="00B026BF" w:rsidRDefault="00541C9B" w:rsidP="00293F79">
            <w:pPr>
              <w:jc w:val="center"/>
              <w:rPr>
                <w:sz w:val="16"/>
                <w:szCs w:val="16"/>
              </w:rPr>
            </w:pPr>
            <w:r w:rsidRPr="00B026BF">
              <w:rPr>
                <w:sz w:val="16"/>
                <w:szCs w:val="16"/>
              </w:rPr>
              <w:t>2022 г.</w:t>
            </w:r>
          </w:p>
        </w:tc>
        <w:tc>
          <w:tcPr>
            <w:tcW w:w="1276" w:type="dxa"/>
            <w:tcBorders>
              <w:top w:val="nil"/>
              <w:left w:val="nil"/>
              <w:bottom w:val="single" w:sz="4" w:space="0" w:color="auto"/>
              <w:right w:val="single" w:sz="4" w:space="0" w:color="auto"/>
            </w:tcBorders>
            <w:shd w:val="clear" w:color="000000" w:fill="FFFFFF"/>
            <w:vAlign w:val="center"/>
          </w:tcPr>
          <w:p w14:paraId="74EC0821" w14:textId="77777777" w:rsidR="00541C9B" w:rsidRPr="00B026BF" w:rsidRDefault="00541C9B" w:rsidP="00293F79">
            <w:pPr>
              <w:jc w:val="center"/>
              <w:rPr>
                <w:sz w:val="16"/>
                <w:szCs w:val="16"/>
              </w:rPr>
            </w:pPr>
            <w:r w:rsidRPr="00B026BF">
              <w:rPr>
                <w:sz w:val="16"/>
                <w:szCs w:val="16"/>
              </w:rPr>
              <w:t>2023 г.</w:t>
            </w:r>
          </w:p>
        </w:tc>
        <w:tc>
          <w:tcPr>
            <w:tcW w:w="1134" w:type="dxa"/>
            <w:tcBorders>
              <w:top w:val="nil"/>
              <w:left w:val="nil"/>
              <w:bottom w:val="single" w:sz="4" w:space="0" w:color="auto"/>
              <w:right w:val="single" w:sz="4" w:space="0" w:color="auto"/>
            </w:tcBorders>
            <w:shd w:val="clear" w:color="000000" w:fill="FFFFFF"/>
            <w:vAlign w:val="center"/>
          </w:tcPr>
          <w:p w14:paraId="1E00C60A" w14:textId="77777777" w:rsidR="00541C9B" w:rsidRPr="00B026BF" w:rsidRDefault="00541C9B" w:rsidP="00293F79">
            <w:pPr>
              <w:jc w:val="center"/>
              <w:rPr>
                <w:sz w:val="16"/>
                <w:szCs w:val="16"/>
              </w:rPr>
            </w:pPr>
            <w:r w:rsidRPr="00B026BF">
              <w:rPr>
                <w:sz w:val="16"/>
                <w:szCs w:val="16"/>
              </w:rPr>
              <w:t>2024 г.</w:t>
            </w:r>
          </w:p>
        </w:tc>
        <w:tc>
          <w:tcPr>
            <w:tcW w:w="1134" w:type="dxa"/>
            <w:tcBorders>
              <w:top w:val="nil"/>
              <w:left w:val="nil"/>
              <w:bottom w:val="single" w:sz="4" w:space="0" w:color="auto"/>
              <w:right w:val="single" w:sz="4" w:space="0" w:color="auto"/>
            </w:tcBorders>
            <w:shd w:val="clear" w:color="000000" w:fill="FFFFFF"/>
            <w:vAlign w:val="center"/>
          </w:tcPr>
          <w:p w14:paraId="1EBA1E6A" w14:textId="77777777" w:rsidR="00541C9B" w:rsidRPr="00B026BF" w:rsidRDefault="00541C9B" w:rsidP="00293F79">
            <w:pPr>
              <w:jc w:val="center"/>
              <w:rPr>
                <w:sz w:val="16"/>
                <w:szCs w:val="16"/>
              </w:rPr>
            </w:pPr>
            <w:r w:rsidRPr="00B026BF">
              <w:rPr>
                <w:sz w:val="16"/>
                <w:szCs w:val="16"/>
              </w:rPr>
              <w:t>2025 г.</w:t>
            </w:r>
          </w:p>
        </w:tc>
        <w:tc>
          <w:tcPr>
            <w:tcW w:w="709" w:type="dxa"/>
            <w:tcBorders>
              <w:top w:val="nil"/>
              <w:left w:val="nil"/>
              <w:bottom w:val="single" w:sz="4" w:space="0" w:color="auto"/>
              <w:right w:val="single" w:sz="4" w:space="0" w:color="auto"/>
            </w:tcBorders>
            <w:shd w:val="clear" w:color="000000" w:fill="FFFFFF"/>
            <w:vAlign w:val="center"/>
          </w:tcPr>
          <w:p w14:paraId="652D857F" w14:textId="77777777" w:rsidR="00541C9B" w:rsidRPr="00B026BF" w:rsidRDefault="00541C9B" w:rsidP="00293F79">
            <w:pPr>
              <w:jc w:val="center"/>
              <w:rPr>
                <w:sz w:val="16"/>
                <w:szCs w:val="16"/>
              </w:rPr>
            </w:pPr>
            <w:r w:rsidRPr="00B026BF">
              <w:rPr>
                <w:sz w:val="16"/>
                <w:szCs w:val="16"/>
              </w:rPr>
              <w:t>2023г.</w:t>
            </w:r>
          </w:p>
        </w:tc>
        <w:tc>
          <w:tcPr>
            <w:tcW w:w="708" w:type="dxa"/>
            <w:tcBorders>
              <w:top w:val="nil"/>
              <w:left w:val="nil"/>
              <w:bottom w:val="single" w:sz="4" w:space="0" w:color="auto"/>
              <w:right w:val="single" w:sz="4" w:space="0" w:color="auto"/>
            </w:tcBorders>
            <w:shd w:val="clear" w:color="000000" w:fill="FFFFFF"/>
            <w:vAlign w:val="center"/>
          </w:tcPr>
          <w:p w14:paraId="1E6753CC" w14:textId="77777777" w:rsidR="00541C9B" w:rsidRPr="00B026BF" w:rsidRDefault="00541C9B" w:rsidP="00293F79">
            <w:pPr>
              <w:jc w:val="center"/>
              <w:rPr>
                <w:sz w:val="16"/>
                <w:szCs w:val="16"/>
              </w:rPr>
            </w:pPr>
            <w:r w:rsidRPr="00B026BF">
              <w:rPr>
                <w:sz w:val="16"/>
                <w:szCs w:val="16"/>
              </w:rPr>
              <w:t>2024г.</w:t>
            </w:r>
          </w:p>
        </w:tc>
        <w:tc>
          <w:tcPr>
            <w:tcW w:w="709" w:type="dxa"/>
            <w:tcBorders>
              <w:top w:val="nil"/>
              <w:left w:val="nil"/>
              <w:bottom w:val="single" w:sz="4" w:space="0" w:color="auto"/>
              <w:right w:val="single" w:sz="4" w:space="0" w:color="auto"/>
            </w:tcBorders>
            <w:shd w:val="clear" w:color="000000" w:fill="FFFFFF"/>
            <w:vAlign w:val="center"/>
          </w:tcPr>
          <w:p w14:paraId="7D0679D8" w14:textId="77777777" w:rsidR="00541C9B" w:rsidRPr="00B026BF" w:rsidRDefault="00541C9B" w:rsidP="00293F79">
            <w:pPr>
              <w:jc w:val="center"/>
              <w:rPr>
                <w:sz w:val="16"/>
                <w:szCs w:val="16"/>
              </w:rPr>
            </w:pPr>
            <w:r w:rsidRPr="00B026BF">
              <w:rPr>
                <w:sz w:val="16"/>
                <w:szCs w:val="16"/>
              </w:rPr>
              <w:t>2025г.</w:t>
            </w:r>
          </w:p>
        </w:tc>
      </w:tr>
      <w:tr w:rsidR="00541C9B" w:rsidRPr="00B026BF" w14:paraId="25741F63" w14:textId="77777777" w:rsidTr="00293F79">
        <w:trPr>
          <w:trHeight w:hRule="exact" w:val="261"/>
          <w:tblHeader/>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6EA3C35E" w14:textId="77777777" w:rsidR="00541C9B" w:rsidRPr="00B026BF" w:rsidRDefault="00541C9B" w:rsidP="00293F79">
            <w:pPr>
              <w:ind w:left="-93" w:right="-108"/>
              <w:jc w:val="center"/>
              <w:rPr>
                <w:color w:val="000000"/>
                <w:sz w:val="16"/>
                <w:szCs w:val="16"/>
              </w:rPr>
            </w:pPr>
            <w:r w:rsidRPr="00B026BF">
              <w:rPr>
                <w:color w:val="000000"/>
                <w:sz w:val="16"/>
                <w:szCs w:val="16"/>
              </w:rPr>
              <w:t>1</w:t>
            </w:r>
          </w:p>
        </w:tc>
        <w:tc>
          <w:tcPr>
            <w:tcW w:w="2694" w:type="dxa"/>
            <w:tcBorders>
              <w:top w:val="nil"/>
              <w:left w:val="nil"/>
              <w:bottom w:val="single" w:sz="4" w:space="0" w:color="auto"/>
              <w:right w:val="single" w:sz="4" w:space="0" w:color="auto"/>
            </w:tcBorders>
            <w:shd w:val="clear" w:color="000000" w:fill="FFFFFF"/>
            <w:vAlign w:val="center"/>
          </w:tcPr>
          <w:p w14:paraId="1B8ADE5E" w14:textId="77777777" w:rsidR="00541C9B" w:rsidRPr="00B026BF" w:rsidRDefault="00541C9B" w:rsidP="00293F79">
            <w:pPr>
              <w:jc w:val="center"/>
              <w:rPr>
                <w:sz w:val="16"/>
                <w:szCs w:val="16"/>
              </w:rPr>
            </w:pPr>
            <w:r w:rsidRPr="00B026BF">
              <w:rPr>
                <w:sz w:val="16"/>
                <w:szCs w:val="16"/>
              </w:rPr>
              <w:t>2</w:t>
            </w:r>
          </w:p>
        </w:tc>
        <w:tc>
          <w:tcPr>
            <w:tcW w:w="1275" w:type="dxa"/>
            <w:tcBorders>
              <w:top w:val="nil"/>
              <w:left w:val="nil"/>
              <w:bottom w:val="single" w:sz="4" w:space="0" w:color="auto"/>
              <w:right w:val="single" w:sz="4" w:space="0" w:color="auto"/>
            </w:tcBorders>
            <w:shd w:val="clear" w:color="000000" w:fill="FFFFFF"/>
            <w:noWrap/>
            <w:vAlign w:val="center"/>
          </w:tcPr>
          <w:p w14:paraId="3981814F" w14:textId="77777777" w:rsidR="00541C9B" w:rsidRPr="00B026BF" w:rsidRDefault="00541C9B" w:rsidP="00293F79">
            <w:pPr>
              <w:jc w:val="center"/>
              <w:rPr>
                <w:color w:val="000000"/>
                <w:sz w:val="16"/>
                <w:szCs w:val="16"/>
              </w:rPr>
            </w:pPr>
            <w:r w:rsidRPr="00B026BF">
              <w:rPr>
                <w:color w:val="000000"/>
                <w:sz w:val="16"/>
                <w:szCs w:val="16"/>
              </w:rPr>
              <w:t>3</w:t>
            </w:r>
          </w:p>
        </w:tc>
        <w:tc>
          <w:tcPr>
            <w:tcW w:w="1276" w:type="dxa"/>
            <w:tcBorders>
              <w:top w:val="nil"/>
              <w:left w:val="nil"/>
              <w:bottom w:val="single" w:sz="4" w:space="0" w:color="auto"/>
              <w:right w:val="single" w:sz="4" w:space="0" w:color="auto"/>
            </w:tcBorders>
            <w:shd w:val="clear" w:color="000000" w:fill="FFFFFF"/>
            <w:vAlign w:val="center"/>
          </w:tcPr>
          <w:p w14:paraId="384A8047" w14:textId="77777777" w:rsidR="00541C9B" w:rsidRPr="00B026BF" w:rsidRDefault="00541C9B" w:rsidP="00293F79">
            <w:pPr>
              <w:jc w:val="center"/>
              <w:rPr>
                <w:sz w:val="16"/>
                <w:szCs w:val="16"/>
              </w:rPr>
            </w:pPr>
            <w:r w:rsidRPr="00B026BF">
              <w:rPr>
                <w:sz w:val="16"/>
                <w:szCs w:val="16"/>
              </w:rPr>
              <w:t>4</w:t>
            </w:r>
          </w:p>
        </w:tc>
        <w:tc>
          <w:tcPr>
            <w:tcW w:w="1134" w:type="dxa"/>
            <w:tcBorders>
              <w:top w:val="nil"/>
              <w:left w:val="nil"/>
              <w:bottom w:val="single" w:sz="4" w:space="0" w:color="auto"/>
              <w:right w:val="single" w:sz="4" w:space="0" w:color="auto"/>
            </w:tcBorders>
            <w:shd w:val="clear" w:color="000000" w:fill="FFFFFF"/>
            <w:vAlign w:val="center"/>
          </w:tcPr>
          <w:p w14:paraId="1D27EFB3" w14:textId="77777777" w:rsidR="00541C9B" w:rsidRPr="00B026BF" w:rsidRDefault="00541C9B" w:rsidP="00293F79">
            <w:pPr>
              <w:jc w:val="center"/>
              <w:rPr>
                <w:sz w:val="16"/>
                <w:szCs w:val="16"/>
              </w:rPr>
            </w:pPr>
            <w:r w:rsidRPr="00B026BF">
              <w:rPr>
                <w:sz w:val="16"/>
                <w:szCs w:val="16"/>
              </w:rPr>
              <w:t>5</w:t>
            </w:r>
          </w:p>
        </w:tc>
        <w:tc>
          <w:tcPr>
            <w:tcW w:w="1134" w:type="dxa"/>
            <w:tcBorders>
              <w:top w:val="nil"/>
              <w:left w:val="nil"/>
              <w:bottom w:val="single" w:sz="4" w:space="0" w:color="auto"/>
              <w:right w:val="single" w:sz="4" w:space="0" w:color="auto"/>
            </w:tcBorders>
            <w:shd w:val="clear" w:color="000000" w:fill="FFFFFF"/>
            <w:vAlign w:val="center"/>
          </w:tcPr>
          <w:p w14:paraId="20235995" w14:textId="77777777" w:rsidR="00541C9B" w:rsidRPr="00B026BF" w:rsidRDefault="00541C9B" w:rsidP="00293F79">
            <w:pPr>
              <w:jc w:val="center"/>
              <w:rPr>
                <w:sz w:val="16"/>
                <w:szCs w:val="16"/>
              </w:rPr>
            </w:pPr>
            <w:r w:rsidRPr="00B026BF">
              <w:rPr>
                <w:sz w:val="16"/>
                <w:szCs w:val="16"/>
              </w:rPr>
              <w:t>6</w:t>
            </w:r>
          </w:p>
        </w:tc>
        <w:tc>
          <w:tcPr>
            <w:tcW w:w="709" w:type="dxa"/>
            <w:tcBorders>
              <w:top w:val="nil"/>
              <w:left w:val="nil"/>
              <w:bottom w:val="single" w:sz="4" w:space="0" w:color="auto"/>
              <w:right w:val="single" w:sz="4" w:space="0" w:color="auto"/>
            </w:tcBorders>
            <w:shd w:val="clear" w:color="000000" w:fill="FFFFFF"/>
            <w:vAlign w:val="center"/>
          </w:tcPr>
          <w:p w14:paraId="07305B69" w14:textId="77777777" w:rsidR="00541C9B" w:rsidRPr="00B026BF" w:rsidRDefault="00541C9B" w:rsidP="00293F79">
            <w:pPr>
              <w:jc w:val="center"/>
              <w:rPr>
                <w:sz w:val="16"/>
                <w:szCs w:val="16"/>
              </w:rPr>
            </w:pPr>
            <w:r w:rsidRPr="00B026BF">
              <w:rPr>
                <w:sz w:val="16"/>
                <w:szCs w:val="16"/>
              </w:rPr>
              <w:t>7</w:t>
            </w:r>
          </w:p>
        </w:tc>
        <w:tc>
          <w:tcPr>
            <w:tcW w:w="708" w:type="dxa"/>
            <w:tcBorders>
              <w:top w:val="nil"/>
              <w:left w:val="nil"/>
              <w:bottom w:val="single" w:sz="4" w:space="0" w:color="auto"/>
              <w:right w:val="single" w:sz="4" w:space="0" w:color="auto"/>
            </w:tcBorders>
            <w:shd w:val="clear" w:color="000000" w:fill="FFFFFF"/>
            <w:vAlign w:val="center"/>
          </w:tcPr>
          <w:p w14:paraId="652F7A0C" w14:textId="77777777" w:rsidR="00541C9B" w:rsidRPr="00B026BF" w:rsidRDefault="00541C9B" w:rsidP="00293F79">
            <w:pPr>
              <w:jc w:val="center"/>
              <w:rPr>
                <w:sz w:val="16"/>
                <w:szCs w:val="16"/>
              </w:rPr>
            </w:pPr>
            <w:r w:rsidRPr="00B026BF">
              <w:rPr>
                <w:sz w:val="16"/>
                <w:szCs w:val="16"/>
              </w:rPr>
              <w:t>8</w:t>
            </w:r>
          </w:p>
        </w:tc>
        <w:tc>
          <w:tcPr>
            <w:tcW w:w="709" w:type="dxa"/>
            <w:tcBorders>
              <w:top w:val="nil"/>
              <w:left w:val="nil"/>
              <w:bottom w:val="single" w:sz="4" w:space="0" w:color="auto"/>
              <w:right w:val="single" w:sz="4" w:space="0" w:color="auto"/>
            </w:tcBorders>
            <w:shd w:val="clear" w:color="000000" w:fill="FFFFFF"/>
            <w:vAlign w:val="center"/>
          </w:tcPr>
          <w:p w14:paraId="696A1352" w14:textId="77777777" w:rsidR="00541C9B" w:rsidRPr="00B026BF" w:rsidRDefault="00541C9B" w:rsidP="00293F79">
            <w:pPr>
              <w:jc w:val="center"/>
              <w:rPr>
                <w:sz w:val="16"/>
                <w:szCs w:val="16"/>
              </w:rPr>
            </w:pPr>
            <w:r w:rsidRPr="00B026BF">
              <w:rPr>
                <w:sz w:val="16"/>
                <w:szCs w:val="16"/>
              </w:rPr>
              <w:t>9</w:t>
            </w:r>
          </w:p>
        </w:tc>
      </w:tr>
      <w:tr w:rsidR="00541C9B" w:rsidRPr="00B026BF" w14:paraId="4699226C"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72E4D056" w14:textId="77777777" w:rsidR="00541C9B" w:rsidRPr="00B026BF" w:rsidRDefault="00541C9B" w:rsidP="00293F79">
            <w:pPr>
              <w:jc w:val="center"/>
              <w:rPr>
                <w:sz w:val="16"/>
                <w:szCs w:val="16"/>
              </w:rPr>
            </w:pPr>
            <w:r w:rsidRPr="00B026BF">
              <w:rPr>
                <w:sz w:val="16"/>
                <w:szCs w:val="16"/>
              </w:rPr>
              <w:t>901</w:t>
            </w:r>
          </w:p>
        </w:tc>
        <w:tc>
          <w:tcPr>
            <w:tcW w:w="2694" w:type="dxa"/>
            <w:tcBorders>
              <w:top w:val="nil"/>
              <w:left w:val="nil"/>
              <w:bottom w:val="single" w:sz="4" w:space="0" w:color="auto"/>
              <w:right w:val="single" w:sz="4" w:space="0" w:color="auto"/>
            </w:tcBorders>
            <w:shd w:val="clear" w:color="000000" w:fill="FFFFFF"/>
            <w:vAlign w:val="center"/>
          </w:tcPr>
          <w:p w14:paraId="4F1955FF" w14:textId="77777777" w:rsidR="00541C9B" w:rsidRPr="00B026BF" w:rsidRDefault="00541C9B" w:rsidP="00293F79">
            <w:pPr>
              <w:rPr>
                <w:sz w:val="16"/>
                <w:szCs w:val="16"/>
              </w:rPr>
            </w:pPr>
            <w:r w:rsidRPr="00B026BF">
              <w:rPr>
                <w:sz w:val="16"/>
                <w:szCs w:val="16"/>
              </w:rPr>
              <w:t xml:space="preserve">Министерство здравоохранения Республики Алтай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A050110" w14:textId="77777777" w:rsidR="00541C9B" w:rsidRPr="00B026BF" w:rsidRDefault="00541C9B" w:rsidP="00B026BF">
            <w:pPr>
              <w:jc w:val="right"/>
              <w:rPr>
                <w:sz w:val="16"/>
                <w:szCs w:val="16"/>
                <w:highlight w:val="green"/>
              </w:rPr>
            </w:pPr>
            <w:r w:rsidRPr="00B026BF">
              <w:rPr>
                <w:color w:val="000000"/>
                <w:sz w:val="16"/>
                <w:szCs w:val="16"/>
              </w:rPr>
              <w:t>3 218 295,1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068C18" w14:textId="77777777" w:rsidR="00541C9B" w:rsidRPr="00B026BF" w:rsidRDefault="00541C9B" w:rsidP="00B026BF">
            <w:pPr>
              <w:jc w:val="right"/>
              <w:rPr>
                <w:sz w:val="16"/>
                <w:szCs w:val="16"/>
              </w:rPr>
            </w:pPr>
            <w:r w:rsidRPr="00B026BF">
              <w:rPr>
                <w:color w:val="000000"/>
                <w:sz w:val="16"/>
                <w:szCs w:val="16"/>
              </w:rPr>
              <w:t>3 611 208,70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3940ED" w14:textId="77777777" w:rsidR="00541C9B" w:rsidRPr="00B026BF" w:rsidRDefault="00541C9B" w:rsidP="00B026BF">
            <w:pPr>
              <w:jc w:val="right"/>
              <w:rPr>
                <w:color w:val="000000"/>
                <w:sz w:val="16"/>
                <w:szCs w:val="16"/>
              </w:rPr>
            </w:pPr>
            <w:r w:rsidRPr="00B026BF">
              <w:rPr>
                <w:color w:val="000000"/>
                <w:sz w:val="16"/>
                <w:szCs w:val="16"/>
              </w:rPr>
              <w:t>3 808 646,10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27C6D29" w14:textId="77777777" w:rsidR="00541C9B" w:rsidRPr="00B026BF" w:rsidRDefault="00541C9B" w:rsidP="00B026BF">
            <w:pPr>
              <w:jc w:val="right"/>
              <w:rPr>
                <w:color w:val="000000"/>
                <w:sz w:val="16"/>
                <w:szCs w:val="16"/>
              </w:rPr>
            </w:pPr>
            <w:r w:rsidRPr="00B026BF">
              <w:rPr>
                <w:color w:val="000000"/>
                <w:sz w:val="16"/>
                <w:szCs w:val="16"/>
              </w:rPr>
              <w:t>4 006 376,80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A74860E" w14:textId="77777777" w:rsidR="00541C9B" w:rsidRPr="00B026BF" w:rsidRDefault="00541C9B" w:rsidP="00B026BF">
            <w:pPr>
              <w:jc w:val="right"/>
              <w:rPr>
                <w:color w:val="FF0000"/>
                <w:sz w:val="16"/>
                <w:szCs w:val="16"/>
              </w:rPr>
            </w:pPr>
            <w:r w:rsidRPr="00B026BF">
              <w:rPr>
                <w:color w:val="000000"/>
                <w:sz w:val="16"/>
                <w:szCs w:val="16"/>
              </w:rPr>
              <w:t>112,2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47777E" w14:textId="77777777" w:rsidR="00541C9B" w:rsidRPr="00B026BF" w:rsidRDefault="00541C9B" w:rsidP="00B026BF">
            <w:pPr>
              <w:jc w:val="right"/>
              <w:rPr>
                <w:sz w:val="16"/>
                <w:szCs w:val="16"/>
              </w:rPr>
            </w:pPr>
            <w:r w:rsidRPr="00B026BF">
              <w:rPr>
                <w:color w:val="000000"/>
                <w:sz w:val="16"/>
                <w:szCs w:val="16"/>
              </w:rPr>
              <w:t>105,5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BFDD49" w14:textId="77777777" w:rsidR="00541C9B" w:rsidRPr="00B026BF" w:rsidRDefault="00541C9B" w:rsidP="00B026BF">
            <w:pPr>
              <w:jc w:val="right"/>
              <w:rPr>
                <w:sz w:val="16"/>
                <w:szCs w:val="16"/>
              </w:rPr>
            </w:pPr>
            <w:r w:rsidRPr="00B026BF">
              <w:rPr>
                <w:color w:val="000000"/>
                <w:sz w:val="16"/>
                <w:szCs w:val="16"/>
              </w:rPr>
              <w:t>105,2</w:t>
            </w:r>
          </w:p>
        </w:tc>
      </w:tr>
      <w:tr w:rsidR="00541C9B" w:rsidRPr="00B026BF" w14:paraId="746354AD"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7BCA5F19" w14:textId="77777777" w:rsidR="00541C9B" w:rsidRPr="00B026BF" w:rsidRDefault="00541C9B" w:rsidP="00293F79">
            <w:pPr>
              <w:jc w:val="center"/>
              <w:rPr>
                <w:sz w:val="16"/>
                <w:szCs w:val="16"/>
              </w:rPr>
            </w:pPr>
            <w:r w:rsidRPr="00B026BF">
              <w:rPr>
                <w:sz w:val="16"/>
                <w:szCs w:val="16"/>
              </w:rPr>
              <w:t>902</w:t>
            </w:r>
          </w:p>
        </w:tc>
        <w:tc>
          <w:tcPr>
            <w:tcW w:w="2694" w:type="dxa"/>
            <w:tcBorders>
              <w:top w:val="nil"/>
              <w:left w:val="nil"/>
              <w:bottom w:val="single" w:sz="4" w:space="0" w:color="auto"/>
              <w:right w:val="single" w:sz="4" w:space="0" w:color="auto"/>
            </w:tcBorders>
            <w:shd w:val="clear" w:color="000000" w:fill="FFFFFF"/>
            <w:vAlign w:val="center"/>
          </w:tcPr>
          <w:p w14:paraId="1DAF486E" w14:textId="77777777" w:rsidR="00541C9B" w:rsidRPr="00B026BF" w:rsidRDefault="00541C9B" w:rsidP="00293F79">
            <w:pPr>
              <w:rPr>
                <w:sz w:val="16"/>
                <w:szCs w:val="16"/>
              </w:rPr>
            </w:pPr>
            <w:r w:rsidRPr="00B026BF">
              <w:rPr>
                <w:sz w:val="16"/>
                <w:szCs w:val="16"/>
              </w:rPr>
              <w:t>Министерство культуры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687A71A9" w14:textId="77777777" w:rsidR="00541C9B" w:rsidRPr="00B026BF" w:rsidRDefault="00541C9B" w:rsidP="00B026BF">
            <w:pPr>
              <w:jc w:val="right"/>
              <w:rPr>
                <w:sz w:val="16"/>
                <w:szCs w:val="16"/>
                <w:highlight w:val="green"/>
              </w:rPr>
            </w:pPr>
            <w:r w:rsidRPr="00B026BF">
              <w:rPr>
                <w:color w:val="000000"/>
                <w:sz w:val="16"/>
                <w:szCs w:val="16"/>
              </w:rPr>
              <w:t>392 195,8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674819" w14:textId="77777777" w:rsidR="00541C9B" w:rsidRPr="00B026BF" w:rsidRDefault="00541C9B" w:rsidP="00B026BF">
            <w:pPr>
              <w:jc w:val="right"/>
              <w:rPr>
                <w:sz w:val="16"/>
                <w:szCs w:val="16"/>
              </w:rPr>
            </w:pPr>
            <w:r w:rsidRPr="00B026BF">
              <w:rPr>
                <w:color w:val="000000"/>
                <w:sz w:val="16"/>
                <w:szCs w:val="16"/>
              </w:rPr>
              <w:t>448 441,80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45A98B" w14:textId="77777777" w:rsidR="00541C9B" w:rsidRPr="00B026BF" w:rsidRDefault="00541C9B" w:rsidP="00B026BF">
            <w:pPr>
              <w:jc w:val="right"/>
              <w:rPr>
                <w:color w:val="000000"/>
                <w:sz w:val="16"/>
                <w:szCs w:val="16"/>
              </w:rPr>
            </w:pPr>
            <w:r w:rsidRPr="00B026BF">
              <w:rPr>
                <w:color w:val="000000"/>
                <w:sz w:val="16"/>
                <w:szCs w:val="16"/>
              </w:rPr>
              <w:t>394 642,20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617C1" w14:textId="77777777" w:rsidR="00541C9B" w:rsidRPr="00B026BF" w:rsidRDefault="00541C9B" w:rsidP="00B026BF">
            <w:pPr>
              <w:jc w:val="right"/>
              <w:rPr>
                <w:color w:val="000000"/>
                <w:sz w:val="16"/>
                <w:szCs w:val="16"/>
              </w:rPr>
            </w:pPr>
            <w:r w:rsidRPr="00B026BF">
              <w:rPr>
                <w:color w:val="000000"/>
                <w:sz w:val="16"/>
                <w:szCs w:val="16"/>
              </w:rPr>
              <w:t>325 599,80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B4A3448" w14:textId="77777777" w:rsidR="00541C9B" w:rsidRPr="00B026BF" w:rsidRDefault="00541C9B" w:rsidP="00B026BF">
            <w:pPr>
              <w:jc w:val="right"/>
              <w:rPr>
                <w:color w:val="FF0000"/>
                <w:sz w:val="16"/>
                <w:szCs w:val="16"/>
              </w:rPr>
            </w:pPr>
            <w:r w:rsidRPr="00B026BF">
              <w:rPr>
                <w:color w:val="000000"/>
                <w:sz w:val="16"/>
                <w:szCs w:val="16"/>
              </w:rPr>
              <w:t>114,3</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48C4A0F2" w14:textId="77777777" w:rsidR="00541C9B" w:rsidRPr="00B026BF" w:rsidRDefault="00541C9B" w:rsidP="00B026BF">
            <w:pPr>
              <w:jc w:val="right"/>
              <w:rPr>
                <w:sz w:val="16"/>
                <w:szCs w:val="16"/>
              </w:rPr>
            </w:pPr>
            <w:r w:rsidRPr="00B026BF">
              <w:rPr>
                <w:color w:val="000000"/>
                <w:sz w:val="16"/>
                <w:szCs w:val="16"/>
              </w:rPr>
              <w:t>88,0</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A5F483E" w14:textId="77777777" w:rsidR="00541C9B" w:rsidRPr="00B026BF" w:rsidRDefault="00541C9B" w:rsidP="00B026BF">
            <w:pPr>
              <w:jc w:val="right"/>
              <w:rPr>
                <w:sz w:val="16"/>
                <w:szCs w:val="16"/>
              </w:rPr>
            </w:pPr>
            <w:r w:rsidRPr="00B026BF">
              <w:rPr>
                <w:color w:val="000000"/>
                <w:sz w:val="16"/>
                <w:szCs w:val="16"/>
              </w:rPr>
              <w:t>82,5</w:t>
            </w:r>
          </w:p>
        </w:tc>
      </w:tr>
      <w:tr w:rsidR="00541C9B" w:rsidRPr="00B026BF" w14:paraId="47FEB1AA" w14:textId="77777777" w:rsidTr="00B026BF">
        <w:trPr>
          <w:trHeight w:val="129"/>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21B46F1B" w14:textId="77777777" w:rsidR="00541C9B" w:rsidRPr="00B026BF" w:rsidRDefault="00541C9B" w:rsidP="00293F79">
            <w:pPr>
              <w:jc w:val="center"/>
              <w:rPr>
                <w:sz w:val="16"/>
                <w:szCs w:val="16"/>
              </w:rPr>
            </w:pPr>
            <w:r w:rsidRPr="00B026BF">
              <w:rPr>
                <w:sz w:val="16"/>
                <w:szCs w:val="16"/>
              </w:rPr>
              <w:t>903</w:t>
            </w:r>
          </w:p>
        </w:tc>
        <w:tc>
          <w:tcPr>
            <w:tcW w:w="2694" w:type="dxa"/>
            <w:tcBorders>
              <w:top w:val="nil"/>
              <w:left w:val="nil"/>
              <w:bottom w:val="single" w:sz="4" w:space="0" w:color="auto"/>
              <w:right w:val="single" w:sz="4" w:space="0" w:color="auto"/>
            </w:tcBorders>
            <w:shd w:val="clear" w:color="000000" w:fill="FFFFFF"/>
            <w:vAlign w:val="center"/>
          </w:tcPr>
          <w:p w14:paraId="221714D6" w14:textId="77777777" w:rsidR="00541C9B" w:rsidRPr="00B026BF" w:rsidRDefault="00541C9B" w:rsidP="00293F79">
            <w:pPr>
              <w:rPr>
                <w:sz w:val="16"/>
                <w:szCs w:val="16"/>
              </w:rPr>
            </w:pPr>
            <w:r w:rsidRPr="00B026BF">
              <w:rPr>
                <w:sz w:val="16"/>
                <w:szCs w:val="16"/>
              </w:rPr>
              <w:t>Министерство образования и науки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6A8707CB" w14:textId="77777777" w:rsidR="00541C9B" w:rsidRPr="00B026BF" w:rsidRDefault="00541C9B" w:rsidP="00B026BF">
            <w:pPr>
              <w:jc w:val="right"/>
              <w:rPr>
                <w:sz w:val="16"/>
                <w:szCs w:val="16"/>
                <w:highlight w:val="green"/>
              </w:rPr>
            </w:pPr>
            <w:r w:rsidRPr="00B026BF">
              <w:rPr>
                <w:color w:val="000000"/>
                <w:sz w:val="16"/>
                <w:szCs w:val="16"/>
              </w:rPr>
              <w:t>5 429 674,1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42DD79" w14:textId="77777777" w:rsidR="00541C9B" w:rsidRPr="00B026BF" w:rsidRDefault="00541C9B" w:rsidP="00B026BF">
            <w:pPr>
              <w:jc w:val="right"/>
              <w:rPr>
                <w:sz w:val="16"/>
                <w:szCs w:val="16"/>
              </w:rPr>
            </w:pPr>
            <w:r w:rsidRPr="00B026BF">
              <w:rPr>
                <w:color w:val="000000"/>
                <w:sz w:val="16"/>
                <w:szCs w:val="16"/>
              </w:rPr>
              <w:t>6 793 821,40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3745EB" w14:textId="77777777" w:rsidR="00541C9B" w:rsidRPr="00B026BF" w:rsidRDefault="00541C9B" w:rsidP="00B026BF">
            <w:pPr>
              <w:jc w:val="right"/>
              <w:rPr>
                <w:color w:val="000000"/>
                <w:sz w:val="16"/>
                <w:szCs w:val="16"/>
              </w:rPr>
            </w:pPr>
            <w:r w:rsidRPr="00B026BF">
              <w:rPr>
                <w:color w:val="000000"/>
                <w:sz w:val="16"/>
                <w:szCs w:val="16"/>
              </w:rPr>
              <w:t>4 897 557,60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235D7" w14:textId="77777777" w:rsidR="00541C9B" w:rsidRPr="00B026BF" w:rsidRDefault="00541C9B" w:rsidP="00B026BF">
            <w:pPr>
              <w:jc w:val="right"/>
              <w:rPr>
                <w:color w:val="000000"/>
                <w:sz w:val="16"/>
                <w:szCs w:val="16"/>
              </w:rPr>
            </w:pPr>
            <w:r w:rsidRPr="00B026BF">
              <w:rPr>
                <w:color w:val="000000"/>
                <w:sz w:val="16"/>
                <w:szCs w:val="16"/>
              </w:rPr>
              <w:t>4 894 237,40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7258617A" w14:textId="77777777" w:rsidR="00541C9B" w:rsidRPr="00B026BF" w:rsidRDefault="00541C9B" w:rsidP="00B026BF">
            <w:pPr>
              <w:jc w:val="right"/>
              <w:rPr>
                <w:color w:val="FF0000"/>
                <w:sz w:val="16"/>
                <w:szCs w:val="16"/>
              </w:rPr>
            </w:pPr>
            <w:r w:rsidRPr="00B026BF">
              <w:rPr>
                <w:color w:val="000000"/>
                <w:sz w:val="16"/>
                <w:szCs w:val="16"/>
              </w:rPr>
              <w:t>125,1</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43A0867F" w14:textId="77777777" w:rsidR="00541C9B" w:rsidRPr="00B026BF" w:rsidRDefault="00541C9B" w:rsidP="00B026BF">
            <w:pPr>
              <w:jc w:val="right"/>
              <w:rPr>
                <w:sz w:val="16"/>
                <w:szCs w:val="16"/>
              </w:rPr>
            </w:pPr>
            <w:r w:rsidRPr="00B026BF">
              <w:rPr>
                <w:color w:val="000000"/>
                <w:sz w:val="16"/>
                <w:szCs w:val="16"/>
              </w:rPr>
              <w:t>72,1</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05495AD" w14:textId="77777777" w:rsidR="00541C9B" w:rsidRPr="00B026BF" w:rsidRDefault="00541C9B" w:rsidP="00B026BF">
            <w:pPr>
              <w:jc w:val="right"/>
              <w:rPr>
                <w:sz w:val="16"/>
                <w:szCs w:val="16"/>
              </w:rPr>
            </w:pPr>
            <w:r w:rsidRPr="00B026BF">
              <w:rPr>
                <w:color w:val="000000"/>
                <w:sz w:val="16"/>
                <w:szCs w:val="16"/>
              </w:rPr>
              <w:t>99,9</w:t>
            </w:r>
          </w:p>
        </w:tc>
      </w:tr>
      <w:tr w:rsidR="00541C9B" w:rsidRPr="00B026BF" w14:paraId="18AB0DC8"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10F299DC" w14:textId="77777777" w:rsidR="00541C9B" w:rsidRPr="00B026BF" w:rsidRDefault="00541C9B" w:rsidP="00293F79">
            <w:pPr>
              <w:jc w:val="center"/>
              <w:rPr>
                <w:sz w:val="16"/>
                <w:szCs w:val="16"/>
              </w:rPr>
            </w:pPr>
            <w:r w:rsidRPr="00B026BF">
              <w:rPr>
                <w:sz w:val="16"/>
                <w:szCs w:val="16"/>
              </w:rPr>
              <w:t>904</w:t>
            </w:r>
          </w:p>
        </w:tc>
        <w:tc>
          <w:tcPr>
            <w:tcW w:w="2694" w:type="dxa"/>
            <w:tcBorders>
              <w:top w:val="nil"/>
              <w:left w:val="nil"/>
              <w:bottom w:val="single" w:sz="4" w:space="0" w:color="auto"/>
              <w:right w:val="single" w:sz="4" w:space="0" w:color="auto"/>
            </w:tcBorders>
            <w:shd w:val="clear" w:color="000000" w:fill="FFFFFF"/>
            <w:vAlign w:val="center"/>
          </w:tcPr>
          <w:p w14:paraId="46053948" w14:textId="77777777" w:rsidR="00541C9B" w:rsidRPr="00B026BF" w:rsidRDefault="00541C9B" w:rsidP="00293F79">
            <w:pPr>
              <w:rPr>
                <w:sz w:val="16"/>
                <w:szCs w:val="16"/>
              </w:rPr>
            </w:pPr>
            <w:r w:rsidRPr="00B026BF">
              <w:rPr>
                <w:sz w:val="16"/>
                <w:szCs w:val="16"/>
              </w:rPr>
              <w:t xml:space="preserve">Комитет ветеринарии с </w:t>
            </w:r>
            <w:proofErr w:type="spellStart"/>
            <w:r w:rsidRPr="00B026BF">
              <w:rPr>
                <w:sz w:val="16"/>
                <w:szCs w:val="16"/>
              </w:rPr>
              <w:t>Госветинспекцией</w:t>
            </w:r>
            <w:proofErr w:type="spellEnd"/>
            <w:r w:rsidRPr="00B026BF">
              <w:rPr>
                <w:sz w:val="16"/>
                <w:szCs w:val="16"/>
              </w:rPr>
              <w:t xml:space="preserve"> Республики Алтай </w:t>
            </w:r>
          </w:p>
        </w:tc>
        <w:tc>
          <w:tcPr>
            <w:tcW w:w="1275" w:type="dxa"/>
            <w:tcBorders>
              <w:top w:val="nil"/>
              <w:left w:val="single" w:sz="4" w:space="0" w:color="auto"/>
              <w:bottom w:val="single" w:sz="4" w:space="0" w:color="auto"/>
              <w:right w:val="single" w:sz="4" w:space="0" w:color="auto"/>
            </w:tcBorders>
            <w:shd w:val="clear" w:color="auto" w:fill="auto"/>
            <w:vAlign w:val="center"/>
          </w:tcPr>
          <w:p w14:paraId="51734703" w14:textId="77777777" w:rsidR="00541C9B" w:rsidRPr="00B026BF" w:rsidRDefault="00541C9B" w:rsidP="00B026BF">
            <w:pPr>
              <w:jc w:val="right"/>
              <w:rPr>
                <w:sz w:val="16"/>
                <w:szCs w:val="16"/>
                <w:highlight w:val="green"/>
              </w:rPr>
            </w:pPr>
            <w:r w:rsidRPr="00B026BF">
              <w:rPr>
                <w:color w:val="000000"/>
                <w:sz w:val="16"/>
                <w:szCs w:val="16"/>
              </w:rPr>
              <w:t>180 119,7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781F59" w14:textId="77777777" w:rsidR="00541C9B" w:rsidRPr="00B026BF" w:rsidRDefault="00541C9B" w:rsidP="00B026BF">
            <w:pPr>
              <w:jc w:val="right"/>
              <w:rPr>
                <w:sz w:val="16"/>
                <w:szCs w:val="16"/>
              </w:rPr>
            </w:pPr>
            <w:r w:rsidRPr="00B026BF">
              <w:rPr>
                <w:color w:val="000000"/>
                <w:sz w:val="16"/>
                <w:szCs w:val="16"/>
              </w:rPr>
              <w:t>206 702,90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576A54" w14:textId="77777777" w:rsidR="00541C9B" w:rsidRPr="00B026BF" w:rsidRDefault="00541C9B" w:rsidP="00B026BF">
            <w:pPr>
              <w:jc w:val="right"/>
              <w:rPr>
                <w:color w:val="000000"/>
                <w:sz w:val="16"/>
                <w:szCs w:val="16"/>
              </w:rPr>
            </w:pPr>
            <w:r w:rsidRPr="00B026BF">
              <w:rPr>
                <w:color w:val="000000"/>
                <w:sz w:val="16"/>
                <w:szCs w:val="16"/>
              </w:rPr>
              <w:t>192 642,90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FFEB" w14:textId="77777777" w:rsidR="00541C9B" w:rsidRPr="00B026BF" w:rsidRDefault="00541C9B" w:rsidP="00B026BF">
            <w:pPr>
              <w:jc w:val="right"/>
              <w:rPr>
                <w:color w:val="000000"/>
                <w:sz w:val="16"/>
                <w:szCs w:val="16"/>
              </w:rPr>
            </w:pPr>
            <w:r w:rsidRPr="00B026BF">
              <w:rPr>
                <w:color w:val="000000"/>
                <w:sz w:val="16"/>
                <w:szCs w:val="16"/>
              </w:rPr>
              <w:t>192 734,70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8E4A752" w14:textId="77777777" w:rsidR="00541C9B" w:rsidRPr="00B026BF" w:rsidRDefault="00541C9B" w:rsidP="00B026BF">
            <w:pPr>
              <w:jc w:val="right"/>
              <w:rPr>
                <w:color w:val="FF0000"/>
                <w:sz w:val="16"/>
                <w:szCs w:val="16"/>
              </w:rPr>
            </w:pPr>
            <w:r w:rsidRPr="00B026BF">
              <w:rPr>
                <w:color w:val="000000"/>
                <w:sz w:val="16"/>
                <w:szCs w:val="16"/>
              </w:rPr>
              <w:t>114,8</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56F3E388" w14:textId="77777777" w:rsidR="00541C9B" w:rsidRPr="00B026BF" w:rsidRDefault="00541C9B" w:rsidP="00B026BF">
            <w:pPr>
              <w:jc w:val="right"/>
              <w:rPr>
                <w:sz w:val="16"/>
                <w:szCs w:val="16"/>
              </w:rPr>
            </w:pPr>
            <w:r w:rsidRPr="00B026BF">
              <w:rPr>
                <w:color w:val="000000"/>
                <w:sz w:val="16"/>
                <w:szCs w:val="16"/>
              </w:rPr>
              <w:t>93,2</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56CC414" w14:textId="77777777" w:rsidR="00541C9B" w:rsidRPr="00B026BF" w:rsidRDefault="00541C9B" w:rsidP="00B026BF">
            <w:pPr>
              <w:jc w:val="right"/>
              <w:rPr>
                <w:sz w:val="16"/>
                <w:szCs w:val="16"/>
              </w:rPr>
            </w:pPr>
            <w:r w:rsidRPr="00B026BF">
              <w:rPr>
                <w:color w:val="000000"/>
                <w:sz w:val="16"/>
                <w:szCs w:val="16"/>
              </w:rPr>
              <w:t>100,0</w:t>
            </w:r>
          </w:p>
        </w:tc>
      </w:tr>
      <w:tr w:rsidR="00541C9B" w:rsidRPr="00B026BF" w14:paraId="6431C6CF"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753C7550" w14:textId="77777777" w:rsidR="00541C9B" w:rsidRPr="00B026BF" w:rsidRDefault="00541C9B" w:rsidP="00293F79">
            <w:pPr>
              <w:jc w:val="center"/>
              <w:rPr>
                <w:sz w:val="16"/>
                <w:szCs w:val="16"/>
              </w:rPr>
            </w:pPr>
            <w:r w:rsidRPr="00B026BF">
              <w:rPr>
                <w:sz w:val="16"/>
                <w:szCs w:val="16"/>
              </w:rPr>
              <w:t>905</w:t>
            </w:r>
          </w:p>
        </w:tc>
        <w:tc>
          <w:tcPr>
            <w:tcW w:w="2694" w:type="dxa"/>
            <w:tcBorders>
              <w:top w:val="nil"/>
              <w:left w:val="nil"/>
              <w:bottom w:val="single" w:sz="4" w:space="0" w:color="auto"/>
              <w:right w:val="single" w:sz="4" w:space="0" w:color="auto"/>
            </w:tcBorders>
            <w:shd w:val="clear" w:color="000000" w:fill="FFFFFF"/>
            <w:vAlign w:val="center"/>
          </w:tcPr>
          <w:p w14:paraId="2B6D7F17" w14:textId="77777777" w:rsidR="00541C9B" w:rsidRPr="00B026BF" w:rsidRDefault="00541C9B" w:rsidP="00293F79">
            <w:pPr>
              <w:rPr>
                <w:sz w:val="16"/>
                <w:szCs w:val="16"/>
              </w:rPr>
            </w:pPr>
            <w:r w:rsidRPr="00B026BF">
              <w:rPr>
                <w:sz w:val="16"/>
                <w:szCs w:val="16"/>
              </w:rPr>
              <w:t>Министерство сельского хозяйства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22B1671B" w14:textId="77777777" w:rsidR="00541C9B" w:rsidRPr="00B026BF" w:rsidRDefault="00541C9B" w:rsidP="00B026BF">
            <w:pPr>
              <w:jc w:val="right"/>
              <w:rPr>
                <w:sz w:val="16"/>
                <w:szCs w:val="16"/>
                <w:highlight w:val="green"/>
              </w:rPr>
            </w:pPr>
            <w:r w:rsidRPr="00B026BF">
              <w:rPr>
                <w:color w:val="000000"/>
                <w:sz w:val="16"/>
                <w:szCs w:val="16"/>
              </w:rPr>
              <w:t>706 233,7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CD30CF" w14:textId="75B89E57" w:rsidR="00541C9B" w:rsidRPr="00B026BF" w:rsidRDefault="00541C9B" w:rsidP="00B026BF">
            <w:pPr>
              <w:jc w:val="right"/>
              <w:rPr>
                <w:sz w:val="16"/>
                <w:szCs w:val="16"/>
              </w:rPr>
            </w:pPr>
            <w:r w:rsidRPr="00B026BF">
              <w:rPr>
                <w:color w:val="000000"/>
                <w:sz w:val="16"/>
                <w:szCs w:val="16"/>
              </w:rPr>
              <w:t>865 992,4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D618F0" w14:textId="469F74E7" w:rsidR="00541C9B" w:rsidRPr="00B026BF" w:rsidRDefault="00541C9B" w:rsidP="00B026BF">
            <w:pPr>
              <w:jc w:val="right"/>
              <w:rPr>
                <w:color w:val="000000"/>
                <w:sz w:val="16"/>
                <w:szCs w:val="16"/>
              </w:rPr>
            </w:pPr>
            <w:r w:rsidRPr="00B026BF">
              <w:rPr>
                <w:color w:val="000000"/>
                <w:sz w:val="16"/>
                <w:szCs w:val="16"/>
              </w:rPr>
              <w:t>1 163 999,3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7A1AE" w14:textId="3BAFC650" w:rsidR="00541C9B" w:rsidRPr="00B026BF" w:rsidRDefault="00541C9B" w:rsidP="00B026BF">
            <w:pPr>
              <w:jc w:val="right"/>
              <w:rPr>
                <w:color w:val="000000"/>
                <w:sz w:val="16"/>
                <w:szCs w:val="16"/>
              </w:rPr>
            </w:pPr>
            <w:r w:rsidRPr="00B026BF">
              <w:rPr>
                <w:color w:val="000000"/>
                <w:sz w:val="16"/>
                <w:szCs w:val="16"/>
              </w:rPr>
              <w:t>2 128 536,7</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A5258AB" w14:textId="77777777" w:rsidR="00541C9B" w:rsidRPr="00B026BF" w:rsidRDefault="00541C9B" w:rsidP="00B026BF">
            <w:pPr>
              <w:jc w:val="right"/>
              <w:rPr>
                <w:color w:val="FF0000"/>
                <w:sz w:val="16"/>
                <w:szCs w:val="16"/>
              </w:rPr>
            </w:pPr>
            <w:r w:rsidRPr="00B026BF">
              <w:rPr>
                <w:color w:val="000000"/>
                <w:sz w:val="16"/>
                <w:szCs w:val="16"/>
              </w:rPr>
              <w:t>122,6</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04206467" w14:textId="77777777" w:rsidR="00541C9B" w:rsidRPr="00B026BF" w:rsidRDefault="00541C9B" w:rsidP="00B026BF">
            <w:pPr>
              <w:jc w:val="right"/>
              <w:rPr>
                <w:sz w:val="16"/>
                <w:szCs w:val="16"/>
              </w:rPr>
            </w:pPr>
            <w:r w:rsidRPr="00B026BF">
              <w:rPr>
                <w:color w:val="000000"/>
                <w:sz w:val="16"/>
                <w:szCs w:val="16"/>
              </w:rPr>
              <w:t>134,4</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9B87372" w14:textId="77777777" w:rsidR="00541C9B" w:rsidRPr="00B026BF" w:rsidRDefault="00541C9B" w:rsidP="00B026BF">
            <w:pPr>
              <w:jc w:val="right"/>
              <w:rPr>
                <w:sz w:val="16"/>
                <w:szCs w:val="16"/>
              </w:rPr>
            </w:pPr>
            <w:r w:rsidRPr="00B026BF">
              <w:rPr>
                <w:color w:val="000000"/>
                <w:sz w:val="16"/>
                <w:szCs w:val="16"/>
              </w:rPr>
              <w:t>182,9</w:t>
            </w:r>
          </w:p>
        </w:tc>
      </w:tr>
      <w:tr w:rsidR="00541C9B" w:rsidRPr="00B026BF" w14:paraId="68639149"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64A4F0B4" w14:textId="77777777" w:rsidR="00541C9B" w:rsidRPr="00B026BF" w:rsidRDefault="00541C9B" w:rsidP="00293F79">
            <w:pPr>
              <w:jc w:val="center"/>
              <w:rPr>
                <w:sz w:val="16"/>
                <w:szCs w:val="16"/>
              </w:rPr>
            </w:pPr>
            <w:r w:rsidRPr="00B026BF">
              <w:rPr>
                <w:sz w:val="16"/>
                <w:szCs w:val="16"/>
              </w:rPr>
              <w:t>906</w:t>
            </w:r>
          </w:p>
        </w:tc>
        <w:tc>
          <w:tcPr>
            <w:tcW w:w="2694" w:type="dxa"/>
            <w:tcBorders>
              <w:top w:val="nil"/>
              <w:left w:val="nil"/>
              <w:bottom w:val="single" w:sz="4" w:space="0" w:color="auto"/>
              <w:right w:val="single" w:sz="4" w:space="0" w:color="auto"/>
            </w:tcBorders>
            <w:shd w:val="clear" w:color="000000" w:fill="FFFFFF"/>
            <w:vAlign w:val="center"/>
          </w:tcPr>
          <w:p w14:paraId="26B30CBF" w14:textId="77777777" w:rsidR="00541C9B" w:rsidRPr="00B026BF" w:rsidRDefault="00541C9B" w:rsidP="00293F79">
            <w:pPr>
              <w:rPr>
                <w:sz w:val="16"/>
                <w:szCs w:val="16"/>
              </w:rPr>
            </w:pPr>
            <w:r w:rsidRPr="00B026BF">
              <w:rPr>
                <w:sz w:val="16"/>
                <w:szCs w:val="16"/>
              </w:rPr>
              <w:t xml:space="preserve">Министерство финансов Республики Алтай </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FCCFAE" w14:textId="77777777" w:rsidR="00541C9B" w:rsidRPr="00B026BF" w:rsidRDefault="00541C9B" w:rsidP="00B026BF">
            <w:pPr>
              <w:jc w:val="right"/>
              <w:rPr>
                <w:sz w:val="16"/>
                <w:szCs w:val="16"/>
                <w:highlight w:val="green"/>
              </w:rPr>
            </w:pPr>
            <w:r w:rsidRPr="00B026BF">
              <w:rPr>
                <w:color w:val="000000"/>
                <w:sz w:val="16"/>
                <w:szCs w:val="16"/>
              </w:rPr>
              <w:t>3 075 747,0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B82D50" w14:textId="676701B0" w:rsidR="00541C9B" w:rsidRPr="00B026BF" w:rsidRDefault="00541C9B" w:rsidP="00B026BF">
            <w:pPr>
              <w:jc w:val="right"/>
              <w:rPr>
                <w:sz w:val="16"/>
                <w:szCs w:val="16"/>
              </w:rPr>
            </w:pPr>
            <w:r w:rsidRPr="00B026BF">
              <w:rPr>
                <w:color w:val="000000"/>
                <w:sz w:val="16"/>
                <w:szCs w:val="16"/>
              </w:rPr>
              <w:t>3 508 546,2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AF2D82" w14:textId="3EE38A76" w:rsidR="00541C9B" w:rsidRPr="00B026BF" w:rsidRDefault="002C69FC" w:rsidP="00B026BF">
            <w:pPr>
              <w:jc w:val="right"/>
              <w:rPr>
                <w:color w:val="000000"/>
                <w:sz w:val="16"/>
                <w:szCs w:val="16"/>
              </w:rPr>
            </w:pPr>
            <w:r>
              <w:rPr>
                <w:color w:val="000000"/>
                <w:sz w:val="16"/>
                <w:szCs w:val="16"/>
              </w:rPr>
              <w:t>3 348 420,2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186BB" w14:textId="68BA90EB" w:rsidR="00541C9B" w:rsidRPr="00B026BF" w:rsidRDefault="002C69FC" w:rsidP="00B026BF">
            <w:pPr>
              <w:jc w:val="right"/>
              <w:rPr>
                <w:color w:val="000000"/>
                <w:sz w:val="16"/>
                <w:szCs w:val="16"/>
              </w:rPr>
            </w:pPr>
            <w:r>
              <w:rPr>
                <w:color w:val="000000"/>
                <w:sz w:val="16"/>
                <w:szCs w:val="16"/>
              </w:rPr>
              <w:t>2 352 247,2</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F4A77BF" w14:textId="77777777" w:rsidR="00541C9B" w:rsidRPr="00B026BF" w:rsidRDefault="00541C9B" w:rsidP="00B026BF">
            <w:pPr>
              <w:jc w:val="right"/>
              <w:rPr>
                <w:color w:val="FF0000"/>
                <w:sz w:val="16"/>
                <w:szCs w:val="16"/>
              </w:rPr>
            </w:pPr>
            <w:r w:rsidRPr="00B026BF">
              <w:rPr>
                <w:color w:val="000000"/>
                <w:sz w:val="16"/>
                <w:szCs w:val="16"/>
              </w:rPr>
              <w:t>114,1</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26E0B3A1" w14:textId="7E7D10C7" w:rsidR="00541C9B" w:rsidRPr="00B026BF" w:rsidRDefault="002C69FC" w:rsidP="00B026BF">
            <w:pPr>
              <w:jc w:val="right"/>
              <w:rPr>
                <w:sz w:val="16"/>
                <w:szCs w:val="16"/>
              </w:rPr>
            </w:pPr>
            <w:r>
              <w:rPr>
                <w:color w:val="000000"/>
                <w:sz w:val="16"/>
                <w:szCs w:val="16"/>
              </w:rPr>
              <w:t>95,4</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1557E7C8" w14:textId="008D9463" w:rsidR="00541C9B" w:rsidRPr="00B026BF" w:rsidRDefault="002C69FC" w:rsidP="00B026BF">
            <w:pPr>
              <w:jc w:val="right"/>
              <w:rPr>
                <w:sz w:val="16"/>
                <w:szCs w:val="16"/>
              </w:rPr>
            </w:pPr>
            <w:r>
              <w:rPr>
                <w:color w:val="000000"/>
                <w:sz w:val="16"/>
                <w:szCs w:val="16"/>
              </w:rPr>
              <w:t>70,2</w:t>
            </w:r>
          </w:p>
        </w:tc>
      </w:tr>
      <w:tr w:rsidR="00541C9B" w:rsidRPr="00B026BF" w14:paraId="51C8BF81"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4EC98F1C" w14:textId="77777777" w:rsidR="00541C9B" w:rsidRPr="00B026BF" w:rsidRDefault="00541C9B" w:rsidP="00293F79">
            <w:pPr>
              <w:jc w:val="center"/>
              <w:rPr>
                <w:sz w:val="16"/>
                <w:szCs w:val="16"/>
              </w:rPr>
            </w:pPr>
            <w:r w:rsidRPr="00B026BF">
              <w:rPr>
                <w:sz w:val="16"/>
                <w:szCs w:val="16"/>
              </w:rPr>
              <w:t>907</w:t>
            </w:r>
          </w:p>
        </w:tc>
        <w:tc>
          <w:tcPr>
            <w:tcW w:w="2694" w:type="dxa"/>
            <w:tcBorders>
              <w:top w:val="nil"/>
              <w:left w:val="nil"/>
              <w:bottom w:val="single" w:sz="4" w:space="0" w:color="auto"/>
              <w:right w:val="single" w:sz="4" w:space="0" w:color="auto"/>
            </w:tcBorders>
            <w:shd w:val="clear" w:color="000000" w:fill="FFFFFF"/>
            <w:vAlign w:val="center"/>
          </w:tcPr>
          <w:p w14:paraId="25840D19" w14:textId="77777777" w:rsidR="00541C9B" w:rsidRPr="00B026BF" w:rsidRDefault="00541C9B" w:rsidP="00293F79">
            <w:pPr>
              <w:rPr>
                <w:sz w:val="16"/>
                <w:szCs w:val="16"/>
              </w:rPr>
            </w:pPr>
            <w:r w:rsidRPr="00B026BF">
              <w:rPr>
                <w:sz w:val="16"/>
                <w:szCs w:val="16"/>
              </w:rPr>
              <w:t>Министерство регионального развития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55F74F73" w14:textId="77777777" w:rsidR="00541C9B" w:rsidRPr="00B026BF" w:rsidRDefault="00541C9B" w:rsidP="00B026BF">
            <w:pPr>
              <w:jc w:val="right"/>
              <w:rPr>
                <w:sz w:val="16"/>
                <w:szCs w:val="16"/>
                <w:highlight w:val="green"/>
              </w:rPr>
            </w:pPr>
            <w:r w:rsidRPr="00B026BF">
              <w:rPr>
                <w:color w:val="000000"/>
                <w:sz w:val="16"/>
                <w:szCs w:val="16"/>
              </w:rPr>
              <w:t>6 917 899,3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AFC0AD" w14:textId="1FCF1BB7" w:rsidR="00541C9B" w:rsidRPr="00B026BF" w:rsidRDefault="00541C9B" w:rsidP="00B026BF">
            <w:pPr>
              <w:jc w:val="right"/>
              <w:rPr>
                <w:sz w:val="16"/>
                <w:szCs w:val="16"/>
              </w:rPr>
            </w:pPr>
            <w:r w:rsidRPr="00B026BF">
              <w:rPr>
                <w:color w:val="000000"/>
                <w:sz w:val="16"/>
                <w:szCs w:val="16"/>
              </w:rPr>
              <w:t>9 038 419,4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7F74C7" w14:textId="3FB729D6" w:rsidR="00541C9B" w:rsidRPr="00B026BF" w:rsidRDefault="00541C9B" w:rsidP="00B026BF">
            <w:pPr>
              <w:jc w:val="right"/>
              <w:rPr>
                <w:color w:val="000000"/>
                <w:sz w:val="16"/>
                <w:szCs w:val="16"/>
              </w:rPr>
            </w:pPr>
            <w:r w:rsidRPr="00B026BF">
              <w:rPr>
                <w:color w:val="000000"/>
                <w:sz w:val="16"/>
                <w:szCs w:val="16"/>
              </w:rPr>
              <w:t>10 178 987,9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FDE84" w14:textId="3C154BB4" w:rsidR="00541C9B" w:rsidRPr="00B026BF" w:rsidRDefault="00541C9B" w:rsidP="00B026BF">
            <w:pPr>
              <w:jc w:val="right"/>
              <w:rPr>
                <w:color w:val="000000"/>
                <w:sz w:val="16"/>
                <w:szCs w:val="16"/>
              </w:rPr>
            </w:pPr>
            <w:r w:rsidRPr="00B026BF">
              <w:rPr>
                <w:color w:val="000000"/>
                <w:sz w:val="16"/>
                <w:szCs w:val="16"/>
              </w:rPr>
              <w:t>4 328 441,6</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9F86144" w14:textId="77777777" w:rsidR="00541C9B" w:rsidRPr="00B026BF" w:rsidRDefault="00541C9B" w:rsidP="00B026BF">
            <w:pPr>
              <w:jc w:val="right"/>
              <w:rPr>
                <w:color w:val="FF0000"/>
                <w:sz w:val="16"/>
                <w:szCs w:val="16"/>
              </w:rPr>
            </w:pPr>
            <w:r w:rsidRPr="00B026BF">
              <w:rPr>
                <w:color w:val="000000"/>
                <w:sz w:val="16"/>
                <w:szCs w:val="16"/>
              </w:rPr>
              <w:t>130,7</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58B85C72" w14:textId="77777777" w:rsidR="00541C9B" w:rsidRPr="00B026BF" w:rsidRDefault="00541C9B" w:rsidP="00B026BF">
            <w:pPr>
              <w:jc w:val="right"/>
              <w:rPr>
                <w:sz w:val="16"/>
                <w:szCs w:val="16"/>
              </w:rPr>
            </w:pPr>
            <w:r w:rsidRPr="00B026BF">
              <w:rPr>
                <w:color w:val="000000"/>
                <w:sz w:val="16"/>
                <w:szCs w:val="16"/>
              </w:rPr>
              <w:t>112,6</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3BF6D16" w14:textId="77777777" w:rsidR="00541C9B" w:rsidRPr="00B026BF" w:rsidRDefault="00541C9B" w:rsidP="00B026BF">
            <w:pPr>
              <w:jc w:val="right"/>
              <w:rPr>
                <w:sz w:val="16"/>
                <w:szCs w:val="16"/>
              </w:rPr>
            </w:pPr>
            <w:r w:rsidRPr="00B026BF">
              <w:rPr>
                <w:color w:val="000000"/>
                <w:sz w:val="16"/>
                <w:szCs w:val="16"/>
              </w:rPr>
              <w:t>42,5</w:t>
            </w:r>
          </w:p>
        </w:tc>
      </w:tr>
      <w:tr w:rsidR="00541C9B" w:rsidRPr="00B026BF" w14:paraId="55AA4A25"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1D67A1E4" w14:textId="77777777" w:rsidR="00541C9B" w:rsidRPr="00B026BF" w:rsidRDefault="00541C9B" w:rsidP="00293F79">
            <w:pPr>
              <w:jc w:val="center"/>
              <w:rPr>
                <w:sz w:val="16"/>
                <w:szCs w:val="16"/>
              </w:rPr>
            </w:pPr>
            <w:r w:rsidRPr="00B026BF">
              <w:rPr>
                <w:sz w:val="16"/>
                <w:szCs w:val="16"/>
              </w:rPr>
              <w:t>908</w:t>
            </w:r>
          </w:p>
        </w:tc>
        <w:tc>
          <w:tcPr>
            <w:tcW w:w="2694" w:type="dxa"/>
            <w:tcBorders>
              <w:top w:val="nil"/>
              <w:left w:val="nil"/>
              <w:bottom w:val="single" w:sz="4" w:space="0" w:color="auto"/>
              <w:right w:val="single" w:sz="4" w:space="0" w:color="auto"/>
            </w:tcBorders>
            <w:shd w:val="clear" w:color="000000" w:fill="FFFFFF"/>
            <w:vAlign w:val="center"/>
          </w:tcPr>
          <w:p w14:paraId="2BBA5C21" w14:textId="77777777" w:rsidR="00541C9B" w:rsidRPr="00B026BF" w:rsidRDefault="00541C9B" w:rsidP="00293F79">
            <w:pPr>
              <w:rPr>
                <w:sz w:val="16"/>
                <w:szCs w:val="16"/>
              </w:rPr>
            </w:pPr>
            <w:r w:rsidRPr="00B026BF">
              <w:rPr>
                <w:sz w:val="16"/>
                <w:szCs w:val="16"/>
              </w:rPr>
              <w:t xml:space="preserve">Министерство цифрового развития Республики Алтай </w:t>
            </w:r>
          </w:p>
        </w:tc>
        <w:tc>
          <w:tcPr>
            <w:tcW w:w="1275" w:type="dxa"/>
            <w:tcBorders>
              <w:top w:val="nil"/>
              <w:left w:val="single" w:sz="4" w:space="0" w:color="auto"/>
              <w:bottom w:val="single" w:sz="4" w:space="0" w:color="auto"/>
              <w:right w:val="single" w:sz="4" w:space="0" w:color="auto"/>
            </w:tcBorders>
            <w:shd w:val="clear" w:color="auto" w:fill="auto"/>
            <w:vAlign w:val="center"/>
          </w:tcPr>
          <w:p w14:paraId="276D2F96" w14:textId="77777777" w:rsidR="00541C9B" w:rsidRPr="00B026BF" w:rsidRDefault="00541C9B" w:rsidP="00B026BF">
            <w:pPr>
              <w:jc w:val="right"/>
              <w:rPr>
                <w:sz w:val="16"/>
                <w:szCs w:val="16"/>
                <w:highlight w:val="green"/>
              </w:rPr>
            </w:pPr>
            <w:r w:rsidRPr="00B026BF">
              <w:rPr>
                <w:color w:val="000000"/>
                <w:sz w:val="16"/>
                <w:szCs w:val="16"/>
              </w:rPr>
              <w:t>164 091,1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C75FEA" w14:textId="42966C8C" w:rsidR="00541C9B" w:rsidRPr="00B026BF" w:rsidRDefault="00541C9B" w:rsidP="00B026BF">
            <w:pPr>
              <w:jc w:val="right"/>
              <w:rPr>
                <w:sz w:val="16"/>
                <w:szCs w:val="16"/>
              </w:rPr>
            </w:pPr>
            <w:r w:rsidRPr="00B026BF">
              <w:rPr>
                <w:color w:val="000000"/>
                <w:sz w:val="16"/>
                <w:szCs w:val="16"/>
              </w:rPr>
              <w:t>187 101,4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B7665A" w14:textId="70CCDA78" w:rsidR="00541C9B" w:rsidRPr="00B026BF" w:rsidRDefault="00541C9B" w:rsidP="00B026BF">
            <w:pPr>
              <w:jc w:val="right"/>
              <w:rPr>
                <w:color w:val="000000"/>
                <w:sz w:val="16"/>
                <w:szCs w:val="16"/>
              </w:rPr>
            </w:pPr>
            <w:r w:rsidRPr="00B026BF">
              <w:rPr>
                <w:color w:val="000000"/>
                <w:sz w:val="16"/>
                <w:szCs w:val="16"/>
              </w:rPr>
              <w:t>124 155,6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E7C6F" w14:textId="274FD118" w:rsidR="00541C9B" w:rsidRPr="00B026BF" w:rsidRDefault="00541C9B" w:rsidP="00B026BF">
            <w:pPr>
              <w:jc w:val="right"/>
              <w:rPr>
                <w:color w:val="000000"/>
                <w:sz w:val="16"/>
                <w:szCs w:val="16"/>
              </w:rPr>
            </w:pPr>
            <w:r w:rsidRPr="00B026BF">
              <w:rPr>
                <w:color w:val="000000"/>
                <w:sz w:val="16"/>
                <w:szCs w:val="16"/>
              </w:rPr>
              <w:t>118 798,6</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D58A430" w14:textId="77777777" w:rsidR="00541C9B" w:rsidRPr="00B026BF" w:rsidRDefault="00541C9B" w:rsidP="00B026BF">
            <w:pPr>
              <w:jc w:val="right"/>
              <w:rPr>
                <w:color w:val="FF0000"/>
                <w:sz w:val="16"/>
                <w:szCs w:val="16"/>
              </w:rPr>
            </w:pPr>
            <w:r w:rsidRPr="00B026BF">
              <w:rPr>
                <w:color w:val="000000"/>
                <w:sz w:val="16"/>
                <w:szCs w:val="16"/>
              </w:rPr>
              <w:t>114,0</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3C9F94A3" w14:textId="77777777" w:rsidR="00541C9B" w:rsidRPr="00B026BF" w:rsidRDefault="00541C9B" w:rsidP="00B026BF">
            <w:pPr>
              <w:jc w:val="right"/>
              <w:rPr>
                <w:sz w:val="16"/>
                <w:szCs w:val="16"/>
              </w:rPr>
            </w:pPr>
            <w:r w:rsidRPr="00B026BF">
              <w:rPr>
                <w:color w:val="000000"/>
                <w:sz w:val="16"/>
                <w:szCs w:val="16"/>
              </w:rPr>
              <w:t>66,4</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1160AD4" w14:textId="77777777" w:rsidR="00541C9B" w:rsidRPr="00B026BF" w:rsidRDefault="00541C9B" w:rsidP="00B026BF">
            <w:pPr>
              <w:jc w:val="right"/>
              <w:rPr>
                <w:sz w:val="16"/>
                <w:szCs w:val="16"/>
              </w:rPr>
            </w:pPr>
            <w:r w:rsidRPr="00B026BF">
              <w:rPr>
                <w:color w:val="000000"/>
                <w:sz w:val="16"/>
                <w:szCs w:val="16"/>
              </w:rPr>
              <w:t>95,7</w:t>
            </w:r>
          </w:p>
        </w:tc>
      </w:tr>
      <w:tr w:rsidR="00541C9B" w:rsidRPr="00B026BF" w14:paraId="3CEE5A76" w14:textId="77777777" w:rsidTr="00B026BF">
        <w:trPr>
          <w:trHeight w:val="7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00EB5333" w14:textId="77777777" w:rsidR="00541C9B" w:rsidRPr="00B026BF" w:rsidRDefault="00541C9B" w:rsidP="00293F79">
            <w:pPr>
              <w:jc w:val="center"/>
              <w:rPr>
                <w:sz w:val="16"/>
                <w:szCs w:val="16"/>
              </w:rPr>
            </w:pPr>
            <w:r w:rsidRPr="00B026BF">
              <w:rPr>
                <w:sz w:val="16"/>
                <w:szCs w:val="16"/>
              </w:rPr>
              <w:t>909</w:t>
            </w:r>
          </w:p>
        </w:tc>
        <w:tc>
          <w:tcPr>
            <w:tcW w:w="2694" w:type="dxa"/>
            <w:tcBorders>
              <w:top w:val="nil"/>
              <w:left w:val="nil"/>
              <w:bottom w:val="single" w:sz="4" w:space="0" w:color="auto"/>
              <w:right w:val="single" w:sz="4" w:space="0" w:color="auto"/>
            </w:tcBorders>
            <w:shd w:val="clear" w:color="000000" w:fill="FFFFFF"/>
            <w:vAlign w:val="center"/>
          </w:tcPr>
          <w:p w14:paraId="5EE37244" w14:textId="77777777" w:rsidR="00541C9B" w:rsidRPr="00B026BF" w:rsidRDefault="00541C9B" w:rsidP="00293F79">
            <w:pPr>
              <w:rPr>
                <w:sz w:val="16"/>
                <w:szCs w:val="16"/>
              </w:rPr>
            </w:pPr>
            <w:r w:rsidRPr="00B026BF">
              <w:rPr>
                <w:sz w:val="16"/>
                <w:szCs w:val="16"/>
              </w:rPr>
              <w:t>Комитет по гражданской обороне, чрезвычайным ситуациям и пожарной безопасности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56A37105" w14:textId="77777777" w:rsidR="00541C9B" w:rsidRPr="00B026BF" w:rsidRDefault="00541C9B" w:rsidP="00B026BF">
            <w:pPr>
              <w:jc w:val="right"/>
              <w:rPr>
                <w:sz w:val="16"/>
                <w:szCs w:val="16"/>
                <w:highlight w:val="green"/>
              </w:rPr>
            </w:pPr>
            <w:r w:rsidRPr="00B026BF">
              <w:rPr>
                <w:color w:val="000000"/>
                <w:sz w:val="16"/>
                <w:szCs w:val="16"/>
              </w:rPr>
              <w:t>264 461,0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33BBB6" w14:textId="64559733" w:rsidR="00541C9B" w:rsidRPr="00B026BF" w:rsidRDefault="00541C9B" w:rsidP="00B026BF">
            <w:pPr>
              <w:jc w:val="right"/>
              <w:rPr>
                <w:sz w:val="16"/>
                <w:szCs w:val="16"/>
              </w:rPr>
            </w:pPr>
            <w:r w:rsidRPr="00B026BF">
              <w:rPr>
                <w:color w:val="000000"/>
                <w:sz w:val="16"/>
                <w:szCs w:val="16"/>
              </w:rPr>
              <w:t>307 155,6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B5085C" w14:textId="7DE624BA" w:rsidR="00541C9B" w:rsidRPr="00B026BF" w:rsidRDefault="00541C9B" w:rsidP="00B026BF">
            <w:pPr>
              <w:jc w:val="right"/>
              <w:rPr>
                <w:color w:val="000000"/>
                <w:sz w:val="16"/>
                <w:szCs w:val="16"/>
              </w:rPr>
            </w:pPr>
            <w:r w:rsidRPr="00B026BF">
              <w:rPr>
                <w:color w:val="000000"/>
                <w:sz w:val="16"/>
                <w:szCs w:val="16"/>
              </w:rPr>
              <w:t>266 545,7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AA0F" w14:textId="011BEC95" w:rsidR="00541C9B" w:rsidRPr="00B026BF" w:rsidRDefault="00541C9B" w:rsidP="00B026BF">
            <w:pPr>
              <w:jc w:val="right"/>
              <w:rPr>
                <w:color w:val="000000"/>
                <w:sz w:val="16"/>
                <w:szCs w:val="16"/>
              </w:rPr>
            </w:pPr>
            <w:r w:rsidRPr="00B026BF">
              <w:rPr>
                <w:color w:val="000000"/>
                <w:sz w:val="16"/>
                <w:szCs w:val="16"/>
              </w:rPr>
              <w:t>254 670,8</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F9EC602" w14:textId="77777777" w:rsidR="00541C9B" w:rsidRPr="00B026BF" w:rsidRDefault="00541C9B" w:rsidP="00B026BF">
            <w:pPr>
              <w:jc w:val="right"/>
              <w:rPr>
                <w:color w:val="FF0000"/>
                <w:sz w:val="16"/>
                <w:szCs w:val="16"/>
              </w:rPr>
            </w:pPr>
            <w:r w:rsidRPr="00B026BF">
              <w:rPr>
                <w:color w:val="000000"/>
                <w:sz w:val="16"/>
                <w:szCs w:val="16"/>
              </w:rPr>
              <w:t>116,1</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491F1C48" w14:textId="77777777" w:rsidR="00541C9B" w:rsidRPr="00B026BF" w:rsidRDefault="00541C9B" w:rsidP="00B026BF">
            <w:pPr>
              <w:jc w:val="right"/>
              <w:rPr>
                <w:sz w:val="16"/>
                <w:szCs w:val="16"/>
              </w:rPr>
            </w:pPr>
            <w:r w:rsidRPr="00B026BF">
              <w:rPr>
                <w:color w:val="000000"/>
                <w:sz w:val="16"/>
                <w:szCs w:val="16"/>
              </w:rPr>
              <w:t>86,8</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498CE307" w14:textId="77777777" w:rsidR="00541C9B" w:rsidRPr="00B026BF" w:rsidRDefault="00541C9B" w:rsidP="00B026BF">
            <w:pPr>
              <w:jc w:val="right"/>
              <w:rPr>
                <w:sz w:val="16"/>
                <w:szCs w:val="16"/>
              </w:rPr>
            </w:pPr>
            <w:r w:rsidRPr="00B026BF">
              <w:rPr>
                <w:color w:val="000000"/>
                <w:sz w:val="16"/>
                <w:szCs w:val="16"/>
              </w:rPr>
              <w:t>95,5</w:t>
            </w:r>
          </w:p>
        </w:tc>
      </w:tr>
      <w:tr w:rsidR="00541C9B" w:rsidRPr="00B026BF" w14:paraId="1F7DCEF3" w14:textId="77777777" w:rsidTr="00B026BF">
        <w:trPr>
          <w:trHeight w:val="556"/>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1F112F52" w14:textId="77777777" w:rsidR="00541C9B" w:rsidRPr="00B026BF" w:rsidRDefault="00541C9B" w:rsidP="00293F79">
            <w:pPr>
              <w:jc w:val="center"/>
              <w:rPr>
                <w:sz w:val="16"/>
                <w:szCs w:val="16"/>
              </w:rPr>
            </w:pPr>
            <w:r w:rsidRPr="00B026BF">
              <w:rPr>
                <w:sz w:val="16"/>
                <w:szCs w:val="16"/>
              </w:rPr>
              <w:t>910</w:t>
            </w:r>
          </w:p>
        </w:tc>
        <w:tc>
          <w:tcPr>
            <w:tcW w:w="2694" w:type="dxa"/>
            <w:tcBorders>
              <w:top w:val="nil"/>
              <w:left w:val="nil"/>
              <w:bottom w:val="single" w:sz="4" w:space="0" w:color="auto"/>
              <w:right w:val="single" w:sz="4" w:space="0" w:color="auto"/>
            </w:tcBorders>
            <w:shd w:val="clear" w:color="000000" w:fill="FFFFFF"/>
            <w:vAlign w:val="center"/>
          </w:tcPr>
          <w:p w14:paraId="71511715" w14:textId="77777777" w:rsidR="00541C9B" w:rsidRPr="00B026BF" w:rsidRDefault="00541C9B" w:rsidP="00B026BF">
            <w:pPr>
              <w:rPr>
                <w:sz w:val="16"/>
                <w:szCs w:val="16"/>
              </w:rPr>
            </w:pPr>
            <w:r w:rsidRPr="00B026BF">
              <w:rPr>
                <w:sz w:val="16"/>
                <w:szCs w:val="16"/>
              </w:rPr>
              <w:t xml:space="preserve">Министерство </w:t>
            </w:r>
            <w:bookmarkStart w:id="4" w:name="_Hlk121126349"/>
            <w:r w:rsidRPr="00B026BF">
              <w:rPr>
                <w:sz w:val="16"/>
                <w:szCs w:val="16"/>
              </w:rPr>
              <w:t xml:space="preserve">труда, социального развития и занятости населения </w:t>
            </w:r>
            <w:bookmarkEnd w:id="4"/>
            <w:r w:rsidRPr="00B026BF">
              <w:rPr>
                <w:sz w:val="16"/>
                <w:szCs w:val="16"/>
              </w:rPr>
              <w:t>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4EEF669B" w14:textId="77777777" w:rsidR="00541C9B" w:rsidRPr="00B026BF" w:rsidRDefault="00541C9B" w:rsidP="00B026BF">
            <w:pPr>
              <w:jc w:val="right"/>
              <w:rPr>
                <w:sz w:val="16"/>
                <w:szCs w:val="16"/>
                <w:highlight w:val="green"/>
              </w:rPr>
            </w:pPr>
            <w:r w:rsidRPr="00B026BF">
              <w:rPr>
                <w:color w:val="000000"/>
                <w:sz w:val="16"/>
                <w:szCs w:val="16"/>
              </w:rPr>
              <w:t>4 285 200,6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402A64" w14:textId="47861073" w:rsidR="00541C9B" w:rsidRPr="00B026BF" w:rsidRDefault="00541C9B" w:rsidP="00B026BF">
            <w:pPr>
              <w:jc w:val="right"/>
              <w:rPr>
                <w:sz w:val="16"/>
                <w:szCs w:val="16"/>
              </w:rPr>
            </w:pPr>
            <w:r w:rsidRPr="00B026BF">
              <w:rPr>
                <w:color w:val="000000"/>
                <w:sz w:val="16"/>
                <w:szCs w:val="16"/>
              </w:rPr>
              <w:t>3 841 378,4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A70F41" w14:textId="52BE29C7" w:rsidR="00541C9B" w:rsidRPr="00B026BF" w:rsidRDefault="00541C9B" w:rsidP="00B026BF">
            <w:pPr>
              <w:jc w:val="right"/>
              <w:rPr>
                <w:color w:val="000000"/>
                <w:sz w:val="16"/>
                <w:szCs w:val="16"/>
              </w:rPr>
            </w:pPr>
            <w:r w:rsidRPr="00B026BF">
              <w:rPr>
                <w:color w:val="000000"/>
                <w:sz w:val="16"/>
                <w:szCs w:val="16"/>
              </w:rPr>
              <w:t>2 755 423,2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0EAB0" w14:textId="6157B9CF" w:rsidR="00541C9B" w:rsidRPr="00B026BF" w:rsidRDefault="00541C9B" w:rsidP="00B026BF">
            <w:pPr>
              <w:jc w:val="right"/>
              <w:rPr>
                <w:color w:val="000000"/>
                <w:sz w:val="16"/>
                <w:szCs w:val="16"/>
              </w:rPr>
            </w:pPr>
            <w:r w:rsidRPr="00B026BF">
              <w:rPr>
                <w:color w:val="000000"/>
                <w:sz w:val="16"/>
                <w:szCs w:val="16"/>
              </w:rPr>
              <w:t>2 747 727,7</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F380CA5" w14:textId="77777777" w:rsidR="00541C9B" w:rsidRPr="00B026BF" w:rsidRDefault="00541C9B" w:rsidP="00B026BF">
            <w:pPr>
              <w:jc w:val="right"/>
              <w:rPr>
                <w:color w:val="FF0000"/>
                <w:sz w:val="16"/>
                <w:szCs w:val="16"/>
              </w:rPr>
            </w:pPr>
            <w:r w:rsidRPr="00B026BF">
              <w:rPr>
                <w:color w:val="000000"/>
                <w:sz w:val="16"/>
                <w:szCs w:val="16"/>
              </w:rPr>
              <w:t>89,6</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044A0451" w14:textId="77777777" w:rsidR="00541C9B" w:rsidRPr="00B026BF" w:rsidRDefault="00541C9B" w:rsidP="00B026BF">
            <w:pPr>
              <w:jc w:val="right"/>
              <w:rPr>
                <w:sz w:val="16"/>
                <w:szCs w:val="16"/>
              </w:rPr>
            </w:pPr>
            <w:r w:rsidRPr="00B026BF">
              <w:rPr>
                <w:color w:val="000000"/>
                <w:sz w:val="16"/>
                <w:szCs w:val="16"/>
              </w:rPr>
              <w:t>71,7</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269439E5" w14:textId="77777777" w:rsidR="00541C9B" w:rsidRPr="00B026BF" w:rsidRDefault="00541C9B" w:rsidP="00B026BF">
            <w:pPr>
              <w:jc w:val="right"/>
              <w:rPr>
                <w:sz w:val="16"/>
                <w:szCs w:val="16"/>
              </w:rPr>
            </w:pPr>
            <w:r w:rsidRPr="00B026BF">
              <w:rPr>
                <w:color w:val="000000"/>
                <w:sz w:val="16"/>
                <w:szCs w:val="16"/>
              </w:rPr>
              <w:t>99,7</w:t>
            </w:r>
          </w:p>
        </w:tc>
      </w:tr>
      <w:tr w:rsidR="00541C9B" w:rsidRPr="00B026BF" w14:paraId="15F080B8"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38790211" w14:textId="77777777" w:rsidR="00541C9B" w:rsidRPr="00B026BF" w:rsidRDefault="00541C9B" w:rsidP="00293F79">
            <w:pPr>
              <w:jc w:val="center"/>
              <w:rPr>
                <w:sz w:val="16"/>
                <w:szCs w:val="16"/>
              </w:rPr>
            </w:pPr>
            <w:r w:rsidRPr="00B026BF">
              <w:rPr>
                <w:sz w:val="16"/>
                <w:szCs w:val="16"/>
              </w:rPr>
              <w:t>911</w:t>
            </w:r>
          </w:p>
        </w:tc>
        <w:tc>
          <w:tcPr>
            <w:tcW w:w="2694" w:type="dxa"/>
            <w:tcBorders>
              <w:top w:val="nil"/>
              <w:left w:val="nil"/>
              <w:bottom w:val="single" w:sz="4" w:space="0" w:color="auto"/>
              <w:right w:val="single" w:sz="4" w:space="0" w:color="auto"/>
            </w:tcBorders>
            <w:shd w:val="clear" w:color="000000" w:fill="FFFFFF"/>
            <w:vAlign w:val="center"/>
          </w:tcPr>
          <w:p w14:paraId="15510C16" w14:textId="77777777" w:rsidR="00541C9B" w:rsidRPr="00B026BF" w:rsidRDefault="00541C9B" w:rsidP="00B026BF">
            <w:pPr>
              <w:rPr>
                <w:sz w:val="16"/>
                <w:szCs w:val="16"/>
                <w:highlight w:val="yellow"/>
              </w:rPr>
            </w:pPr>
            <w:r w:rsidRPr="00B026BF">
              <w:rPr>
                <w:sz w:val="16"/>
                <w:szCs w:val="16"/>
              </w:rPr>
              <w:t>Комитет по делам записи актов гражданского состояния и архивов Республики Алтай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496D86" w14:textId="77777777" w:rsidR="00541C9B" w:rsidRPr="00B026BF" w:rsidRDefault="00541C9B" w:rsidP="00B026BF">
            <w:pPr>
              <w:jc w:val="right"/>
              <w:rPr>
                <w:sz w:val="16"/>
                <w:szCs w:val="16"/>
                <w:highlight w:val="green"/>
              </w:rPr>
            </w:pPr>
            <w:r w:rsidRPr="00B026BF">
              <w:rPr>
                <w:color w:val="000000"/>
                <w:sz w:val="16"/>
                <w:szCs w:val="16"/>
              </w:rPr>
              <w:t>58 842,9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FB9D19" w14:textId="7D31E28A" w:rsidR="00541C9B" w:rsidRPr="00B026BF" w:rsidRDefault="00541C9B" w:rsidP="00B026BF">
            <w:pPr>
              <w:jc w:val="right"/>
              <w:rPr>
                <w:sz w:val="16"/>
                <w:szCs w:val="16"/>
              </w:rPr>
            </w:pPr>
            <w:r w:rsidRPr="00B026BF">
              <w:rPr>
                <w:color w:val="000000"/>
                <w:sz w:val="16"/>
                <w:szCs w:val="16"/>
              </w:rPr>
              <w:t>70 549,5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C6A5BE" w14:textId="09C4820F" w:rsidR="00541C9B" w:rsidRPr="00B026BF" w:rsidRDefault="00541C9B" w:rsidP="00B026BF">
            <w:pPr>
              <w:jc w:val="right"/>
              <w:rPr>
                <w:color w:val="000000"/>
                <w:sz w:val="16"/>
                <w:szCs w:val="16"/>
              </w:rPr>
            </w:pPr>
            <w:r w:rsidRPr="00B026BF">
              <w:rPr>
                <w:color w:val="000000"/>
                <w:sz w:val="16"/>
                <w:szCs w:val="16"/>
              </w:rPr>
              <w:t>56 781,9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145D0" w14:textId="7D8036BA" w:rsidR="00541C9B" w:rsidRPr="00B026BF" w:rsidRDefault="00541C9B" w:rsidP="00B026BF">
            <w:pPr>
              <w:jc w:val="right"/>
              <w:rPr>
                <w:color w:val="000000"/>
                <w:sz w:val="16"/>
                <w:szCs w:val="16"/>
              </w:rPr>
            </w:pPr>
            <w:r w:rsidRPr="00B026BF">
              <w:rPr>
                <w:color w:val="000000"/>
                <w:sz w:val="16"/>
                <w:szCs w:val="16"/>
              </w:rPr>
              <w:t>57 951,2</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9700398" w14:textId="77777777" w:rsidR="00541C9B" w:rsidRPr="00B026BF" w:rsidRDefault="00541C9B" w:rsidP="00B026BF">
            <w:pPr>
              <w:jc w:val="right"/>
              <w:rPr>
                <w:color w:val="FF0000"/>
                <w:sz w:val="16"/>
                <w:szCs w:val="16"/>
              </w:rPr>
            </w:pPr>
            <w:r w:rsidRPr="00B026BF">
              <w:rPr>
                <w:color w:val="000000"/>
                <w:sz w:val="16"/>
                <w:szCs w:val="16"/>
              </w:rPr>
              <w:t>119,9</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1946BF8E" w14:textId="77777777" w:rsidR="00541C9B" w:rsidRPr="00B026BF" w:rsidRDefault="00541C9B" w:rsidP="00B026BF">
            <w:pPr>
              <w:jc w:val="right"/>
              <w:rPr>
                <w:sz w:val="16"/>
                <w:szCs w:val="16"/>
              </w:rPr>
            </w:pPr>
            <w:r w:rsidRPr="00B026BF">
              <w:rPr>
                <w:color w:val="000000"/>
                <w:sz w:val="16"/>
                <w:szCs w:val="16"/>
              </w:rPr>
              <w:t>80,5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A2F5C30" w14:textId="77777777" w:rsidR="00541C9B" w:rsidRPr="00B026BF" w:rsidRDefault="00541C9B" w:rsidP="00B026BF">
            <w:pPr>
              <w:jc w:val="right"/>
              <w:rPr>
                <w:sz w:val="16"/>
                <w:szCs w:val="16"/>
              </w:rPr>
            </w:pPr>
            <w:r w:rsidRPr="00B026BF">
              <w:rPr>
                <w:color w:val="000000"/>
                <w:sz w:val="16"/>
                <w:szCs w:val="16"/>
              </w:rPr>
              <w:t>102,1</w:t>
            </w:r>
          </w:p>
        </w:tc>
      </w:tr>
      <w:tr w:rsidR="00541C9B" w:rsidRPr="00B026BF" w14:paraId="30B9D5BD"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4686E02B" w14:textId="77777777" w:rsidR="00541C9B" w:rsidRPr="00B026BF" w:rsidRDefault="00541C9B" w:rsidP="00293F79">
            <w:pPr>
              <w:jc w:val="center"/>
              <w:rPr>
                <w:sz w:val="16"/>
                <w:szCs w:val="16"/>
              </w:rPr>
            </w:pPr>
            <w:r w:rsidRPr="00B026BF">
              <w:rPr>
                <w:sz w:val="16"/>
                <w:szCs w:val="16"/>
              </w:rPr>
              <w:t>912</w:t>
            </w:r>
          </w:p>
        </w:tc>
        <w:tc>
          <w:tcPr>
            <w:tcW w:w="2694" w:type="dxa"/>
            <w:tcBorders>
              <w:top w:val="nil"/>
              <w:left w:val="nil"/>
              <w:bottom w:val="single" w:sz="4" w:space="0" w:color="auto"/>
              <w:right w:val="single" w:sz="4" w:space="0" w:color="auto"/>
            </w:tcBorders>
            <w:shd w:val="clear" w:color="000000" w:fill="FFFFFF"/>
            <w:vAlign w:val="center"/>
          </w:tcPr>
          <w:p w14:paraId="3F52BCD8" w14:textId="77777777" w:rsidR="00541C9B" w:rsidRPr="00B026BF" w:rsidRDefault="00541C9B" w:rsidP="00B026BF">
            <w:pPr>
              <w:rPr>
                <w:sz w:val="16"/>
                <w:szCs w:val="16"/>
              </w:rPr>
            </w:pPr>
            <w:r w:rsidRPr="00B026BF">
              <w:rPr>
                <w:sz w:val="16"/>
                <w:szCs w:val="16"/>
              </w:rPr>
              <w:t>Комитет по контролю (надзору) Республики Алтай</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238189" w14:textId="77777777" w:rsidR="00541C9B" w:rsidRPr="00B026BF" w:rsidRDefault="00541C9B" w:rsidP="00B026BF">
            <w:pPr>
              <w:jc w:val="right"/>
              <w:rPr>
                <w:sz w:val="16"/>
                <w:szCs w:val="16"/>
                <w:highlight w:val="green"/>
              </w:rPr>
            </w:pPr>
            <w:r w:rsidRPr="00B026BF">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2D4128" w14:textId="7DCCD55F" w:rsidR="00541C9B" w:rsidRPr="00B026BF" w:rsidRDefault="00541C9B" w:rsidP="00B026BF">
            <w:pPr>
              <w:jc w:val="right"/>
              <w:rPr>
                <w:sz w:val="16"/>
                <w:szCs w:val="16"/>
              </w:rPr>
            </w:pPr>
            <w:r w:rsidRPr="00B026BF">
              <w:rPr>
                <w:color w:val="000000"/>
                <w:sz w:val="16"/>
                <w:szCs w:val="16"/>
              </w:rPr>
              <w:t>53 878,8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2973F3" w14:textId="634C862E" w:rsidR="00541C9B" w:rsidRPr="00B026BF" w:rsidRDefault="00541C9B" w:rsidP="00B026BF">
            <w:pPr>
              <w:jc w:val="right"/>
              <w:rPr>
                <w:color w:val="000000"/>
                <w:sz w:val="16"/>
                <w:szCs w:val="16"/>
              </w:rPr>
            </w:pPr>
            <w:r w:rsidRPr="00B026BF">
              <w:rPr>
                <w:color w:val="000000"/>
                <w:sz w:val="16"/>
                <w:szCs w:val="16"/>
              </w:rPr>
              <w:t>41 844,7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1F1A4" w14:textId="3AC0796D" w:rsidR="00541C9B" w:rsidRPr="00B026BF" w:rsidRDefault="00541C9B" w:rsidP="00B026BF">
            <w:pPr>
              <w:jc w:val="right"/>
              <w:rPr>
                <w:color w:val="000000"/>
                <w:sz w:val="16"/>
                <w:szCs w:val="16"/>
              </w:rPr>
            </w:pPr>
            <w:r w:rsidRPr="00B026BF">
              <w:rPr>
                <w:color w:val="000000"/>
                <w:sz w:val="16"/>
                <w:szCs w:val="16"/>
              </w:rPr>
              <w:t>41 995,9</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FAFFB8B" w14:textId="77777777" w:rsidR="00541C9B" w:rsidRPr="00B026BF" w:rsidRDefault="00541C9B" w:rsidP="00B026BF">
            <w:pPr>
              <w:jc w:val="right"/>
              <w:rPr>
                <w:color w:val="FF0000"/>
                <w:sz w:val="16"/>
                <w:szCs w:val="16"/>
              </w:rPr>
            </w:pPr>
            <w:r w:rsidRPr="00B026BF">
              <w:rPr>
                <w:sz w:val="16"/>
                <w:szCs w:val="16"/>
              </w:rPr>
              <w:t>-</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2D51D8FE" w14:textId="77777777" w:rsidR="00541C9B" w:rsidRPr="00B026BF" w:rsidRDefault="00541C9B" w:rsidP="00B026BF">
            <w:pPr>
              <w:jc w:val="right"/>
              <w:rPr>
                <w:sz w:val="16"/>
                <w:szCs w:val="16"/>
              </w:rPr>
            </w:pPr>
            <w:r w:rsidRPr="00B026BF">
              <w:rPr>
                <w:color w:val="000000"/>
                <w:sz w:val="16"/>
                <w:szCs w:val="16"/>
              </w:rPr>
              <w:t>77,7</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7FE456A" w14:textId="77777777" w:rsidR="00541C9B" w:rsidRPr="00B026BF" w:rsidRDefault="00541C9B" w:rsidP="00B026BF">
            <w:pPr>
              <w:jc w:val="right"/>
              <w:rPr>
                <w:sz w:val="16"/>
                <w:szCs w:val="16"/>
              </w:rPr>
            </w:pPr>
            <w:r w:rsidRPr="00B026BF">
              <w:rPr>
                <w:color w:val="000000"/>
                <w:sz w:val="16"/>
                <w:szCs w:val="16"/>
              </w:rPr>
              <w:t>100,4</w:t>
            </w:r>
          </w:p>
        </w:tc>
      </w:tr>
      <w:tr w:rsidR="00541C9B" w:rsidRPr="00B026BF" w14:paraId="6915CFE6" w14:textId="77777777" w:rsidTr="00B026BF">
        <w:trPr>
          <w:trHeight w:val="48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64499284" w14:textId="77777777" w:rsidR="00541C9B" w:rsidRPr="00B026BF" w:rsidRDefault="00541C9B" w:rsidP="00293F79">
            <w:pPr>
              <w:jc w:val="center"/>
              <w:rPr>
                <w:sz w:val="16"/>
                <w:szCs w:val="16"/>
              </w:rPr>
            </w:pPr>
            <w:r w:rsidRPr="00B026BF">
              <w:rPr>
                <w:sz w:val="16"/>
                <w:szCs w:val="16"/>
              </w:rPr>
              <w:t>913</w:t>
            </w:r>
          </w:p>
        </w:tc>
        <w:tc>
          <w:tcPr>
            <w:tcW w:w="2694" w:type="dxa"/>
            <w:tcBorders>
              <w:top w:val="nil"/>
              <w:left w:val="nil"/>
              <w:bottom w:val="single" w:sz="4" w:space="0" w:color="auto"/>
              <w:right w:val="single" w:sz="4" w:space="0" w:color="auto"/>
            </w:tcBorders>
            <w:shd w:val="clear" w:color="000000" w:fill="FFFFFF"/>
            <w:vAlign w:val="center"/>
          </w:tcPr>
          <w:p w14:paraId="7586D081" w14:textId="77777777" w:rsidR="00541C9B" w:rsidRPr="00B026BF" w:rsidRDefault="00541C9B" w:rsidP="00B026BF">
            <w:pPr>
              <w:rPr>
                <w:sz w:val="16"/>
                <w:szCs w:val="16"/>
              </w:rPr>
            </w:pPr>
            <w:r w:rsidRPr="00B026BF">
              <w:rPr>
                <w:sz w:val="16"/>
                <w:szCs w:val="16"/>
              </w:rPr>
              <w:t>Комитет по физической культуре и спорту Республики Алтай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F9DD0C" w14:textId="77777777" w:rsidR="00541C9B" w:rsidRPr="00B026BF" w:rsidRDefault="00541C9B" w:rsidP="00B026BF">
            <w:pPr>
              <w:jc w:val="right"/>
              <w:rPr>
                <w:sz w:val="16"/>
                <w:szCs w:val="16"/>
                <w:highlight w:val="green"/>
              </w:rPr>
            </w:pPr>
            <w:r w:rsidRPr="00B026BF">
              <w:rPr>
                <w:color w:val="000000"/>
                <w:sz w:val="16"/>
                <w:szCs w:val="16"/>
              </w:rPr>
              <w:t>172 163,0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A1FCB0" w14:textId="3622867D" w:rsidR="00541C9B" w:rsidRPr="00B026BF" w:rsidRDefault="00541C9B" w:rsidP="00B026BF">
            <w:pPr>
              <w:jc w:val="right"/>
              <w:rPr>
                <w:sz w:val="16"/>
                <w:szCs w:val="16"/>
              </w:rPr>
            </w:pPr>
            <w:r w:rsidRPr="00B026BF">
              <w:rPr>
                <w:color w:val="000000"/>
                <w:sz w:val="16"/>
                <w:szCs w:val="16"/>
              </w:rPr>
              <w:t>169 696,0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67B1EC" w14:textId="2F0EBBEF" w:rsidR="00541C9B" w:rsidRPr="00B026BF" w:rsidRDefault="00541C9B" w:rsidP="00B026BF">
            <w:pPr>
              <w:jc w:val="right"/>
              <w:rPr>
                <w:color w:val="000000"/>
                <w:sz w:val="16"/>
                <w:szCs w:val="16"/>
              </w:rPr>
            </w:pPr>
            <w:r w:rsidRPr="00B026BF">
              <w:rPr>
                <w:color w:val="000000"/>
                <w:sz w:val="16"/>
                <w:szCs w:val="16"/>
              </w:rPr>
              <w:t>223 248,9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1773C" w14:textId="04FF2E2E" w:rsidR="00541C9B" w:rsidRPr="00B026BF" w:rsidRDefault="00541C9B" w:rsidP="00B026BF">
            <w:pPr>
              <w:jc w:val="right"/>
              <w:rPr>
                <w:color w:val="000000"/>
                <w:sz w:val="16"/>
                <w:szCs w:val="16"/>
              </w:rPr>
            </w:pPr>
            <w:r w:rsidRPr="00B026BF">
              <w:rPr>
                <w:color w:val="000000"/>
                <w:sz w:val="16"/>
                <w:szCs w:val="16"/>
              </w:rPr>
              <w:t>140 451,3</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73E82417" w14:textId="77777777" w:rsidR="00541C9B" w:rsidRPr="00B026BF" w:rsidRDefault="00541C9B" w:rsidP="00B026BF">
            <w:pPr>
              <w:jc w:val="right"/>
              <w:rPr>
                <w:color w:val="FF0000"/>
                <w:sz w:val="16"/>
                <w:szCs w:val="16"/>
              </w:rPr>
            </w:pPr>
            <w:r w:rsidRPr="00B026BF">
              <w:rPr>
                <w:color w:val="000000"/>
                <w:sz w:val="16"/>
                <w:szCs w:val="16"/>
              </w:rPr>
              <w:t>98,6</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2BBD8AC1" w14:textId="77777777" w:rsidR="00541C9B" w:rsidRPr="00B026BF" w:rsidRDefault="00541C9B" w:rsidP="00B026BF">
            <w:pPr>
              <w:jc w:val="right"/>
              <w:rPr>
                <w:sz w:val="16"/>
                <w:szCs w:val="16"/>
              </w:rPr>
            </w:pPr>
            <w:r w:rsidRPr="00B026BF">
              <w:rPr>
                <w:color w:val="000000"/>
                <w:sz w:val="16"/>
                <w:szCs w:val="16"/>
              </w:rPr>
              <w:t>131,6</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2180E675" w14:textId="77777777" w:rsidR="00541C9B" w:rsidRPr="00B026BF" w:rsidRDefault="00541C9B" w:rsidP="00B026BF">
            <w:pPr>
              <w:jc w:val="right"/>
              <w:rPr>
                <w:sz w:val="16"/>
                <w:szCs w:val="16"/>
              </w:rPr>
            </w:pPr>
            <w:r w:rsidRPr="00B026BF">
              <w:rPr>
                <w:color w:val="000000"/>
                <w:sz w:val="16"/>
                <w:szCs w:val="16"/>
              </w:rPr>
              <w:t>62,9</w:t>
            </w:r>
          </w:p>
        </w:tc>
      </w:tr>
      <w:tr w:rsidR="00541C9B" w:rsidRPr="00B026BF" w14:paraId="5D3EAF26"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04D589A5" w14:textId="77777777" w:rsidR="00541C9B" w:rsidRPr="00B026BF" w:rsidRDefault="00541C9B" w:rsidP="00293F79">
            <w:pPr>
              <w:jc w:val="center"/>
              <w:rPr>
                <w:sz w:val="16"/>
                <w:szCs w:val="16"/>
              </w:rPr>
            </w:pPr>
            <w:r w:rsidRPr="00B026BF">
              <w:rPr>
                <w:sz w:val="16"/>
                <w:szCs w:val="16"/>
              </w:rPr>
              <w:t>914</w:t>
            </w:r>
          </w:p>
        </w:tc>
        <w:tc>
          <w:tcPr>
            <w:tcW w:w="2694" w:type="dxa"/>
            <w:tcBorders>
              <w:top w:val="nil"/>
              <w:left w:val="nil"/>
              <w:bottom w:val="single" w:sz="4" w:space="0" w:color="auto"/>
              <w:right w:val="single" w:sz="4" w:space="0" w:color="auto"/>
            </w:tcBorders>
            <w:shd w:val="clear" w:color="000000" w:fill="FFFFFF"/>
            <w:vAlign w:val="center"/>
          </w:tcPr>
          <w:p w14:paraId="0F0E1F50" w14:textId="77777777" w:rsidR="00541C9B" w:rsidRPr="00B026BF" w:rsidRDefault="00541C9B" w:rsidP="00B026BF">
            <w:pPr>
              <w:rPr>
                <w:sz w:val="16"/>
                <w:szCs w:val="16"/>
              </w:rPr>
            </w:pPr>
            <w:r w:rsidRPr="00B026BF">
              <w:rPr>
                <w:sz w:val="16"/>
                <w:szCs w:val="16"/>
              </w:rPr>
              <w:t>Контрольно-счетная палата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2BD40586" w14:textId="77777777" w:rsidR="00541C9B" w:rsidRPr="00B026BF" w:rsidRDefault="00541C9B" w:rsidP="00B026BF">
            <w:pPr>
              <w:jc w:val="right"/>
              <w:rPr>
                <w:sz w:val="16"/>
                <w:szCs w:val="16"/>
                <w:highlight w:val="green"/>
              </w:rPr>
            </w:pPr>
            <w:r w:rsidRPr="00B026BF">
              <w:rPr>
                <w:color w:val="000000"/>
                <w:sz w:val="16"/>
                <w:szCs w:val="16"/>
              </w:rPr>
              <w:t>19 847,6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E4A7C3" w14:textId="658E2F51" w:rsidR="00541C9B" w:rsidRPr="00B026BF" w:rsidRDefault="00541C9B" w:rsidP="00B026BF">
            <w:pPr>
              <w:jc w:val="right"/>
              <w:rPr>
                <w:sz w:val="16"/>
                <w:szCs w:val="16"/>
              </w:rPr>
            </w:pPr>
            <w:r w:rsidRPr="00B026BF">
              <w:rPr>
                <w:color w:val="000000"/>
                <w:sz w:val="16"/>
                <w:szCs w:val="16"/>
              </w:rPr>
              <w:t>25 093,6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04EBFD" w14:textId="77777777" w:rsidR="00541C9B" w:rsidRPr="00B026BF" w:rsidRDefault="00541C9B" w:rsidP="00B026BF">
            <w:pPr>
              <w:jc w:val="right"/>
              <w:rPr>
                <w:color w:val="000000"/>
                <w:sz w:val="16"/>
                <w:szCs w:val="16"/>
              </w:rPr>
            </w:pPr>
            <w:r w:rsidRPr="00B026BF">
              <w:rPr>
                <w:color w:val="000000"/>
                <w:sz w:val="16"/>
                <w:szCs w:val="16"/>
              </w:rPr>
              <w:t>25 268,80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DFE0A" w14:textId="4C9B5D8C" w:rsidR="00541C9B" w:rsidRPr="00B026BF" w:rsidRDefault="00541C9B" w:rsidP="00B026BF">
            <w:pPr>
              <w:jc w:val="right"/>
              <w:rPr>
                <w:color w:val="000000"/>
                <w:sz w:val="16"/>
                <w:szCs w:val="16"/>
              </w:rPr>
            </w:pPr>
            <w:r w:rsidRPr="00B026BF">
              <w:rPr>
                <w:color w:val="000000"/>
                <w:sz w:val="16"/>
                <w:szCs w:val="16"/>
              </w:rPr>
              <w:t>25 462,6</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C6770CC" w14:textId="77777777" w:rsidR="00541C9B" w:rsidRPr="00B026BF" w:rsidRDefault="00541C9B" w:rsidP="00B026BF">
            <w:pPr>
              <w:jc w:val="right"/>
              <w:rPr>
                <w:color w:val="FF0000"/>
                <w:sz w:val="16"/>
                <w:szCs w:val="16"/>
              </w:rPr>
            </w:pPr>
            <w:r w:rsidRPr="00B026BF">
              <w:rPr>
                <w:color w:val="000000"/>
                <w:sz w:val="16"/>
                <w:szCs w:val="16"/>
              </w:rPr>
              <w:t>126,4</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775EFE33" w14:textId="77777777" w:rsidR="00541C9B" w:rsidRPr="00B026BF" w:rsidRDefault="00541C9B" w:rsidP="00B026BF">
            <w:pPr>
              <w:jc w:val="right"/>
              <w:rPr>
                <w:sz w:val="16"/>
                <w:szCs w:val="16"/>
              </w:rPr>
            </w:pPr>
            <w:r w:rsidRPr="00B026BF">
              <w:rPr>
                <w:color w:val="000000"/>
                <w:sz w:val="16"/>
                <w:szCs w:val="16"/>
              </w:rPr>
              <w:t>100,7</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124ADE4B" w14:textId="77777777" w:rsidR="00541C9B" w:rsidRPr="00B026BF" w:rsidRDefault="00541C9B" w:rsidP="00B026BF">
            <w:pPr>
              <w:jc w:val="right"/>
              <w:rPr>
                <w:sz w:val="16"/>
                <w:szCs w:val="16"/>
              </w:rPr>
            </w:pPr>
            <w:r w:rsidRPr="00B026BF">
              <w:rPr>
                <w:color w:val="000000"/>
                <w:sz w:val="16"/>
                <w:szCs w:val="16"/>
              </w:rPr>
              <w:t>100,8</w:t>
            </w:r>
          </w:p>
        </w:tc>
      </w:tr>
      <w:tr w:rsidR="00541C9B" w:rsidRPr="00B026BF" w14:paraId="2C9C0FB8"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48D21EB8" w14:textId="77777777" w:rsidR="00541C9B" w:rsidRPr="00B026BF" w:rsidRDefault="00541C9B" w:rsidP="00293F79">
            <w:pPr>
              <w:jc w:val="center"/>
              <w:rPr>
                <w:sz w:val="16"/>
                <w:szCs w:val="16"/>
              </w:rPr>
            </w:pPr>
            <w:r w:rsidRPr="00B026BF">
              <w:rPr>
                <w:sz w:val="16"/>
                <w:szCs w:val="16"/>
              </w:rPr>
              <w:t>915</w:t>
            </w:r>
          </w:p>
        </w:tc>
        <w:tc>
          <w:tcPr>
            <w:tcW w:w="2694" w:type="dxa"/>
            <w:tcBorders>
              <w:top w:val="nil"/>
              <w:left w:val="nil"/>
              <w:bottom w:val="single" w:sz="4" w:space="0" w:color="auto"/>
              <w:right w:val="single" w:sz="4" w:space="0" w:color="auto"/>
            </w:tcBorders>
            <w:shd w:val="clear" w:color="000000" w:fill="FFFFFF"/>
            <w:vAlign w:val="center"/>
          </w:tcPr>
          <w:p w14:paraId="3FF1517C" w14:textId="77777777" w:rsidR="00541C9B" w:rsidRPr="00B026BF" w:rsidRDefault="00541C9B" w:rsidP="00B026BF">
            <w:pPr>
              <w:rPr>
                <w:sz w:val="16"/>
                <w:szCs w:val="16"/>
              </w:rPr>
            </w:pPr>
            <w:r w:rsidRPr="00B026BF">
              <w:rPr>
                <w:sz w:val="16"/>
                <w:szCs w:val="16"/>
              </w:rPr>
              <w:t>Комитет по тарифам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27CFD751" w14:textId="77777777" w:rsidR="00541C9B" w:rsidRPr="00B026BF" w:rsidRDefault="00541C9B" w:rsidP="00B026BF">
            <w:pPr>
              <w:jc w:val="right"/>
              <w:rPr>
                <w:sz w:val="16"/>
                <w:szCs w:val="16"/>
                <w:highlight w:val="green"/>
              </w:rPr>
            </w:pPr>
            <w:r w:rsidRPr="00B026BF">
              <w:rPr>
                <w:color w:val="000000"/>
                <w:sz w:val="16"/>
                <w:szCs w:val="16"/>
              </w:rPr>
              <w:t>166 414,0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840D06" w14:textId="1ABA2253" w:rsidR="00541C9B" w:rsidRPr="00B026BF" w:rsidRDefault="00541C9B" w:rsidP="00B026BF">
            <w:pPr>
              <w:jc w:val="right"/>
              <w:rPr>
                <w:sz w:val="16"/>
                <w:szCs w:val="16"/>
              </w:rPr>
            </w:pPr>
            <w:r w:rsidRPr="00B026BF">
              <w:rPr>
                <w:color w:val="000000"/>
                <w:sz w:val="16"/>
                <w:szCs w:val="16"/>
              </w:rPr>
              <w:t>182 045,0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F48DC6" w14:textId="0756FC03" w:rsidR="00541C9B" w:rsidRPr="00B026BF" w:rsidRDefault="00541C9B" w:rsidP="00B026BF">
            <w:pPr>
              <w:jc w:val="right"/>
              <w:rPr>
                <w:color w:val="000000"/>
                <w:sz w:val="16"/>
                <w:szCs w:val="16"/>
              </w:rPr>
            </w:pPr>
            <w:r w:rsidRPr="00B026BF">
              <w:rPr>
                <w:color w:val="000000"/>
                <w:sz w:val="16"/>
                <w:szCs w:val="16"/>
              </w:rPr>
              <w:t>182 326,9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FC2AB" w14:textId="7F609E98" w:rsidR="00541C9B" w:rsidRPr="00B026BF" w:rsidRDefault="00541C9B" w:rsidP="00B026BF">
            <w:pPr>
              <w:jc w:val="right"/>
              <w:rPr>
                <w:color w:val="000000"/>
                <w:sz w:val="16"/>
                <w:szCs w:val="16"/>
              </w:rPr>
            </w:pPr>
            <w:r w:rsidRPr="00B026BF">
              <w:rPr>
                <w:color w:val="000000"/>
                <w:sz w:val="16"/>
                <w:szCs w:val="16"/>
              </w:rPr>
              <w:t>182 433,3</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640BD683" w14:textId="77777777" w:rsidR="00541C9B" w:rsidRPr="00B026BF" w:rsidRDefault="00541C9B" w:rsidP="00B026BF">
            <w:pPr>
              <w:jc w:val="right"/>
              <w:rPr>
                <w:color w:val="FF0000"/>
                <w:sz w:val="16"/>
                <w:szCs w:val="16"/>
              </w:rPr>
            </w:pPr>
            <w:r w:rsidRPr="00B026BF">
              <w:rPr>
                <w:color w:val="000000"/>
                <w:sz w:val="16"/>
                <w:szCs w:val="16"/>
              </w:rPr>
              <w:t>109,4</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353148DD" w14:textId="77777777" w:rsidR="00541C9B" w:rsidRPr="00B026BF" w:rsidRDefault="00541C9B" w:rsidP="00B026BF">
            <w:pPr>
              <w:jc w:val="right"/>
              <w:rPr>
                <w:sz w:val="16"/>
                <w:szCs w:val="16"/>
              </w:rPr>
            </w:pPr>
            <w:r w:rsidRPr="00B026BF">
              <w:rPr>
                <w:color w:val="000000"/>
                <w:sz w:val="16"/>
                <w:szCs w:val="16"/>
              </w:rPr>
              <w:t>100,2</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EC527FE" w14:textId="77777777" w:rsidR="00541C9B" w:rsidRPr="00B026BF" w:rsidRDefault="00541C9B" w:rsidP="00B026BF">
            <w:pPr>
              <w:jc w:val="right"/>
              <w:rPr>
                <w:sz w:val="16"/>
                <w:szCs w:val="16"/>
              </w:rPr>
            </w:pPr>
            <w:r w:rsidRPr="00B026BF">
              <w:rPr>
                <w:color w:val="000000"/>
                <w:sz w:val="16"/>
                <w:szCs w:val="16"/>
              </w:rPr>
              <w:t>100,1</w:t>
            </w:r>
          </w:p>
        </w:tc>
      </w:tr>
      <w:tr w:rsidR="00541C9B" w:rsidRPr="00B026BF" w14:paraId="59891F49"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7A13D484" w14:textId="77777777" w:rsidR="00541C9B" w:rsidRPr="00B026BF" w:rsidRDefault="00541C9B" w:rsidP="00293F79">
            <w:pPr>
              <w:jc w:val="center"/>
              <w:rPr>
                <w:sz w:val="16"/>
                <w:szCs w:val="16"/>
              </w:rPr>
            </w:pPr>
            <w:r w:rsidRPr="00B026BF">
              <w:rPr>
                <w:sz w:val="16"/>
                <w:szCs w:val="16"/>
              </w:rPr>
              <w:t>916</w:t>
            </w:r>
          </w:p>
        </w:tc>
        <w:tc>
          <w:tcPr>
            <w:tcW w:w="2694" w:type="dxa"/>
            <w:tcBorders>
              <w:top w:val="nil"/>
              <w:left w:val="nil"/>
              <w:bottom w:val="single" w:sz="4" w:space="0" w:color="auto"/>
              <w:right w:val="single" w:sz="4" w:space="0" w:color="auto"/>
            </w:tcBorders>
            <w:shd w:val="clear" w:color="000000" w:fill="FFFFFF"/>
            <w:vAlign w:val="center"/>
          </w:tcPr>
          <w:p w14:paraId="65CCC183" w14:textId="77777777" w:rsidR="00541C9B" w:rsidRPr="00B026BF" w:rsidRDefault="00541C9B" w:rsidP="00B026BF">
            <w:pPr>
              <w:rPr>
                <w:sz w:val="16"/>
                <w:szCs w:val="16"/>
              </w:rPr>
            </w:pPr>
            <w:r w:rsidRPr="00B026BF">
              <w:rPr>
                <w:sz w:val="16"/>
                <w:szCs w:val="16"/>
              </w:rPr>
              <w:t>Избирательная комиссия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7B28BEA4" w14:textId="77777777" w:rsidR="00541C9B" w:rsidRPr="00B026BF" w:rsidRDefault="00541C9B" w:rsidP="00B026BF">
            <w:pPr>
              <w:jc w:val="right"/>
              <w:rPr>
                <w:sz w:val="16"/>
                <w:szCs w:val="16"/>
                <w:highlight w:val="green"/>
              </w:rPr>
            </w:pPr>
            <w:r w:rsidRPr="00B026BF">
              <w:rPr>
                <w:color w:val="000000"/>
                <w:sz w:val="16"/>
                <w:szCs w:val="16"/>
              </w:rPr>
              <w:t>19 195,1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2683AD" w14:textId="71C39334" w:rsidR="00541C9B" w:rsidRPr="00B026BF" w:rsidRDefault="00541C9B" w:rsidP="00B026BF">
            <w:pPr>
              <w:jc w:val="right"/>
              <w:rPr>
                <w:sz w:val="16"/>
                <w:szCs w:val="16"/>
              </w:rPr>
            </w:pPr>
            <w:r w:rsidRPr="00B026BF">
              <w:rPr>
                <w:color w:val="000000"/>
                <w:sz w:val="16"/>
                <w:szCs w:val="16"/>
              </w:rPr>
              <w:t>24 108,1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96657B" w14:textId="3F930C98" w:rsidR="00541C9B" w:rsidRPr="00B026BF" w:rsidRDefault="00541C9B" w:rsidP="00B026BF">
            <w:pPr>
              <w:jc w:val="right"/>
              <w:rPr>
                <w:color w:val="000000"/>
                <w:sz w:val="16"/>
                <w:szCs w:val="16"/>
              </w:rPr>
            </w:pPr>
            <w:r w:rsidRPr="00B026BF">
              <w:rPr>
                <w:color w:val="000000"/>
                <w:sz w:val="16"/>
                <w:szCs w:val="16"/>
              </w:rPr>
              <w:t>25 141,2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FED29" w14:textId="38B12C26" w:rsidR="00541C9B" w:rsidRPr="00B026BF" w:rsidRDefault="00541C9B" w:rsidP="00B026BF">
            <w:pPr>
              <w:jc w:val="right"/>
              <w:rPr>
                <w:color w:val="000000"/>
                <w:sz w:val="16"/>
                <w:szCs w:val="16"/>
              </w:rPr>
            </w:pPr>
            <w:r w:rsidRPr="00B026BF">
              <w:rPr>
                <w:color w:val="000000"/>
                <w:sz w:val="16"/>
                <w:szCs w:val="16"/>
              </w:rPr>
              <w:t>25 237,4</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AFA10B1" w14:textId="77777777" w:rsidR="00541C9B" w:rsidRPr="00B026BF" w:rsidRDefault="00541C9B" w:rsidP="00B026BF">
            <w:pPr>
              <w:jc w:val="right"/>
              <w:rPr>
                <w:color w:val="FF0000"/>
                <w:sz w:val="16"/>
                <w:szCs w:val="16"/>
              </w:rPr>
            </w:pPr>
            <w:r w:rsidRPr="00B026BF">
              <w:rPr>
                <w:color w:val="000000"/>
                <w:sz w:val="16"/>
                <w:szCs w:val="16"/>
              </w:rPr>
              <w:t>125,6</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765F251F" w14:textId="77777777" w:rsidR="00541C9B" w:rsidRPr="00B026BF" w:rsidRDefault="00541C9B" w:rsidP="00B026BF">
            <w:pPr>
              <w:jc w:val="right"/>
              <w:rPr>
                <w:sz w:val="16"/>
                <w:szCs w:val="16"/>
              </w:rPr>
            </w:pPr>
            <w:r w:rsidRPr="00B026BF">
              <w:rPr>
                <w:color w:val="000000"/>
                <w:sz w:val="16"/>
                <w:szCs w:val="16"/>
              </w:rPr>
              <w:t>104,3</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B2019C3" w14:textId="77777777" w:rsidR="00541C9B" w:rsidRPr="00B026BF" w:rsidRDefault="00541C9B" w:rsidP="00B026BF">
            <w:pPr>
              <w:jc w:val="right"/>
              <w:rPr>
                <w:sz w:val="16"/>
                <w:szCs w:val="16"/>
              </w:rPr>
            </w:pPr>
            <w:r w:rsidRPr="00B026BF">
              <w:rPr>
                <w:color w:val="000000"/>
                <w:sz w:val="16"/>
                <w:szCs w:val="16"/>
              </w:rPr>
              <w:t>100,4</w:t>
            </w:r>
          </w:p>
        </w:tc>
      </w:tr>
      <w:tr w:rsidR="00541C9B" w:rsidRPr="00B026BF" w14:paraId="5C777783"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7C821E5D" w14:textId="77777777" w:rsidR="00541C9B" w:rsidRPr="00B026BF" w:rsidRDefault="00541C9B" w:rsidP="00293F79">
            <w:pPr>
              <w:jc w:val="center"/>
              <w:rPr>
                <w:sz w:val="16"/>
                <w:szCs w:val="16"/>
              </w:rPr>
            </w:pPr>
            <w:r w:rsidRPr="00B026BF">
              <w:rPr>
                <w:sz w:val="16"/>
                <w:szCs w:val="16"/>
              </w:rPr>
              <w:t>917</w:t>
            </w:r>
          </w:p>
        </w:tc>
        <w:tc>
          <w:tcPr>
            <w:tcW w:w="2694" w:type="dxa"/>
            <w:tcBorders>
              <w:top w:val="nil"/>
              <w:left w:val="nil"/>
              <w:bottom w:val="single" w:sz="4" w:space="0" w:color="auto"/>
              <w:right w:val="single" w:sz="4" w:space="0" w:color="auto"/>
            </w:tcBorders>
            <w:shd w:val="clear" w:color="000000" w:fill="FFFFFF"/>
            <w:vAlign w:val="center"/>
          </w:tcPr>
          <w:p w14:paraId="26D3D6BD" w14:textId="77777777" w:rsidR="00541C9B" w:rsidRPr="00B026BF" w:rsidRDefault="00541C9B" w:rsidP="00B026BF">
            <w:pPr>
              <w:rPr>
                <w:sz w:val="16"/>
                <w:szCs w:val="16"/>
              </w:rPr>
            </w:pPr>
            <w:r w:rsidRPr="00B026BF">
              <w:rPr>
                <w:sz w:val="16"/>
                <w:szCs w:val="16"/>
              </w:rPr>
              <w:t>Государственное Собрание - Эл Курултай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27E1DB5E" w14:textId="77777777" w:rsidR="00541C9B" w:rsidRPr="00B026BF" w:rsidRDefault="00541C9B" w:rsidP="00B026BF">
            <w:pPr>
              <w:jc w:val="right"/>
              <w:rPr>
                <w:sz w:val="16"/>
                <w:szCs w:val="16"/>
                <w:highlight w:val="green"/>
              </w:rPr>
            </w:pPr>
            <w:r w:rsidRPr="00B026BF">
              <w:rPr>
                <w:color w:val="000000"/>
                <w:sz w:val="16"/>
                <w:szCs w:val="16"/>
              </w:rPr>
              <w:t>198 464,9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A95C4C" w14:textId="76F335E9" w:rsidR="00541C9B" w:rsidRPr="00B026BF" w:rsidRDefault="00541C9B" w:rsidP="00B026BF">
            <w:pPr>
              <w:jc w:val="right"/>
              <w:rPr>
                <w:sz w:val="16"/>
                <w:szCs w:val="16"/>
              </w:rPr>
            </w:pPr>
            <w:r w:rsidRPr="00B026BF">
              <w:rPr>
                <w:color w:val="000000"/>
                <w:sz w:val="16"/>
                <w:szCs w:val="16"/>
              </w:rPr>
              <w:t>199 369,8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469D75" w14:textId="09709865" w:rsidR="00541C9B" w:rsidRPr="00B026BF" w:rsidRDefault="00541C9B" w:rsidP="00B026BF">
            <w:pPr>
              <w:jc w:val="right"/>
              <w:rPr>
                <w:color w:val="000000"/>
                <w:sz w:val="16"/>
                <w:szCs w:val="16"/>
              </w:rPr>
            </w:pPr>
            <w:r w:rsidRPr="00B026BF">
              <w:rPr>
                <w:color w:val="000000"/>
                <w:sz w:val="16"/>
                <w:szCs w:val="16"/>
              </w:rPr>
              <w:t>174 099,8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38724" w14:textId="7FF77C40" w:rsidR="00541C9B" w:rsidRPr="00B026BF" w:rsidRDefault="00541C9B" w:rsidP="00B026BF">
            <w:pPr>
              <w:jc w:val="right"/>
              <w:rPr>
                <w:color w:val="000000"/>
                <w:sz w:val="16"/>
                <w:szCs w:val="16"/>
              </w:rPr>
            </w:pPr>
            <w:r w:rsidRPr="00B026BF">
              <w:rPr>
                <w:color w:val="000000"/>
                <w:sz w:val="16"/>
                <w:szCs w:val="16"/>
              </w:rPr>
              <w:t>175 598,7</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6A3450A9" w14:textId="77777777" w:rsidR="00541C9B" w:rsidRPr="00B026BF" w:rsidRDefault="00541C9B" w:rsidP="00B026BF">
            <w:pPr>
              <w:jc w:val="right"/>
              <w:rPr>
                <w:color w:val="FF0000"/>
                <w:sz w:val="16"/>
                <w:szCs w:val="16"/>
              </w:rPr>
            </w:pPr>
            <w:r w:rsidRPr="00B026BF">
              <w:rPr>
                <w:color w:val="000000"/>
                <w:sz w:val="16"/>
                <w:szCs w:val="16"/>
              </w:rPr>
              <w:t>100,5</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74074267" w14:textId="77777777" w:rsidR="00541C9B" w:rsidRPr="00B026BF" w:rsidRDefault="00541C9B" w:rsidP="00B026BF">
            <w:pPr>
              <w:jc w:val="right"/>
              <w:rPr>
                <w:sz w:val="16"/>
                <w:szCs w:val="16"/>
              </w:rPr>
            </w:pPr>
            <w:r w:rsidRPr="00B026BF">
              <w:rPr>
                <w:color w:val="000000"/>
                <w:sz w:val="16"/>
                <w:szCs w:val="16"/>
              </w:rPr>
              <w:t>87,3</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58B4F8B" w14:textId="77777777" w:rsidR="00541C9B" w:rsidRPr="00B026BF" w:rsidRDefault="00541C9B" w:rsidP="00B026BF">
            <w:pPr>
              <w:jc w:val="right"/>
              <w:rPr>
                <w:sz w:val="16"/>
                <w:szCs w:val="16"/>
              </w:rPr>
            </w:pPr>
            <w:r w:rsidRPr="00B026BF">
              <w:rPr>
                <w:color w:val="000000"/>
                <w:sz w:val="16"/>
                <w:szCs w:val="16"/>
              </w:rPr>
              <w:t>100,9</w:t>
            </w:r>
          </w:p>
        </w:tc>
      </w:tr>
      <w:tr w:rsidR="00541C9B" w:rsidRPr="00B026BF" w14:paraId="7E7D6FD9" w14:textId="77777777" w:rsidTr="00B026BF">
        <w:trPr>
          <w:trHeight w:val="672"/>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6E30CBA2" w14:textId="77777777" w:rsidR="00541C9B" w:rsidRPr="00B026BF" w:rsidRDefault="00541C9B" w:rsidP="00293F79">
            <w:pPr>
              <w:jc w:val="center"/>
              <w:rPr>
                <w:sz w:val="16"/>
                <w:szCs w:val="16"/>
              </w:rPr>
            </w:pPr>
            <w:r w:rsidRPr="00B026BF">
              <w:rPr>
                <w:sz w:val="16"/>
                <w:szCs w:val="16"/>
              </w:rPr>
              <w:t>918</w:t>
            </w:r>
          </w:p>
        </w:tc>
        <w:tc>
          <w:tcPr>
            <w:tcW w:w="2694" w:type="dxa"/>
            <w:tcBorders>
              <w:top w:val="nil"/>
              <w:left w:val="nil"/>
              <w:bottom w:val="single" w:sz="4" w:space="0" w:color="auto"/>
              <w:right w:val="single" w:sz="4" w:space="0" w:color="auto"/>
            </w:tcBorders>
            <w:shd w:val="clear" w:color="000000" w:fill="FFFFFF"/>
            <w:vAlign w:val="center"/>
          </w:tcPr>
          <w:p w14:paraId="6100E708" w14:textId="77777777" w:rsidR="00541C9B" w:rsidRPr="00B026BF" w:rsidRDefault="00541C9B" w:rsidP="00B026BF">
            <w:pPr>
              <w:rPr>
                <w:sz w:val="16"/>
                <w:szCs w:val="16"/>
              </w:rPr>
            </w:pPr>
            <w:r w:rsidRPr="00B026BF">
              <w:rPr>
                <w:color w:val="000000"/>
                <w:sz w:val="16"/>
                <w:szCs w:val="16"/>
              </w:rPr>
              <w:t>Аппарат Главы Республики Алтай, Председателя Правительства Республики Алтай и Правительства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7AAC0E5F" w14:textId="77777777" w:rsidR="00541C9B" w:rsidRPr="00B026BF" w:rsidRDefault="00541C9B" w:rsidP="00B026BF">
            <w:pPr>
              <w:jc w:val="right"/>
              <w:rPr>
                <w:color w:val="000000"/>
                <w:sz w:val="16"/>
                <w:szCs w:val="16"/>
                <w:highlight w:val="green"/>
              </w:rPr>
            </w:pPr>
            <w:r w:rsidRPr="00B026BF">
              <w:rPr>
                <w:color w:val="000000"/>
                <w:sz w:val="16"/>
                <w:szCs w:val="16"/>
              </w:rPr>
              <w:t>375 938,7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B04501" w14:textId="6B682DF1" w:rsidR="00541C9B" w:rsidRPr="00B026BF" w:rsidRDefault="00541C9B" w:rsidP="00B026BF">
            <w:pPr>
              <w:jc w:val="right"/>
              <w:rPr>
                <w:color w:val="000000"/>
                <w:sz w:val="16"/>
                <w:szCs w:val="16"/>
              </w:rPr>
            </w:pPr>
            <w:r w:rsidRPr="00B026BF">
              <w:rPr>
                <w:color w:val="000000"/>
                <w:sz w:val="16"/>
                <w:szCs w:val="16"/>
              </w:rPr>
              <w:t>401 913,7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53FFD2" w14:textId="28D834DC" w:rsidR="00541C9B" w:rsidRPr="00B026BF" w:rsidRDefault="00541C9B" w:rsidP="00B026BF">
            <w:pPr>
              <w:jc w:val="right"/>
              <w:rPr>
                <w:color w:val="000000"/>
                <w:sz w:val="16"/>
                <w:szCs w:val="16"/>
              </w:rPr>
            </w:pPr>
            <w:r w:rsidRPr="00B026BF">
              <w:rPr>
                <w:color w:val="000000"/>
                <w:sz w:val="16"/>
                <w:szCs w:val="16"/>
              </w:rPr>
              <w:t>358 377,7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9E792" w14:textId="5466AA45" w:rsidR="00541C9B" w:rsidRPr="00B026BF" w:rsidRDefault="00541C9B" w:rsidP="00B026BF">
            <w:pPr>
              <w:jc w:val="right"/>
              <w:rPr>
                <w:color w:val="000000"/>
                <w:sz w:val="16"/>
                <w:szCs w:val="16"/>
              </w:rPr>
            </w:pPr>
            <w:r w:rsidRPr="00B026BF">
              <w:rPr>
                <w:color w:val="000000"/>
                <w:sz w:val="16"/>
                <w:szCs w:val="16"/>
              </w:rPr>
              <w:t>361 864,3</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8857C12" w14:textId="77777777" w:rsidR="00541C9B" w:rsidRPr="00B026BF" w:rsidRDefault="00541C9B" w:rsidP="00B026BF">
            <w:pPr>
              <w:jc w:val="right"/>
              <w:rPr>
                <w:color w:val="FF0000"/>
                <w:sz w:val="16"/>
                <w:szCs w:val="16"/>
              </w:rPr>
            </w:pPr>
            <w:r w:rsidRPr="00B026BF">
              <w:rPr>
                <w:color w:val="000000"/>
                <w:sz w:val="16"/>
                <w:szCs w:val="16"/>
              </w:rPr>
              <w:t>106,9</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03F58294" w14:textId="77777777" w:rsidR="00541C9B" w:rsidRPr="00B026BF" w:rsidRDefault="00541C9B" w:rsidP="00B026BF">
            <w:pPr>
              <w:jc w:val="right"/>
              <w:rPr>
                <w:sz w:val="16"/>
                <w:szCs w:val="16"/>
              </w:rPr>
            </w:pPr>
            <w:r w:rsidRPr="00B026BF">
              <w:rPr>
                <w:color w:val="000000"/>
                <w:sz w:val="16"/>
                <w:szCs w:val="16"/>
              </w:rPr>
              <w:t>89,2</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7C9F188A" w14:textId="77777777" w:rsidR="00541C9B" w:rsidRPr="00B026BF" w:rsidRDefault="00541C9B" w:rsidP="00B026BF">
            <w:pPr>
              <w:jc w:val="right"/>
              <w:rPr>
                <w:sz w:val="16"/>
                <w:szCs w:val="16"/>
              </w:rPr>
            </w:pPr>
            <w:r w:rsidRPr="00B026BF">
              <w:rPr>
                <w:color w:val="000000"/>
                <w:sz w:val="16"/>
                <w:szCs w:val="16"/>
              </w:rPr>
              <w:t>101,0</w:t>
            </w:r>
          </w:p>
        </w:tc>
      </w:tr>
      <w:tr w:rsidR="00541C9B" w:rsidRPr="00B026BF" w14:paraId="4F495D3A" w14:textId="77777777" w:rsidTr="00B026BF">
        <w:trPr>
          <w:trHeight w:val="524"/>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2D38D2A4" w14:textId="77777777" w:rsidR="00541C9B" w:rsidRPr="00B026BF" w:rsidRDefault="00541C9B" w:rsidP="00293F79">
            <w:pPr>
              <w:jc w:val="center"/>
              <w:rPr>
                <w:sz w:val="16"/>
                <w:szCs w:val="16"/>
              </w:rPr>
            </w:pPr>
            <w:r w:rsidRPr="00B026BF">
              <w:rPr>
                <w:sz w:val="16"/>
                <w:szCs w:val="16"/>
              </w:rPr>
              <w:t>919</w:t>
            </w:r>
          </w:p>
        </w:tc>
        <w:tc>
          <w:tcPr>
            <w:tcW w:w="2694" w:type="dxa"/>
            <w:tcBorders>
              <w:top w:val="nil"/>
              <w:left w:val="nil"/>
              <w:bottom w:val="single" w:sz="4" w:space="0" w:color="auto"/>
              <w:right w:val="single" w:sz="4" w:space="0" w:color="auto"/>
            </w:tcBorders>
            <w:shd w:val="clear" w:color="000000" w:fill="FFFFFF"/>
            <w:vAlign w:val="center"/>
          </w:tcPr>
          <w:p w14:paraId="77F5AC53" w14:textId="77777777" w:rsidR="00541C9B" w:rsidRPr="00B026BF" w:rsidRDefault="00541C9B" w:rsidP="00B026BF">
            <w:pPr>
              <w:rPr>
                <w:sz w:val="16"/>
                <w:szCs w:val="16"/>
              </w:rPr>
            </w:pPr>
            <w:r w:rsidRPr="00B026BF">
              <w:rPr>
                <w:sz w:val="16"/>
                <w:szCs w:val="16"/>
              </w:rPr>
              <w:t>Министерство природных ресурсов, экологии и туризма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26E0E8AF" w14:textId="77777777" w:rsidR="00541C9B" w:rsidRPr="00B026BF" w:rsidRDefault="00541C9B" w:rsidP="00B026BF">
            <w:pPr>
              <w:jc w:val="right"/>
              <w:rPr>
                <w:sz w:val="16"/>
                <w:szCs w:val="16"/>
                <w:highlight w:val="green"/>
              </w:rPr>
            </w:pPr>
            <w:r w:rsidRPr="00B026BF">
              <w:rPr>
                <w:color w:val="000000"/>
                <w:sz w:val="16"/>
                <w:szCs w:val="16"/>
              </w:rPr>
              <w:t>669 462,1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4B5738" w14:textId="16B771F6" w:rsidR="00541C9B" w:rsidRPr="00B026BF" w:rsidRDefault="00541C9B" w:rsidP="00B026BF">
            <w:pPr>
              <w:jc w:val="right"/>
              <w:rPr>
                <w:sz w:val="16"/>
                <w:szCs w:val="16"/>
              </w:rPr>
            </w:pPr>
            <w:r w:rsidRPr="00B026BF">
              <w:rPr>
                <w:color w:val="000000"/>
                <w:sz w:val="16"/>
                <w:szCs w:val="16"/>
              </w:rPr>
              <w:t>837 223,3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5DCA6B" w14:textId="0039149B" w:rsidR="00541C9B" w:rsidRPr="00B026BF" w:rsidRDefault="00541C9B" w:rsidP="00B026BF">
            <w:pPr>
              <w:jc w:val="right"/>
              <w:rPr>
                <w:color w:val="000000"/>
                <w:sz w:val="16"/>
                <w:szCs w:val="16"/>
              </w:rPr>
            </w:pPr>
            <w:r w:rsidRPr="00B026BF">
              <w:rPr>
                <w:color w:val="000000"/>
                <w:sz w:val="16"/>
                <w:szCs w:val="16"/>
              </w:rPr>
              <w:t>639 918,6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B6B3A" w14:textId="019EFF33" w:rsidR="00541C9B" w:rsidRPr="00B026BF" w:rsidRDefault="00541C9B" w:rsidP="00B026BF">
            <w:pPr>
              <w:jc w:val="right"/>
              <w:rPr>
                <w:color w:val="000000"/>
                <w:sz w:val="16"/>
                <w:szCs w:val="16"/>
              </w:rPr>
            </w:pPr>
            <w:r w:rsidRPr="00B026BF">
              <w:rPr>
                <w:color w:val="000000"/>
                <w:sz w:val="16"/>
                <w:szCs w:val="16"/>
              </w:rPr>
              <w:t>628 255,3</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FBD4964" w14:textId="77777777" w:rsidR="00541C9B" w:rsidRPr="00B026BF" w:rsidRDefault="00541C9B" w:rsidP="00B026BF">
            <w:pPr>
              <w:jc w:val="right"/>
              <w:rPr>
                <w:color w:val="FF0000"/>
                <w:sz w:val="16"/>
                <w:szCs w:val="16"/>
              </w:rPr>
            </w:pPr>
            <w:r w:rsidRPr="00B026BF">
              <w:rPr>
                <w:color w:val="000000"/>
                <w:sz w:val="16"/>
                <w:szCs w:val="16"/>
              </w:rPr>
              <w:t>125,1</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7BB55971" w14:textId="77777777" w:rsidR="00541C9B" w:rsidRPr="00B026BF" w:rsidRDefault="00541C9B" w:rsidP="00B026BF">
            <w:pPr>
              <w:jc w:val="right"/>
              <w:rPr>
                <w:sz w:val="16"/>
                <w:szCs w:val="16"/>
              </w:rPr>
            </w:pPr>
            <w:r w:rsidRPr="00B026BF">
              <w:rPr>
                <w:color w:val="000000"/>
                <w:sz w:val="16"/>
                <w:szCs w:val="16"/>
              </w:rPr>
              <w:t>76,4</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77353544" w14:textId="77777777" w:rsidR="00541C9B" w:rsidRPr="00B026BF" w:rsidRDefault="00541C9B" w:rsidP="00B026BF">
            <w:pPr>
              <w:jc w:val="right"/>
              <w:rPr>
                <w:sz w:val="16"/>
                <w:szCs w:val="16"/>
              </w:rPr>
            </w:pPr>
            <w:r w:rsidRPr="00B026BF">
              <w:rPr>
                <w:color w:val="000000"/>
                <w:sz w:val="16"/>
                <w:szCs w:val="16"/>
              </w:rPr>
              <w:t>98,2</w:t>
            </w:r>
          </w:p>
        </w:tc>
      </w:tr>
      <w:tr w:rsidR="00541C9B" w:rsidRPr="00B026BF" w14:paraId="54461A08" w14:textId="77777777" w:rsidTr="00B026B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4C8A46B9" w14:textId="77777777" w:rsidR="00541C9B" w:rsidRPr="00B026BF" w:rsidRDefault="00541C9B" w:rsidP="00293F79">
            <w:pPr>
              <w:jc w:val="center"/>
              <w:rPr>
                <w:sz w:val="16"/>
                <w:szCs w:val="16"/>
              </w:rPr>
            </w:pPr>
            <w:r w:rsidRPr="00B026BF">
              <w:rPr>
                <w:sz w:val="16"/>
                <w:szCs w:val="16"/>
              </w:rPr>
              <w:lastRenderedPageBreak/>
              <w:t>921</w:t>
            </w:r>
          </w:p>
        </w:tc>
        <w:tc>
          <w:tcPr>
            <w:tcW w:w="2694" w:type="dxa"/>
            <w:tcBorders>
              <w:top w:val="nil"/>
              <w:left w:val="nil"/>
              <w:bottom w:val="single" w:sz="4" w:space="0" w:color="auto"/>
              <w:right w:val="single" w:sz="4" w:space="0" w:color="auto"/>
            </w:tcBorders>
            <w:shd w:val="clear" w:color="000000" w:fill="FFFFFF"/>
            <w:vAlign w:val="center"/>
          </w:tcPr>
          <w:p w14:paraId="6FC7FA13" w14:textId="77777777" w:rsidR="00541C9B" w:rsidRPr="00B026BF" w:rsidRDefault="00541C9B" w:rsidP="00B026BF">
            <w:pPr>
              <w:rPr>
                <w:sz w:val="16"/>
                <w:szCs w:val="16"/>
              </w:rPr>
            </w:pPr>
            <w:r w:rsidRPr="00B026BF">
              <w:rPr>
                <w:sz w:val="16"/>
                <w:szCs w:val="16"/>
              </w:rPr>
              <w:t>Комитет по национальной политике и связям с общественностью Республики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65D1A70E" w14:textId="77777777" w:rsidR="00541C9B" w:rsidRPr="00B026BF" w:rsidRDefault="00541C9B" w:rsidP="00B026BF">
            <w:pPr>
              <w:jc w:val="right"/>
              <w:rPr>
                <w:sz w:val="16"/>
                <w:szCs w:val="16"/>
                <w:highlight w:val="green"/>
              </w:rPr>
            </w:pPr>
            <w:r w:rsidRPr="00B026BF">
              <w:rPr>
                <w:color w:val="000000"/>
                <w:sz w:val="16"/>
                <w:szCs w:val="16"/>
              </w:rPr>
              <w:t>44 184,1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02C38A" w14:textId="169BA424" w:rsidR="00541C9B" w:rsidRPr="00B026BF" w:rsidRDefault="00541C9B" w:rsidP="00B026BF">
            <w:pPr>
              <w:jc w:val="right"/>
              <w:rPr>
                <w:sz w:val="16"/>
                <w:szCs w:val="16"/>
              </w:rPr>
            </w:pPr>
            <w:r w:rsidRPr="00B026BF">
              <w:rPr>
                <w:color w:val="000000"/>
                <w:sz w:val="16"/>
                <w:szCs w:val="16"/>
              </w:rPr>
              <w:t>48 269,6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145DDA" w14:textId="4FB8D10F" w:rsidR="00541C9B" w:rsidRPr="00B026BF" w:rsidRDefault="00541C9B" w:rsidP="00B026BF">
            <w:pPr>
              <w:jc w:val="right"/>
              <w:rPr>
                <w:color w:val="000000"/>
                <w:sz w:val="16"/>
                <w:szCs w:val="16"/>
              </w:rPr>
            </w:pPr>
            <w:r w:rsidRPr="00B026BF">
              <w:rPr>
                <w:color w:val="000000"/>
                <w:sz w:val="16"/>
                <w:szCs w:val="16"/>
              </w:rPr>
              <w:t>31 050,4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12A12" w14:textId="4BB0EABE" w:rsidR="00541C9B" w:rsidRPr="00B026BF" w:rsidRDefault="00541C9B" w:rsidP="00B026BF">
            <w:pPr>
              <w:jc w:val="right"/>
              <w:rPr>
                <w:color w:val="000000"/>
                <w:sz w:val="16"/>
                <w:szCs w:val="16"/>
              </w:rPr>
            </w:pPr>
            <w:r w:rsidRPr="00B026BF">
              <w:rPr>
                <w:color w:val="000000"/>
                <w:sz w:val="16"/>
                <w:szCs w:val="16"/>
              </w:rPr>
              <w:t>31 126,3</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297BF05" w14:textId="77777777" w:rsidR="00541C9B" w:rsidRPr="00B026BF" w:rsidRDefault="00541C9B" w:rsidP="00B026BF">
            <w:pPr>
              <w:jc w:val="right"/>
              <w:rPr>
                <w:color w:val="FF0000"/>
                <w:sz w:val="16"/>
                <w:szCs w:val="16"/>
              </w:rPr>
            </w:pPr>
            <w:r w:rsidRPr="00B026BF">
              <w:rPr>
                <w:color w:val="000000"/>
                <w:sz w:val="16"/>
                <w:szCs w:val="16"/>
              </w:rPr>
              <w:t>109,2</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0287F910" w14:textId="77777777" w:rsidR="00541C9B" w:rsidRPr="00B026BF" w:rsidRDefault="00541C9B" w:rsidP="00B026BF">
            <w:pPr>
              <w:jc w:val="right"/>
              <w:rPr>
                <w:sz w:val="16"/>
                <w:szCs w:val="16"/>
              </w:rPr>
            </w:pPr>
            <w:r w:rsidRPr="00B026BF">
              <w:rPr>
                <w:color w:val="000000"/>
                <w:sz w:val="16"/>
                <w:szCs w:val="16"/>
              </w:rPr>
              <w:t>64,3</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56A90E9" w14:textId="77777777" w:rsidR="00541C9B" w:rsidRPr="00B026BF" w:rsidRDefault="00541C9B" w:rsidP="00B026BF">
            <w:pPr>
              <w:jc w:val="right"/>
              <w:rPr>
                <w:sz w:val="16"/>
                <w:szCs w:val="16"/>
              </w:rPr>
            </w:pPr>
            <w:r w:rsidRPr="00B026BF">
              <w:rPr>
                <w:color w:val="000000"/>
                <w:sz w:val="16"/>
                <w:szCs w:val="16"/>
              </w:rPr>
              <w:t>100,2</w:t>
            </w:r>
          </w:p>
        </w:tc>
      </w:tr>
      <w:tr w:rsidR="00541C9B" w:rsidRPr="00B026BF" w14:paraId="1C822D79" w14:textId="77777777" w:rsidTr="00B026BF">
        <w:trPr>
          <w:trHeight w:val="48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20617827" w14:textId="77777777" w:rsidR="00541C9B" w:rsidRPr="00B026BF" w:rsidRDefault="00541C9B" w:rsidP="00293F79">
            <w:pPr>
              <w:jc w:val="center"/>
              <w:rPr>
                <w:sz w:val="16"/>
                <w:szCs w:val="16"/>
              </w:rPr>
            </w:pPr>
            <w:r w:rsidRPr="00B026BF">
              <w:rPr>
                <w:sz w:val="16"/>
                <w:szCs w:val="16"/>
              </w:rPr>
              <w:t>924</w:t>
            </w:r>
          </w:p>
        </w:tc>
        <w:tc>
          <w:tcPr>
            <w:tcW w:w="2694" w:type="dxa"/>
            <w:tcBorders>
              <w:top w:val="nil"/>
              <w:left w:val="nil"/>
              <w:bottom w:val="single" w:sz="4" w:space="0" w:color="auto"/>
              <w:right w:val="single" w:sz="4" w:space="0" w:color="auto"/>
            </w:tcBorders>
            <w:shd w:val="clear" w:color="000000" w:fill="FFFFFF"/>
            <w:vAlign w:val="center"/>
          </w:tcPr>
          <w:p w14:paraId="564B4270" w14:textId="77777777" w:rsidR="00541C9B" w:rsidRPr="00B026BF" w:rsidRDefault="00541C9B" w:rsidP="00B026BF">
            <w:pPr>
              <w:rPr>
                <w:sz w:val="16"/>
                <w:szCs w:val="16"/>
              </w:rPr>
            </w:pPr>
            <w:r w:rsidRPr="00B026BF">
              <w:rPr>
                <w:sz w:val="16"/>
                <w:szCs w:val="16"/>
              </w:rPr>
              <w:t>Аппарат Уполномоченного по правам человека в Республике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2040AD76" w14:textId="77777777" w:rsidR="00541C9B" w:rsidRPr="00B026BF" w:rsidRDefault="00541C9B" w:rsidP="00B026BF">
            <w:pPr>
              <w:jc w:val="right"/>
              <w:rPr>
                <w:sz w:val="16"/>
                <w:szCs w:val="16"/>
                <w:highlight w:val="green"/>
              </w:rPr>
            </w:pPr>
            <w:r w:rsidRPr="00B026BF">
              <w:rPr>
                <w:color w:val="000000"/>
                <w:sz w:val="16"/>
                <w:szCs w:val="16"/>
              </w:rPr>
              <w:t>5 958,7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4B5B7C" w14:textId="6BF4AE46" w:rsidR="00541C9B" w:rsidRPr="00B026BF" w:rsidRDefault="00541C9B" w:rsidP="00B026BF">
            <w:pPr>
              <w:jc w:val="right"/>
              <w:rPr>
                <w:sz w:val="16"/>
                <w:szCs w:val="16"/>
              </w:rPr>
            </w:pPr>
            <w:r w:rsidRPr="00B026BF">
              <w:rPr>
                <w:color w:val="000000"/>
                <w:sz w:val="16"/>
                <w:szCs w:val="16"/>
              </w:rPr>
              <w:t>7 673,6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019929" w14:textId="025D48A7" w:rsidR="00541C9B" w:rsidRPr="00B026BF" w:rsidRDefault="00541C9B" w:rsidP="00B026BF">
            <w:pPr>
              <w:jc w:val="right"/>
              <w:rPr>
                <w:color w:val="000000"/>
                <w:sz w:val="16"/>
                <w:szCs w:val="16"/>
              </w:rPr>
            </w:pPr>
            <w:r w:rsidRPr="00B026BF">
              <w:rPr>
                <w:color w:val="000000"/>
                <w:sz w:val="16"/>
                <w:szCs w:val="16"/>
              </w:rPr>
              <w:t>7 441,6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D9023" w14:textId="5D2A6319" w:rsidR="00541C9B" w:rsidRPr="00B026BF" w:rsidRDefault="00541C9B" w:rsidP="00B026BF">
            <w:pPr>
              <w:jc w:val="right"/>
              <w:rPr>
                <w:color w:val="000000"/>
                <w:sz w:val="16"/>
                <w:szCs w:val="16"/>
              </w:rPr>
            </w:pPr>
            <w:r w:rsidRPr="00B026BF">
              <w:rPr>
                <w:color w:val="000000"/>
                <w:sz w:val="16"/>
                <w:szCs w:val="16"/>
              </w:rPr>
              <w:t>7 478,0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A6F6B2D" w14:textId="77777777" w:rsidR="00541C9B" w:rsidRPr="00B026BF" w:rsidRDefault="00541C9B" w:rsidP="00B026BF">
            <w:pPr>
              <w:jc w:val="right"/>
              <w:rPr>
                <w:color w:val="FF0000"/>
                <w:sz w:val="16"/>
                <w:szCs w:val="16"/>
              </w:rPr>
            </w:pPr>
            <w:r w:rsidRPr="00B026BF">
              <w:rPr>
                <w:color w:val="000000"/>
                <w:sz w:val="16"/>
                <w:szCs w:val="16"/>
              </w:rPr>
              <w:t>128,8</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2F6F7CBC" w14:textId="77777777" w:rsidR="00541C9B" w:rsidRPr="00B026BF" w:rsidRDefault="00541C9B" w:rsidP="00B026BF">
            <w:pPr>
              <w:jc w:val="right"/>
              <w:rPr>
                <w:sz w:val="16"/>
                <w:szCs w:val="16"/>
              </w:rPr>
            </w:pPr>
            <w:r w:rsidRPr="00B026BF">
              <w:rPr>
                <w:color w:val="000000"/>
                <w:sz w:val="16"/>
                <w:szCs w:val="16"/>
              </w:rPr>
              <w:t>97,0</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310F48A" w14:textId="77777777" w:rsidR="00541C9B" w:rsidRPr="00B026BF" w:rsidRDefault="00541C9B" w:rsidP="00B026BF">
            <w:pPr>
              <w:jc w:val="right"/>
              <w:rPr>
                <w:sz w:val="16"/>
                <w:szCs w:val="16"/>
              </w:rPr>
            </w:pPr>
            <w:r w:rsidRPr="00B026BF">
              <w:rPr>
                <w:color w:val="000000"/>
                <w:sz w:val="16"/>
                <w:szCs w:val="16"/>
              </w:rPr>
              <w:t>100,5</w:t>
            </w:r>
          </w:p>
        </w:tc>
      </w:tr>
      <w:tr w:rsidR="00541C9B" w:rsidRPr="00B026BF" w14:paraId="489FA317" w14:textId="77777777" w:rsidTr="00B026BF">
        <w:trPr>
          <w:trHeight w:val="674"/>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49173E8B" w14:textId="77777777" w:rsidR="00541C9B" w:rsidRPr="00B026BF" w:rsidRDefault="00541C9B" w:rsidP="00293F79">
            <w:pPr>
              <w:jc w:val="center"/>
              <w:rPr>
                <w:sz w:val="16"/>
                <w:szCs w:val="16"/>
              </w:rPr>
            </w:pPr>
            <w:r w:rsidRPr="00B026BF">
              <w:rPr>
                <w:sz w:val="16"/>
                <w:szCs w:val="16"/>
              </w:rPr>
              <w:t>925</w:t>
            </w:r>
          </w:p>
        </w:tc>
        <w:tc>
          <w:tcPr>
            <w:tcW w:w="2694" w:type="dxa"/>
            <w:tcBorders>
              <w:top w:val="nil"/>
              <w:left w:val="nil"/>
              <w:bottom w:val="single" w:sz="4" w:space="0" w:color="auto"/>
              <w:right w:val="single" w:sz="4" w:space="0" w:color="auto"/>
            </w:tcBorders>
            <w:shd w:val="clear" w:color="000000" w:fill="FFFFFF"/>
            <w:vAlign w:val="center"/>
          </w:tcPr>
          <w:p w14:paraId="1BC72E32" w14:textId="77777777" w:rsidR="00541C9B" w:rsidRPr="00B026BF" w:rsidRDefault="00541C9B" w:rsidP="00B026BF">
            <w:pPr>
              <w:rPr>
                <w:sz w:val="16"/>
                <w:szCs w:val="16"/>
              </w:rPr>
            </w:pPr>
            <w:r w:rsidRPr="00B026BF">
              <w:rPr>
                <w:sz w:val="16"/>
                <w:szCs w:val="16"/>
              </w:rPr>
              <w:t xml:space="preserve">Комитет по охране, использованию и воспроизводству объектов животного мира Республики Алтай </w:t>
            </w:r>
          </w:p>
        </w:tc>
        <w:tc>
          <w:tcPr>
            <w:tcW w:w="1275" w:type="dxa"/>
            <w:tcBorders>
              <w:top w:val="nil"/>
              <w:left w:val="single" w:sz="4" w:space="0" w:color="auto"/>
              <w:bottom w:val="single" w:sz="4" w:space="0" w:color="auto"/>
              <w:right w:val="single" w:sz="4" w:space="0" w:color="auto"/>
            </w:tcBorders>
            <w:shd w:val="clear" w:color="auto" w:fill="auto"/>
            <w:vAlign w:val="center"/>
          </w:tcPr>
          <w:p w14:paraId="4343E385" w14:textId="77777777" w:rsidR="00541C9B" w:rsidRPr="00B026BF" w:rsidRDefault="00541C9B" w:rsidP="00B026BF">
            <w:pPr>
              <w:jc w:val="right"/>
              <w:rPr>
                <w:sz w:val="16"/>
                <w:szCs w:val="16"/>
                <w:highlight w:val="green"/>
              </w:rPr>
            </w:pPr>
            <w:r w:rsidRPr="00B026BF">
              <w:rPr>
                <w:color w:val="000000"/>
                <w:sz w:val="16"/>
                <w:szCs w:val="16"/>
              </w:rPr>
              <w:t>23 113,5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7C375E" w14:textId="24CEB249" w:rsidR="00541C9B" w:rsidRPr="00B026BF" w:rsidRDefault="00541C9B" w:rsidP="00B026BF">
            <w:pPr>
              <w:jc w:val="right"/>
              <w:rPr>
                <w:sz w:val="16"/>
                <w:szCs w:val="16"/>
              </w:rPr>
            </w:pPr>
            <w:r w:rsidRPr="00B026BF">
              <w:rPr>
                <w:color w:val="000000"/>
                <w:sz w:val="16"/>
                <w:szCs w:val="16"/>
              </w:rPr>
              <w:t>24 922,2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64C0A8" w14:textId="7812C004" w:rsidR="00541C9B" w:rsidRPr="00B026BF" w:rsidRDefault="00541C9B" w:rsidP="00B026BF">
            <w:pPr>
              <w:jc w:val="right"/>
              <w:rPr>
                <w:color w:val="000000"/>
                <w:sz w:val="16"/>
                <w:szCs w:val="16"/>
              </w:rPr>
            </w:pPr>
            <w:r w:rsidRPr="00B026BF">
              <w:rPr>
                <w:color w:val="000000"/>
                <w:sz w:val="16"/>
                <w:szCs w:val="16"/>
              </w:rPr>
              <w:t>25 615,1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FA6A7" w14:textId="3E28A6D9" w:rsidR="00541C9B" w:rsidRPr="00B026BF" w:rsidRDefault="00541C9B" w:rsidP="00B026BF">
            <w:pPr>
              <w:jc w:val="right"/>
              <w:rPr>
                <w:color w:val="000000"/>
                <w:sz w:val="16"/>
                <w:szCs w:val="16"/>
              </w:rPr>
            </w:pPr>
            <w:r w:rsidRPr="00B026BF">
              <w:rPr>
                <w:color w:val="000000"/>
                <w:sz w:val="16"/>
                <w:szCs w:val="16"/>
              </w:rPr>
              <w:t>26 143,6</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16E9224C" w14:textId="77777777" w:rsidR="00541C9B" w:rsidRPr="00B026BF" w:rsidRDefault="00541C9B" w:rsidP="00B026BF">
            <w:pPr>
              <w:jc w:val="right"/>
              <w:rPr>
                <w:color w:val="FF0000"/>
                <w:sz w:val="16"/>
                <w:szCs w:val="16"/>
              </w:rPr>
            </w:pPr>
            <w:r w:rsidRPr="00B026BF">
              <w:rPr>
                <w:color w:val="000000"/>
                <w:sz w:val="16"/>
                <w:szCs w:val="16"/>
              </w:rPr>
              <w:t>107,8</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08D577FB" w14:textId="77777777" w:rsidR="00541C9B" w:rsidRPr="00B026BF" w:rsidRDefault="00541C9B" w:rsidP="00B026BF">
            <w:pPr>
              <w:jc w:val="right"/>
              <w:rPr>
                <w:sz w:val="16"/>
                <w:szCs w:val="16"/>
              </w:rPr>
            </w:pPr>
            <w:r w:rsidRPr="00B026BF">
              <w:rPr>
                <w:color w:val="000000"/>
                <w:sz w:val="16"/>
                <w:szCs w:val="16"/>
              </w:rPr>
              <w:t>102,8</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0689EC5" w14:textId="77777777" w:rsidR="00541C9B" w:rsidRPr="00B026BF" w:rsidRDefault="00541C9B" w:rsidP="00B026BF">
            <w:pPr>
              <w:jc w:val="right"/>
              <w:rPr>
                <w:sz w:val="16"/>
                <w:szCs w:val="16"/>
              </w:rPr>
            </w:pPr>
            <w:r w:rsidRPr="00B026BF">
              <w:rPr>
                <w:color w:val="000000"/>
                <w:sz w:val="16"/>
                <w:szCs w:val="16"/>
              </w:rPr>
              <w:t>102,1</w:t>
            </w:r>
          </w:p>
        </w:tc>
      </w:tr>
      <w:tr w:rsidR="00541C9B" w:rsidRPr="00B026BF" w14:paraId="036E26D0" w14:textId="77777777" w:rsidTr="00B026BF">
        <w:trPr>
          <w:trHeight w:val="48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2F4073B0" w14:textId="77777777" w:rsidR="00541C9B" w:rsidRPr="00B026BF" w:rsidRDefault="00541C9B" w:rsidP="00293F79">
            <w:pPr>
              <w:jc w:val="center"/>
              <w:rPr>
                <w:sz w:val="16"/>
                <w:szCs w:val="16"/>
              </w:rPr>
            </w:pPr>
            <w:r w:rsidRPr="00B026BF">
              <w:rPr>
                <w:sz w:val="16"/>
                <w:szCs w:val="16"/>
              </w:rPr>
              <w:t>926</w:t>
            </w:r>
          </w:p>
        </w:tc>
        <w:tc>
          <w:tcPr>
            <w:tcW w:w="2694" w:type="dxa"/>
            <w:tcBorders>
              <w:top w:val="nil"/>
              <w:left w:val="nil"/>
              <w:bottom w:val="single" w:sz="4" w:space="0" w:color="auto"/>
              <w:right w:val="single" w:sz="4" w:space="0" w:color="auto"/>
            </w:tcBorders>
            <w:shd w:val="clear" w:color="000000" w:fill="FFFFFF"/>
            <w:vAlign w:val="center"/>
          </w:tcPr>
          <w:p w14:paraId="56A2EFFE" w14:textId="77777777" w:rsidR="00541C9B" w:rsidRPr="00B026BF" w:rsidRDefault="00541C9B" w:rsidP="00B026BF">
            <w:pPr>
              <w:rPr>
                <w:sz w:val="16"/>
                <w:szCs w:val="16"/>
              </w:rPr>
            </w:pPr>
            <w:r w:rsidRPr="00B026BF">
              <w:rPr>
                <w:sz w:val="16"/>
                <w:szCs w:val="16"/>
              </w:rPr>
              <w:t xml:space="preserve">Комитет по обеспечению деятельности мировых судей Республики Алтай </w:t>
            </w:r>
          </w:p>
        </w:tc>
        <w:tc>
          <w:tcPr>
            <w:tcW w:w="1275" w:type="dxa"/>
            <w:tcBorders>
              <w:top w:val="nil"/>
              <w:left w:val="single" w:sz="4" w:space="0" w:color="auto"/>
              <w:bottom w:val="single" w:sz="4" w:space="0" w:color="auto"/>
              <w:right w:val="single" w:sz="4" w:space="0" w:color="auto"/>
            </w:tcBorders>
            <w:shd w:val="clear" w:color="auto" w:fill="auto"/>
            <w:vAlign w:val="center"/>
          </w:tcPr>
          <w:p w14:paraId="43DDC0EF" w14:textId="77777777" w:rsidR="00541C9B" w:rsidRPr="00B026BF" w:rsidRDefault="00541C9B" w:rsidP="00B026BF">
            <w:pPr>
              <w:jc w:val="right"/>
              <w:rPr>
                <w:sz w:val="16"/>
                <w:szCs w:val="16"/>
                <w:highlight w:val="green"/>
              </w:rPr>
            </w:pPr>
            <w:r w:rsidRPr="00B026BF">
              <w:rPr>
                <w:color w:val="000000"/>
                <w:sz w:val="16"/>
                <w:szCs w:val="16"/>
              </w:rPr>
              <w:t>85 690,5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3F6C9D" w14:textId="289A61EE" w:rsidR="00541C9B" w:rsidRPr="00B026BF" w:rsidRDefault="00541C9B" w:rsidP="00B026BF">
            <w:pPr>
              <w:jc w:val="right"/>
              <w:rPr>
                <w:sz w:val="16"/>
                <w:szCs w:val="16"/>
              </w:rPr>
            </w:pPr>
            <w:r w:rsidRPr="00B026BF">
              <w:rPr>
                <w:color w:val="000000"/>
                <w:sz w:val="16"/>
                <w:szCs w:val="16"/>
              </w:rPr>
              <w:t>88 857,3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368A10" w14:textId="2173F1DF" w:rsidR="00541C9B" w:rsidRPr="00B026BF" w:rsidRDefault="00541C9B" w:rsidP="00B026BF">
            <w:pPr>
              <w:jc w:val="right"/>
              <w:rPr>
                <w:color w:val="000000"/>
                <w:sz w:val="16"/>
                <w:szCs w:val="16"/>
              </w:rPr>
            </w:pPr>
            <w:r w:rsidRPr="00B026BF">
              <w:rPr>
                <w:color w:val="000000"/>
                <w:sz w:val="16"/>
                <w:szCs w:val="16"/>
              </w:rPr>
              <w:t>82 055,6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B8F82" w14:textId="3895BAD5" w:rsidR="00541C9B" w:rsidRPr="00B026BF" w:rsidRDefault="00541C9B" w:rsidP="00B026BF">
            <w:pPr>
              <w:jc w:val="right"/>
              <w:rPr>
                <w:color w:val="000000"/>
                <w:sz w:val="16"/>
                <w:szCs w:val="16"/>
              </w:rPr>
            </w:pPr>
            <w:r w:rsidRPr="00B026BF">
              <w:rPr>
                <w:color w:val="000000"/>
                <w:sz w:val="16"/>
                <w:szCs w:val="16"/>
              </w:rPr>
              <w:t>82 614,9</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7B9D4644" w14:textId="77777777" w:rsidR="00541C9B" w:rsidRPr="00B026BF" w:rsidRDefault="00541C9B" w:rsidP="00B026BF">
            <w:pPr>
              <w:jc w:val="right"/>
              <w:rPr>
                <w:color w:val="FF0000"/>
                <w:sz w:val="16"/>
                <w:szCs w:val="16"/>
              </w:rPr>
            </w:pPr>
            <w:r w:rsidRPr="00B026BF">
              <w:rPr>
                <w:color w:val="000000"/>
                <w:sz w:val="16"/>
                <w:szCs w:val="16"/>
              </w:rPr>
              <w:t>103,7</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5B9D88F3" w14:textId="77777777" w:rsidR="00541C9B" w:rsidRPr="00B026BF" w:rsidRDefault="00541C9B" w:rsidP="00B026BF">
            <w:pPr>
              <w:jc w:val="right"/>
              <w:rPr>
                <w:sz w:val="16"/>
                <w:szCs w:val="16"/>
              </w:rPr>
            </w:pPr>
            <w:r w:rsidRPr="00B026BF">
              <w:rPr>
                <w:color w:val="000000"/>
                <w:sz w:val="16"/>
                <w:szCs w:val="16"/>
              </w:rPr>
              <w:t>92,3</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459BC1FF" w14:textId="77777777" w:rsidR="00541C9B" w:rsidRPr="00B026BF" w:rsidRDefault="00541C9B" w:rsidP="00B026BF">
            <w:pPr>
              <w:jc w:val="right"/>
              <w:rPr>
                <w:sz w:val="16"/>
                <w:szCs w:val="16"/>
              </w:rPr>
            </w:pPr>
            <w:r w:rsidRPr="00B026BF">
              <w:rPr>
                <w:color w:val="000000"/>
                <w:sz w:val="16"/>
                <w:szCs w:val="16"/>
              </w:rPr>
              <w:t>100,7</w:t>
            </w:r>
          </w:p>
        </w:tc>
      </w:tr>
      <w:tr w:rsidR="00541C9B" w:rsidRPr="00B026BF" w14:paraId="6F94CE54" w14:textId="77777777" w:rsidTr="00B026BF">
        <w:trPr>
          <w:trHeight w:val="48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33D39E81" w14:textId="77777777" w:rsidR="00541C9B" w:rsidRPr="00B026BF" w:rsidRDefault="00541C9B" w:rsidP="00293F79">
            <w:pPr>
              <w:jc w:val="center"/>
              <w:rPr>
                <w:sz w:val="16"/>
                <w:szCs w:val="16"/>
              </w:rPr>
            </w:pPr>
            <w:r w:rsidRPr="00B026BF">
              <w:rPr>
                <w:sz w:val="16"/>
                <w:szCs w:val="16"/>
              </w:rPr>
              <w:t>927</w:t>
            </w:r>
          </w:p>
        </w:tc>
        <w:tc>
          <w:tcPr>
            <w:tcW w:w="2694" w:type="dxa"/>
            <w:tcBorders>
              <w:top w:val="nil"/>
              <w:left w:val="nil"/>
              <w:bottom w:val="single" w:sz="4" w:space="0" w:color="auto"/>
              <w:right w:val="single" w:sz="4" w:space="0" w:color="auto"/>
            </w:tcBorders>
            <w:shd w:val="clear" w:color="000000" w:fill="FFFFFF"/>
            <w:vAlign w:val="center"/>
          </w:tcPr>
          <w:p w14:paraId="58748365" w14:textId="77777777" w:rsidR="00541C9B" w:rsidRPr="00B026BF" w:rsidRDefault="00541C9B" w:rsidP="00B026BF">
            <w:pPr>
              <w:rPr>
                <w:sz w:val="16"/>
                <w:szCs w:val="16"/>
              </w:rPr>
            </w:pPr>
            <w:r w:rsidRPr="00B026BF">
              <w:rPr>
                <w:sz w:val="16"/>
                <w:szCs w:val="16"/>
              </w:rPr>
              <w:t>Аппарат Уполномоченного по защите прав предпринимателей в Республике Алтай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08E18CF1" w14:textId="77777777" w:rsidR="00541C9B" w:rsidRPr="00B026BF" w:rsidRDefault="00541C9B" w:rsidP="00B026BF">
            <w:pPr>
              <w:jc w:val="right"/>
              <w:rPr>
                <w:sz w:val="16"/>
                <w:szCs w:val="16"/>
                <w:highlight w:val="green"/>
              </w:rPr>
            </w:pPr>
            <w:r w:rsidRPr="00B026BF">
              <w:rPr>
                <w:color w:val="000000"/>
                <w:sz w:val="16"/>
                <w:szCs w:val="16"/>
              </w:rPr>
              <w:t>5 590,3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E8A575" w14:textId="45AB9EE8" w:rsidR="00541C9B" w:rsidRPr="00B026BF" w:rsidRDefault="00541C9B" w:rsidP="00B026BF">
            <w:pPr>
              <w:jc w:val="right"/>
              <w:rPr>
                <w:sz w:val="16"/>
                <w:szCs w:val="16"/>
              </w:rPr>
            </w:pPr>
            <w:r w:rsidRPr="00B026BF">
              <w:rPr>
                <w:color w:val="000000"/>
                <w:sz w:val="16"/>
                <w:szCs w:val="16"/>
              </w:rPr>
              <w:t>6 751,3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206447" w14:textId="1F4E7F3C" w:rsidR="00541C9B" w:rsidRPr="00B026BF" w:rsidRDefault="00541C9B" w:rsidP="00B026BF">
            <w:pPr>
              <w:jc w:val="right"/>
              <w:rPr>
                <w:color w:val="000000"/>
                <w:sz w:val="16"/>
                <w:szCs w:val="16"/>
              </w:rPr>
            </w:pPr>
            <w:r w:rsidRPr="00B026BF">
              <w:rPr>
                <w:color w:val="000000"/>
                <w:sz w:val="16"/>
                <w:szCs w:val="16"/>
              </w:rPr>
              <w:t>7 009,7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3CB6A" w14:textId="632D5BB6" w:rsidR="00541C9B" w:rsidRPr="00B026BF" w:rsidRDefault="00541C9B" w:rsidP="00B026BF">
            <w:pPr>
              <w:jc w:val="right"/>
              <w:rPr>
                <w:color w:val="000000"/>
                <w:sz w:val="16"/>
                <w:szCs w:val="16"/>
              </w:rPr>
            </w:pPr>
            <w:r w:rsidRPr="00B026BF">
              <w:rPr>
                <w:color w:val="000000"/>
                <w:sz w:val="16"/>
                <w:szCs w:val="16"/>
              </w:rPr>
              <w:t>7 046,1</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08F7042" w14:textId="77777777" w:rsidR="00541C9B" w:rsidRPr="00B026BF" w:rsidRDefault="00541C9B" w:rsidP="00B026BF">
            <w:pPr>
              <w:jc w:val="right"/>
              <w:rPr>
                <w:color w:val="FF0000"/>
                <w:sz w:val="16"/>
                <w:szCs w:val="16"/>
              </w:rPr>
            </w:pPr>
            <w:r w:rsidRPr="00B026BF">
              <w:rPr>
                <w:color w:val="000000"/>
                <w:sz w:val="16"/>
                <w:szCs w:val="16"/>
              </w:rPr>
              <w:t>120,8</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29D26A25" w14:textId="77777777" w:rsidR="00541C9B" w:rsidRPr="00B026BF" w:rsidRDefault="00541C9B" w:rsidP="00B026BF">
            <w:pPr>
              <w:jc w:val="right"/>
              <w:rPr>
                <w:sz w:val="16"/>
                <w:szCs w:val="16"/>
              </w:rPr>
            </w:pPr>
            <w:r w:rsidRPr="00B026BF">
              <w:rPr>
                <w:color w:val="000000"/>
                <w:sz w:val="16"/>
                <w:szCs w:val="16"/>
              </w:rPr>
              <w:t>103,8</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83EE2F0" w14:textId="77777777" w:rsidR="00541C9B" w:rsidRPr="00B026BF" w:rsidRDefault="00541C9B" w:rsidP="00B026BF">
            <w:pPr>
              <w:jc w:val="right"/>
              <w:rPr>
                <w:sz w:val="16"/>
                <w:szCs w:val="16"/>
              </w:rPr>
            </w:pPr>
            <w:r w:rsidRPr="00B026BF">
              <w:rPr>
                <w:color w:val="000000"/>
                <w:sz w:val="16"/>
                <w:szCs w:val="16"/>
              </w:rPr>
              <w:t>100,5</w:t>
            </w:r>
          </w:p>
        </w:tc>
      </w:tr>
      <w:tr w:rsidR="00541C9B" w:rsidRPr="00B026BF" w14:paraId="43E86C10" w14:textId="77777777" w:rsidTr="00B026BF">
        <w:trPr>
          <w:trHeight w:val="409"/>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3ABC4EBF" w14:textId="77777777" w:rsidR="00541C9B" w:rsidRPr="00B026BF" w:rsidRDefault="00541C9B" w:rsidP="00293F79">
            <w:pPr>
              <w:jc w:val="center"/>
              <w:rPr>
                <w:sz w:val="16"/>
                <w:szCs w:val="16"/>
              </w:rPr>
            </w:pPr>
            <w:r w:rsidRPr="00B026BF">
              <w:rPr>
                <w:sz w:val="16"/>
                <w:szCs w:val="16"/>
              </w:rPr>
              <w:t>928</w:t>
            </w:r>
          </w:p>
        </w:tc>
        <w:tc>
          <w:tcPr>
            <w:tcW w:w="2694" w:type="dxa"/>
            <w:tcBorders>
              <w:top w:val="nil"/>
              <w:left w:val="nil"/>
              <w:bottom w:val="single" w:sz="4" w:space="0" w:color="auto"/>
              <w:right w:val="single" w:sz="4" w:space="0" w:color="auto"/>
            </w:tcBorders>
            <w:shd w:val="clear" w:color="000000" w:fill="FFFFFF"/>
            <w:vAlign w:val="center"/>
          </w:tcPr>
          <w:p w14:paraId="6525D452" w14:textId="77777777" w:rsidR="00541C9B" w:rsidRPr="00B026BF" w:rsidRDefault="00541C9B" w:rsidP="00B026BF">
            <w:pPr>
              <w:rPr>
                <w:sz w:val="16"/>
                <w:szCs w:val="16"/>
              </w:rPr>
            </w:pPr>
            <w:r w:rsidRPr="00B026BF">
              <w:rPr>
                <w:sz w:val="16"/>
                <w:szCs w:val="16"/>
              </w:rPr>
              <w:t>Министерство экономического развития Республики Алтай</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74F2CF2" w14:textId="77777777" w:rsidR="00541C9B" w:rsidRPr="00B026BF" w:rsidRDefault="00541C9B" w:rsidP="00B026BF">
            <w:pPr>
              <w:jc w:val="right"/>
              <w:rPr>
                <w:sz w:val="16"/>
                <w:szCs w:val="16"/>
                <w:highlight w:val="green"/>
              </w:rPr>
            </w:pPr>
            <w:r w:rsidRPr="00B026BF">
              <w:rPr>
                <w:color w:val="000000"/>
                <w:sz w:val="16"/>
                <w:szCs w:val="16"/>
              </w:rPr>
              <w:t>1 159 755,1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7C33FB" w14:textId="63FC1401" w:rsidR="00541C9B" w:rsidRPr="00B026BF" w:rsidRDefault="00541C9B" w:rsidP="00B026BF">
            <w:pPr>
              <w:jc w:val="right"/>
              <w:rPr>
                <w:sz w:val="16"/>
                <w:szCs w:val="16"/>
              </w:rPr>
            </w:pPr>
            <w:r w:rsidRPr="00B026BF">
              <w:rPr>
                <w:color w:val="000000"/>
                <w:sz w:val="16"/>
                <w:szCs w:val="16"/>
              </w:rPr>
              <w:t>1 128 371,4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E2E599" w14:textId="4210F331" w:rsidR="00541C9B" w:rsidRPr="00B026BF" w:rsidRDefault="00541C9B" w:rsidP="00B026BF">
            <w:pPr>
              <w:jc w:val="right"/>
              <w:rPr>
                <w:color w:val="000000"/>
                <w:sz w:val="16"/>
                <w:szCs w:val="16"/>
              </w:rPr>
            </w:pPr>
            <w:r w:rsidRPr="00B026BF">
              <w:rPr>
                <w:color w:val="000000"/>
                <w:sz w:val="16"/>
                <w:szCs w:val="16"/>
              </w:rPr>
              <w:t>470 492,6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EE804" w14:textId="5E244941" w:rsidR="00541C9B" w:rsidRPr="00B026BF" w:rsidRDefault="00541C9B" w:rsidP="00B026BF">
            <w:pPr>
              <w:jc w:val="right"/>
              <w:rPr>
                <w:color w:val="000000"/>
                <w:sz w:val="16"/>
                <w:szCs w:val="16"/>
              </w:rPr>
            </w:pPr>
            <w:r w:rsidRPr="00B026BF">
              <w:rPr>
                <w:color w:val="000000"/>
                <w:sz w:val="16"/>
                <w:szCs w:val="16"/>
              </w:rPr>
              <w:t>442 725,3</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267953C" w14:textId="77777777" w:rsidR="00541C9B" w:rsidRPr="00B026BF" w:rsidRDefault="00541C9B" w:rsidP="00B026BF">
            <w:pPr>
              <w:jc w:val="right"/>
              <w:rPr>
                <w:color w:val="FF0000"/>
                <w:sz w:val="16"/>
                <w:szCs w:val="16"/>
              </w:rPr>
            </w:pPr>
            <w:r w:rsidRPr="00B026BF">
              <w:rPr>
                <w:color w:val="000000"/>
                <w:sz w:val="16"/>
                <w:szCs w:val="16"/>
              </w:rPr>
              <w:t>97,3</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5AD4BF9D" w14:textId="77777777" w:rsidR="00541C9B" w:rsidRPr="00B026BF" w:rsidRDefault="00541C9B" w:rsidP="00B026BF">
            <w:pPr>
              <w:jc w:val="right"/>
              <w:rPr>
                <w:sz w:val="16"/>
                <w:szCs w:val="16"/>
              </w:rPr>
            </w:pPr>
            <w:r w:rsidRPr="00B026BF">
              <w:rPr>
                <w:color w:val="000000"/>
                <w:sz w:val="16"/>
                <w:szCs w:val="16"/>
              </w:rPr>
              <w:t>41,7</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2EC7D94F" w14:textId="77777777" w:rsidR="00541C9B" w:rsidRPr="00B026BF" w:rsidRDefault="00541C9B" w:rsidP="00B026BF">
            <w:pPr>
              <w:jc w:val="right"/>
              <w:rPr>
                <w:sz w:val="16"/>
                <w:szCs w:val="16"/>
              </w:rPr>
            </w:pPr>
            <w:r w:rsidRPr="00B026BF">
              <w:rPr>
                <w:color w:val="000000"/>
                <w:sz w:val="16"/>
                <w:szCs w:val="16"/>
              </w:rPr>
              <w:t>94,1</w:t>
            </w:r>
          </w:p>
        </w:tc>
      </w:tr>
      <w:tr w:rsidR="00541C9B" w:rsidRPr="00B026BF" w14:paraId="15E81B42" w14:textId="77777777" w:rsidTr="00B026BF">
        <w:trPr>
          <w:trHeight w:val="48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46867CC6" w14:textId="77777777" w:rsidR="00541C9B" w:rsidRPr="00B026BF" w:rsidRDefault="00541C9B" w:rsidP="00293F79">
            <w:pPr>
              <w:jc w:val="center"/>
              <w:rPr>
                <w:sz w:val="16"/>
                <w:szCs w:val="16"/>
              </w:rPr>
            </w:pPr>
            <w:r w:rsidRPr="00B026BF">
              <w:rPr>
                <w:sz w:val="16"/>
                <w:szCs w:val="16"/>
              </w:rPr>
              <w:t>932</w:t>
            </w:r>
          </w:p>
        </w:tc>
        <w:tc>
          <w:tcPr>
            <w:tcW w:w="2694" w:type="dxa"/>
            <w:tcBorders>
              <w:top w:val="nil"/>
              <w:left w:val="nil"/>
              <w:bottom w:val="single" w:sz="4" w:space="0" w:color="auto"/>
              <w:right w:val="single" w:sz="4" w:space="0" w:color="auto"/>
            </w:tcBorders>
            <w:shd w:val="clear" w:color="000000" w:fill="FFFFFF"/>
            <w:vAlign w:val="center"/>
          </w:tcPr>
          <w:p w14:paraId="306DA567" w14:textId="77777777" w:rsidR="00541C9B" w:rsidRPr="00B026BF" w:rsidRDefault="00541C9B" w:rsidP="00B026BF">
            <w:pPr>
              <w:rPr>
                <w:sz w:val="16"/>
                <w:szCs w:val="16"/>
              </w:rPr>
            </w:pPr>
            <w:r w:rsidRPr="00B026BF">
              <w:rPr>
                <w:sz w:val="16"/>
                <w:szCs w:val="16"/>
              </w:rPr>
              <w:t>Инспекция по государственной охране объектов культурного наследия Республики Алтай</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96F225A" w14:textId="77777777" w:rsidR="00541C9B" w:rsidRPr="00B026BF" w:rsidRDefault="00541C9B" w:rsidP="00B026BF">
            <w:pPr>
              <w:jc w:val="right"/>
              <w:rPr>
                <w:sz w:val="16"/>
                <w:szCs w:val="16"/>
                <w:highlight w:val="green"/>
              </w:rPr>
            </w:pPr>
            <w:r w:rsidRPr="00B026BF">
              <w:rPr>
                <w:color w:val="000000"/>
                <w:sz w:val="16"/>
                <w:szCs w:val="16"/>
              </w:rPr>
              <w:t>7 296,1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85D0E7" w14:textId="58984F84" w:rsidR="00541C9B" w:rsidRPr="00B026BF" w:rsidRDefault="00541C9B" w:rsidP="00B026BF">
            <w:pPr>
              <w:jc w:val="right"/>
              <w:rPr>
                <w:sz w:val="16"/>
                <w:szCs w:val="16"/>
              </w:rPr>
            </w:pPr>
            <w:r w:rsidRPr="00B026BF">
              <w:rPr>
                <w:color w:val="000000"/>
                <w:sz w:val="16"/>
                <w:szCs w:val="16"/>
              </w:rPr>
              <w:t>4 346,7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AC11A6" w14:textId="662F5D08" w:rsidR="00541C9B" w:rsidRPr="00B026BF" w:rsidRDefault="00541C9B" w:rsidP="00B026BF">
            <w:pPr>
              <w:jc w:val="right"/>
              <w:rPr>
                <w:color w:val="000000"/>
                <w:sz w:val="16"/>
                <w:szCs w:val="16"/>
              </w:rPr>
            </w:pPr>
            <w:r w:rsidRPr="00B026BF">
              <w:rPr>
                <w:color w:val="000000"/>
                <w:sz w:val="16"/>
                <w:szCs w:val="16"/>
              </w:rPr>
              <w:t>4 044,4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DE14" w14:textId="311B3149" w:rsidR="00541C9B" w:rsidRPr="00B026BF" w:rsidRDefault="00541C9B" w:rsidP="00B026BF">
            <w:pPr>
              <w:jc w:val="right"/>
              <w:rPr>
                <w:color w:val="000000"/>
                <w:sz w:val="16"/>
                <w:szCs w:val="16"/>
              </w:rPr>
            </w:pPr>
            <w:r w:rsidRPr="00B026BF">
              <w:rPr>
                <w:color w:val="000000"/>
                <w:sz w:val="16"/>
                <w:szCs w:val="16"/>
              </w:rPr>
              <w:t>4 092,6</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9AD77C3" w14:textId="77777777" w:rsidR="00541C9B" w:rsidRPr="00B026BF" w:rsidRDefault="00541C9B" w:rsidP="00B026BF">
            <w:pPr>
              <w:jc w:val="right"/>
              <w:rPr>
                <w:color w:val="FF0000"/>
                <w:sz w:val="16"/>
                <w:szCs w:val="16"/>
              </w:rPr>
            </w:pPr>
            <w:r w:rsidRPr="00B026BF">
              <w:rPr>
                <w:color w:val="000000"/>
                <w:sz w:val="16"/>
                <w:szCs w:val="16"/>
              </w:rPr>
              <w:t>59,6</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1ED84D28" w14:textId="77777777" w:rsidR="00541C9B" w:rsidRPr="00B026BF" w:rsidRDefault="00541C9B" w:rsidP="00B026BF">
            <w:pPr>
              <w:jc w:val="right"/>
              <w:rPr>
                <w:sz w:val="16"/>
                <w:szCs w:val="16"/>
              </w:rPr>
            </w:pPr>
            <w:r w:rsidRPr="00B026BF">
              <w:rPr>
                <w:color w:val="000000"/>
                <w:sz w:val="16"/>
                <w:szCs w:val="16"/>
              </w:rPr>
              <w:t>93,0</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B14BEC9" w14:textId="77777777" w:rsidR="00541C9B" w:rsidRPr="00B026BF" w:rsidRDefault="00541C9B" w:rsidP="00B026BF">
            <w:pPr>
              <w:jc w:val="right"/>
              <w:rPr>
                <w:sz w:val="16"/>
                <w:szCs w:val="16"/>
              </w:rPr>
            </w:pPr>
            <w:r w:rsidRPr="00B026BF">
              <w:rPr>
                <w:color w:val="000000"/>
                <w:sz w:val="16"/>
                <w:szCs w:val="16"/>
              </w:rPr>
              <w:t>101,2</w:t>
            </w:r>
          </w:p>
        </w:tc>
      </w:tr>
      <w:tr w:rsidR="005607F7" w:rsidRPr="00B026BF" w14:paraId="77120559" w14:textId="77777777" w:rsidTr="00A37FC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046A7EBC" w14:textId="77777777" w:rsidR="005607F7" w:rsidRPr="00B026BF" w:rsidRDefault="005607F7" w:rsidP="005607F7">
            <w:pPr>
              <w:ind w:left="-93" w:right="-108"/>
              <w:jc w:val="center"/>
              <w:rPr>
                <w:rFonts w:ascii="Calibri" w:hAnsi="Calibri"/>
                <w:color w:val="000000"/>
                <w:sz w:val="16"/>
                <w:szCs w:val="16"/>
              </w:rPr>
            </w:pPr>
            <w:r w:rsidRPr="00B026BF">
              <w:rPr>
                <w:rFonts w:ascii="Calibri" w:hAnsi="Calibri"/>
                <w:color w:val="000000"/>
                <w:sz w:val="16"/>
                <w:szCs w:val="16"/>
              </w:rPr>
              <w:t> </w:t>
            </w:r>
          </w:p>
        </w:tc>
        <w:tc>
          <w:tcPr>
            <w:tcW w:w="2694" w:type="dxa"/>
            <w:tcBorders>
              <w:top w:val="nil"/>
              <w:left w:val="nil"/>
              <w:bottom w:val="single" w:sz="4" w:space="0" w:color="auto"/>
              <w:right w:val="single" w:sz="4" w:space="0" w:color="auto"/>
            </w:tcBorders>
            <w:shd w:val="clear" w:color="000000" w:fill="FFFFFF"/>
            <w:vAlign w:val="center"/>
          </w:tcPr>
          <w:p w14:paraId="048C97EA" w14:textId="77777777" w:rsidR="005607F7" w:rsidRPr="00B026BF" w:rsidRDefault="005607F7" w:rsidP="005607F7">
            <w:pPr>
              <w:jc w:val="both"/>
              <w:rPr>
                <w:color w:val="000000"/>
                <w:sz w:val="16"/>
                <w:szCs w:val="16"/>
              </w:rPr>
            </w:pPr>
            <w:r w:rsidRPr="00B026BF">
              <w:rPr>
                <w:color w:val="000000"/>
                <w:sz w:val="16"/>
                <w:szCs w:val="16"/>
              </w:rPr>
              <w:t>Условно утверждаемые расходы</w:t>
            </w:r>
          </w:p>
        </w:tc>
        <w:tc>
          <w:tcPr>
            <w:tcW w:w="1275" w:type="dxa"/>
            <w:tcBorders>
              <w:top w:val="nil"/>
              <w:left w:val="nil"/>
              <w:bottom w:val="single" w:sz="4" w:space="0" w:color="auto"/>
              <w:right w:val="single" w:sz="4" w:space="0" w:color="auto"/>
            </w:tcBorders>
            <w:shd w:val="clear" w:color="000000" w:fill="FFFFFF"/>
            <w:noWrap/>
            <w:vAlign w:val="bottom"/>
          </w:tcPr>
          <w:p w14:paraId="20ACA687" w14:textId="0903D671" w:rsidR="005607F7" w:rsidRPr="00B026BF" w:rsidRDefault="005607F7" w:rsidP="005607F7">
            <w:pPr>
              <w:jc w:val="right"/>
              <w:rPr>
                <w:sz w:val="16"/>
                <w:szCs w:val="16"/>
              </w:rPr>
            </w:pPr>
            <w:r w:rsidRPr="006A7955">
              <w:rPr>
                <w:sz w:val="16"/>
                <w:szCs w:val="16"/>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A7D5D91" w14:textId="6F19FF64" w:rsidR="005607F7" w:rsidRPr="00B026BF" w:rsidRDefault="005607F7" w:rsidP="005607F7">
            <w:pPr>
              <w:jc w:val="right"/>
              <w:rPr>
                <w:sz w:val="16"/>
                <w:szCs w:val="16"/>
              </w:rPr>
            </w:pPr>
            <w:r w:rsidRPr="006A7955">
              <w:rPr>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67B32F4" w14:textId="48F2BB11" w:rsidR="005607F7" w:rsidRPr="00B026BF" w:rsidRDefault="005607F7" w:rsidP="005607F7">
            <w:pPr>
              <w:jc w:val="right"/>
              <w:rPr>
                <w:sz w:val="16"/>
                <w:szCs w:val="16"/>
              </w:rPr>
            </w:pPr>
            <w:r w:rsidRPr="004F1065">
              <w:rPr>
                <w:color w:val="000000"/>
                <w:sz w:val="16"/>
                <w:szCs w:val="16"/>
              </w:rPr>
              <w:t>549 164,1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F5EAC15" w14:textId="39E01B71" w:rsidR="005607F7" w:rsidRPr="00B026BF" w:rsidRDefault="005607F7" w:rsidP="005607F7">
            <w:pPr>
              <w:jc w:val="right"/>
              <w:rPr>
                <w:sz w:val="16"/>
                <w:szCs w:val="16"/>
              </w:rPr>
            </w:pPr>
            <w:r w:rsidRPr="004F1065">
              <w:rPr>
                <w:color w:val="000000"/>
                <w:sz w:val="16"/>
                <w:szCs w:val="16"/>
              </w:rPr>
              <w:t>909 165,4</w:t>
            </w:r>
          </w:p>
        </w:tc>
        <w:tc>
          <w:tcPr>
            <w:tcW w:w="709" w:type="dxa"/>
            <w:tcBorders>
              <w:top w:val="nil"/>
              <w:left w:val="nil"/>
              <w:bottom w:val="single" w:sz="4" w:space="0" w:color="auto"/>
              <w:right w:val="single" w:sz="4" w:space="0" w:color="auto"/>
            </w:tcBorders>
            <w:shd w:val="clear" w:color="000000" w:fill="FFFFFF"/>
            <w:vAlign w:val="bottom"/>
          </w:tcPr>
          <w:p w14:paraId="7DFC7B9D" w14:textId="6B556ED5" w:rsidR="005607F7" w:rsidRPr="00B026BF" w:rsidRDefault="005607F7" w:rsidP="005607F7">
            <w:pPr>
              <w:jc w:val="right"/>
              <w:rPr>
                <w:sz w:val="16"/>
                <w:szCs w:val="16"/>
              </w:rPr>
            </w:pPr>
            <w:r w:rsidRPr="006A7955">
              <w:rPr>
                <w:sz w:val="16"/>
                <w:szCs w:val="16"/>
              </w:rPr>
              <w:t>-</w:t>
            </w:r>
          </w:p>
        </w:tc>
        <w:tc>
          <w:tcPr>
            <w:tcW w:w="708" w:type="dxa"/>
            <w:tcBorders>
              <w:top w:val="nil"/>
              <w:left w:val="nil"/>
              <w:bottom w:val="single" w:sz="4" w:space="0" w:color="auto"/>
              <w:right w:val="single" w:sz="4" w:space="0" w:color="auto"/>
            </w:tcBorders>
            <w:shd w:val="clear" w:color="000000" w:fill="FFFFFF"/>
            <w:vAlign w:val="bottom"/>
          </w:tcPr>
          <w:p w14:paraId="5A1F3C01" w14:textId="0E6C50A4" w:rsidR="005607F7" w:rsidRPr="00B026BF" w:rsidRDefault="005607F7" w:rsidP="005607F7">
            <w:pPr>
              <w:jc w:val="right"/>
              <w:rPr>
                <w:sz w:val="16"/>
                <w:szCs w:val="16"/>
              </w:rPr>
            </w:pPr>
            <w:r w:rsidRPr="006A7955">
              <w:rPr>
                <w:sz w:val="16"/>
                <w:szCs w:val="16"/>
              </w:rPr>
              <w:t>-</w:t>
            </w:r>
          </w:p>
        </w:tc>
        <w:tc>
          <w:tcPr>
            <w:tcW w:w="709" w:type="dxa"/>
            <w:tcBorders>
              <w:top w:val="nil"/>
              <w:left w:val="nil"/>
              <w:bottom w:val="single" w:sz="4" w:space="0" w:color="auto"/>
              <w:right w:val="single" w:sz="4" w:space="0" w:color="auto"/>
            </w:tcBorders>
            <w:shd w:val="clear" w:color="000000" w:fill="FFFFFF"/>
            <w:noWrap/>
            <w:vAlign w:val="bottom"/>
          </w:tcPr>
          <w:p w14:paraId="7B4DE9DF" w14:textId="7D0485D0" w:rsidR="005607F7" w:rsidRPr="00B026BF" w:rsidRDefault="005607F7" w:rsidP="005607F7">
            <w:pPr>
              <w:jc w:val="right"/>
              <w:rPr>
                <w:sz w:val="16"/>
                <w:szCs w:val="16"/>
              </w:rPr>
            </w:pPr>
            <w:r w:rsidRPr="006A7955">
              <w:rPr>
                <w:sz w:val="16"/>
                <w:szCs w:val="16"/>
              </w:rPr>
              <w:t>165,6</w:t>
            </w:r>
          </w:p>
        </w:tc>
      </w:tr>
      <w:tr w:rsidR="005607F7" w:rsidRPr="00B026BF" w14:paraId="76173B40" w14:textId="77777777" w:rsidTr="00B638C2">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0964128F" w14:textId="77777777" w:rsidR="005607F7" w:rsidRPr="00B026BF" w:rsidRDefault="005607F7" w:rsidP="005607F7">
            <w:pPr>
              <w:ind w:left="-93" w:right="-108"/>
              <w:jc w:val="center"/>
              <w:rPr>
                <w:rFonts w:ascii="Calibri" w:hAnsi="Calibri"/>
                <w:color w:val="000000"/>
                <w:sz w:val="16"/>
                <w:szCs w:val="16"/>
              </w:rPr>
            </w:pPr>
            <w:r w:rsidRPr="00B026BF">
              <w:rPr>
                <w:rFonts w:ascii="Calibri" w:hAnsi="Calibri"/>
                <w:color w:val="000000"/>
                <w:sz w:val="16"/>
                <w:szCs w:val="16"/>
              </w:rPr>
              <w:t> </w:t>
            </w:r>
          </w:p>
        </w:tc>
        <w:tc>
          <w:tcPr>
            <w:tcW w:w="2694" w:type="dxa"/>
            <w:tcBorders>
              <w:top w:val="nil"/>
              <w:left w:val="nil"/>
              <w:bottom w:val="single" w:sz="4" w:space="0" w:color="auto"/>
              <w:right w:val="single" w:sz="4" w:space="0" w:color="auto"/>
            </w:tcBorders>
            <w:shd w:val="clear" w:color="000000" w:fill="FFFFFF"/>
            <w:vAlign w:val="bottom"/>
          </w:tcPr>
          <w:p w14:paraId="5F28A8BA" w14:textId="77777777" w:rsidR="005607F7" w:rsidRPr="00B026BF" w:rsidRDefault="005607F7" w:rsidP="005607F7">
            <w:pPr>
              <w:rPr>
                <w:b/>
                <w:color w:val="000000"/>
                <w:sz w:val="16"/>
                <w:szCs w:val="16"/>
              </w:rPr>
            </w:pPr>
            <w:r w:rsidRPr="00B026BF">
              <w:rPr>
                <w:b/>
                <w:color w:val="000000"/>
                <w:sz w:val="16"/>
                <w:szCs w:val="16"/>
              </w:rPr>
              <w:t>Итого</w:t>
            </w:r>
          </w:p>
        </w:tc>
        <w:tc>
          <w:tcPr>
            <w:tcW w:w="1275" w:type="dxa"/>
            <w:tcBorders>
              <w:top w:val="nil"/>
              <w:left w:val="nil"/>
              <w:bottom w:val="single" w:sz="4" w:space="0" w:color="auto"/>
              <w:right w:val="single" w:sz="4" w:space="0" w:color="auto"/>
            </w:tcBorders>
            <w:shd w:val="clear" w:color="000000" w:fill="FFFFFF"/>
            <w:noWrap/>
            <w:vAlign w:val="bottom"/>
          </w:tcPr>
          <w:p w14:paraId="35DDCAED" w14:textId="3488CD6B" w:rsidR="005607F7" w:rsidRPr="00B026BF" w:rsidRDefault="005607F7" w:rsidP="005607F7">
            <w:pPr>
              <w:jc w:val="right"/>
              <w:rPr>
                <w:b/>
                <w:color w:val="000000"/>
                <w:sz w:val="16"/>
                <w:szCs w:val="16"/>
              </w:rPr>
            </w:pPr>
            <w:r w:rsidRPr="00E25022">
              <w:rPr>
                <w:b/>
                <w:color w:val="000000"/>
                <w:sz w:val="16"/>
                <w:szCs w:val="16"/>
              </w:rPr>
              <w:t>27 645 834,0</w:t>
            </w:r>
          </w:p>
        </w:tc>
        <w:tc>
          <w:tcPr>
            <w:tcW w:w="1276" w:type="dxa"/>
            <w:tcBorders>
              <w:top w:val="nil"/>
              <w:left w:val="nil"/>
              <w:bottom w:val="single" w:sz="4" w:space="0" w:color="auto"/>
              <w:right w:val="single" w:sz="4" w:space="0" w:color="auto"/>
            </w:tcBorders>
            <w:shd w:val="clear" w:color="000000" w:fill="FFFFFF"/>
            <w:noWrap/>
            <w:vAlign w:val="bottom"/>
          </w:tcPr>
          <w:p w14:paraId="18BEBA65" w14:textId="6BA45873" w:rsidR="005607F7" w:rsidRPr="00B026BF" w:rsidRDefault="005607F7" w:rsidP="005607F7">
            <w:pPr>
              <w:jc w:val="right"/>
              <w:rPr>
                <w:b/>
                <w:color w:val="000000"/>
                <w:sz w:val="16"/>
                <w:szCs w:val="16"/>
              </w:rPr>
            </w:pPr>
            <w:r w:rsidRPr="00273D35">
              <w:rPr>
                <w:b/>
                <w:color w:val="000000"/>
                <w:sz w:val="16"/>
                <w:szCs w:val="16"/>
              </w:rPr>
              <w:t>32 081 838,1</w:t>
            </w:r>
          </w:p>
        </w:tc>
        <w:tc>
          <w:tcPr>
            <w:tcW w:w="1134" w:type="dxa"/>
            <w:tcBorders>
              <w:top w:val="nil"/>
              <w:left w:val="nil"/>
              <w:bottom w:val="single" w:sz="4" w:space="0" w:color="auto"/>
              <w:right w:val="single" w:sz="4" w:space="0" w:color="auto"/>
            </w:tcBorders>
            <w:shd w:val="clear" w:color="000000" w:fill="FFFFFF"/>
            <w:noWrap/>
            <w:vAlign w:val="bottom"/>
          </w:tcPr>
          <w:p w14:paraId="6801756D" w14:textId="6E95A81B" w:rsidR="005607F7" w:rsidRPr="00B026BF" w:rsidRDefault="005607F7" w:rsidP="005607F7">
            <w:pPr>
              <w:jc w:val="right"/>
              <w:rPr>
                <w:b/>
                <w:color w:val="000000"/>
                <w:sz w:val="16"/>
                <w:szCs w:val="16"/>
                <w:highlight w:val="green"/>
              </w:rPr>
            </w:pPr>
            <w:r w:rsidRPr="006A7955">
              <w:rPr>
                <w:b/>
                <w:color w:val="000000"/>
                <w:sz w:val="16"/>
                <w:szCs w:val="16"/>
              </w:rPr>
              <w:t xml:space="preserve">30 584 </w:t>
            </w:r>
            <w:r>
              <w:rPr>
                <w:b/>
                <w:color w:val="000000"/>
                <w:sz w:val="16"/>
                <w:szCs w:val="16"/>
              </w:rPr>
              <w:t>0</w:t>
            </w:r>
            <w:r w:rsidRPr="006A7955">
              <w:rPr>
                <w:b/>
                <w:color w:val="000000"/>
                <w:sz w:val="16"/>
                <w:szCs w:val="16"/>
              </w:rPr>
              <w:t>66,8</w:t>
            </w:r>
          </w:p>
        </w:tc>
        <w:tc>
          <w:tcPr>
            <w:tcW w:w="1134" w:type="dxa"/>
            <w:tcBorders>
              <w:top w:val="nil"/>
              <w:left w:val="nil"/>
              <w:bottom w:val="single" w:sz="4" w:space="0" w:color="auto"/>
              <w:right w:val="single" w:sz="4" w:space="0" w:color="auto"/>
            </w:tcBorders>
            <w:shd w:val="clear" w:color="000000" w:fill="FFFFFF"/>
            <w:noWrap/>
            <w:vAlign w:val="bottom"/>
          </w:tcPr>
          <w:p w14:paraId="1B02D468" w14:textId="1FB232DF" w:rsidR="005607F7" w:rsidRPr="00B026BF" w:rsidRDefault="005607F7" w:rsidP="005607F7">
            <w:pPr>
              <w:jc w:val="right"/>
              <w:rPr>
                <w:b/>
                <w:color w:val="000000"/>
                <w:sz w:val="16"/>
                <w:szCs w:val="16"/>
                <w:highlight w:val="green"/>
              </w:rPr>
            </w:pPr>
            <w:r w:rsidRPr="006A7955">
              <w:rPr>
                <w:b/>
                <w:color w:val="000000"/>
                <w:sz w:val="16"/>
                <w:szCs w:val="16"/>
              </w:rPr>
              <w:t>25 408 178,9</w:t>
            </w:r>
          </w:p>
        </w:tc>
        <w:tc>
          <w:tcPr>
            <w:tcW w:w="709" w:type="dxa"/>
            <w:tcBorders>
              <w:top w:val="nil"/>
              <w:left w:val="nil"/>
              <w:bottom w:val="single" w:sz="4" w:space="0" w:color="auto"/>
              <w:right w:val="single" w:sz="4" w:space="0" w:color="auto"/>
            </w:tcBorders>
            <w:shd w:val="clear" w:color="000000" w:fill="FFFFFF"/>
            <w:noWrap/>
            <w:vAlign w:val="bottom"/>
          </w:tcPr>
          <w:p w14:paraId="569B4C48" w14:textId="16BF8BB3" w:rsidR="005607F7" w:rsidRPr="00B026BF" w:rsidRDefault="005607F7" w:rsidP="005607F7">
            <w:pPr>
              <w:jc w:val="right"/>
              <w:rPr>
                <w:b/>
                <w:color w:val="000000"/>
                <w:sz w:val="16"/>
                <w:szCs w:val="16"/>
                <w:highlight w:val="yellow"/>
              </w:rPr>
            </w:pPr>
            <w:r w:rsidRPr="00274EDF">
              <w:rPr>
                <w:b/>
                <w:color w:val="000000"/>
                <w:sz w:val="16"/>
                <w:szCs w:val="16"/>
              </w:rPr>
              <w:t>116,0</w:t>
            </w:r>
          </w:p>
        </w:tc>
        <w:tc>
          <w:tcPr>
            <w:tcW w:w="708" w:type="dxa"/>
            <w:tcBorders>
              <w:top w:val="nil"/>
              <w:left w:val="nil"/>
              <w:bottom w:val="single" w:sz="4" w:space="0" w:color="auto"/>
              <w:right w:val="single" w:sz="4" w:space="0" w:color="auto"/>
            </w:tcBorders>
            <w:shd w:val="clear" w:color="000000" w:fill="FFFFFF"/>
            <w:noWrap/>
            <w:vAlign w:val="bottom"/>
          </w:tcPr>
          <w:p w14:paraId="1ECA5055" w14:textId="54E98EED" w:rsidR="005607F7" w:rsidRPr="00B026BF" w:rsidRDefault="005607F7" w:rsidP="005607F7">
            <w:pPr>
              <w:jc w:val="right"/>
              <w:rPr>
                <w:b/>
                <w:color w:val="000000"/>
                <w:sz w:val="16"/>
                <w:szCs w:val="16"/>
                <w:highlight w:val="green"/>
              </w:rPr>
            </w:pPr>
            <w:r w:rsidRPr="006A7955">
              <w:rPr>
                <w:b/>
                <w:bCs/>
                <w:sz w:val="16"/>
                <w:szCs w:val="16"/>
              </w:rPr>
              <w:t>95,3</w:t>
            </w:r>
          </w:p>
        </w:tc>
        <w:tc>
          <w:tcPr>
            <w:tcW w:w="709" w:type="dxa"/>
            <w:tcBorders>
              <w:top w:val="nil"/>
              <w:left w:val="nil"/>
              <w:bottom w:val="single" w:sz="4" w:space="0" w:color="auto"/>
              <w:right w:val="single" w:sz="4" w:space="0" w:color="auto"/>
            </w:tcBorders>
            <w:shd w:val="clear" w:color="000000" w:fill="FFFFFF"/>
            <w:noWrap/>
            <w:vAlign w:val="bottom"/>
          </w:tcPr>
          <w:p w14:paraId="52788F1D" w14:textId="36427ECA" w:rsidR="005607F7" w:rsidRPr="00B026BF" w:rsidRDefault="005607F7" w:rsidP="005607F7">
            <w:pPr>
              <w:jc w:val="right"/>
              <w:rPr>
                <w:b/>
                <w:color w:val="000000"/>
                <w:sz w:val="16"/>
                <w:szCs w:val="16"/>
                <w:highlight w:val="green"/>
              </w:rPr>
            </w:pPr>
            <w:r w:rsidRPr="006A7955">
              <w:rPr>
                <w:b/>
                <w:bCs/>
                <w:sz w:val="16"/>
                <w:szCs w:val="16"/>
              </w:rPr>
              <w:t>83,1</w:t>
            </w:r>
          </w:p>
        </w:tc>
      </w:tr>
      <w:bookmarkEnd w:id="3"/>
    </w:tbl>
    <w:p w14:paraId="7448FFC8" w14:textId="77777777" w:rsidR="00541C9B" w:rsidRPr="00A70F38" w:rsidRDefault="00541C9B" w:rsidP="00541C9B">
      <w:pPr>
        <w:pStyle w:val="af"/>
        <w:autoSpaceDE w:val="0"/>
        <w:autoSpaceDN w:val="0"/>
        <w:adjustRightInd w:val="0"/>
        <w:ind w:left="375"/>
        <w:jc w:val="both"/>
        <w:rPr>
          <w:sz w:val="28"/>
          <w:szCs w:val="28"/>
        </w:rPr>
      </w:pPr>
    </w:p>
    <w:p w14:paraId="204ED6DC" w14:textId="27512D96" w:rsidR="005607F7" w:rsidRPr="00A85348" w:rsidRDefault="00541C9B" w:rsidP="005607F7">
      <w:pPr>
        <w:ind w:firstLine="708"/>
        <w:jc w:val="both"/>
        <w:rPr>
          <w:sz w:val="28"/>
          <w:szCs w:val="28"/>
        </w:rPr>
      </w:pPr>
      <w:r>
        <w:rPr>
          <w:sz w:val="28"/>
          <w:szCs w:val="28"/>
        </w:rPr>
        <w:t xml:space="preserve">Наибольшее увеличение расходов в 2023 году по сравнению с </w:t>
      </w:r>
      <w:r w:rsidRPr="00AC085F">
        <w:rPr>
          <w:sz w:val="28"/>
          <w:szCs w:val="28"/>
        </w:rPr>
        <w:t>первоначально</w:t>
      </w:r>
      <w:r>
        <w:rPr>
          <w:sz w:val="28"/>
          <w:szCs w:val="28"/>
        </w:rPr>
        <w:t xml:space="preserve"> утвержденными бюджетными ассигнования на 2022 год предусмотрено </w:t>
      </w:r>
      <w:r w:rsidRPr="007A6FF1">
        <w:rPr>
          <w:sz w:val="28"/>
          <w:szCs w:val="28"/>
        </w:rPr>
        <w:t>Министерству регионального развития Республики Алтай на «+» 2 120 520,1 тыс. рублей</w:t>
      </w:r>
      <w:r w:rsidR="003A0117">
        <w:rPr>
          <w:sz w:val="28"/>
          <w:szCs w:val="28"/>
        </w:rPr>
        <w:t>,</w:t>
      </w:r>
      <w:r w:rsidRPr="007A6FF1">
        <w:rPr>
          <w:sz w:val="28"/>
          <w:szCs w:val="28"/>
        </w:rPr>
        <w:t xml:space="preserve"> или на 30,7 %</w:t>
      </w:r>
      <w:r>
        <w:rPr>
          <w:sz w:val="28"/>
          <w:szCs w:val="28"/>
        </w:rPr>
        <w:t xml:space="preserve">, </w:t>
      </w:r>
      <w:r w:rsidRPr="000414C8">
        <w:rPr>
          <w:sz w:val="28"/>
          <w:szCs w:val="28"/>
        </w:rPr>
        <w:t>Министерству образования и науки Республики Алтай на «+» 1 364 147,3 тыс. рублей</w:t>
      </w:r>
      <w:r w:rsidR="003A0117">
        <w:rPr>
          <w:sz w:val="28"/>
          <w:szCs w:val="28"/>
        </w:rPr>
        <w:t>,</w:t>
      </w:r>
      <w:r w:rsidRPr="000414C8">
        <w:rPr>
          <w:sz w:val="28"/>
          <w:szCs w:val="28"/>
        </w:rPr>
        <w:t xml:space="preserve"> или на 25,1 %</w:t>
      </w:r>
      <w:r>
        <w:rPr>
          <w:sz w:val="28"/>
          <w:szCs w:val="28"/>
        </w:rPr>
        <w:t xml:space="preserve">, </w:t>
      </w:r>
      <w:r w:rsidRPr="00E626DF">
        <w:rPr>
          <w:sz w:val="28"/>
          <w:szCs w:val="28"/>
        </w:rPr>
        <w:t>Министерству сельского хозяйства Республики Алтай на «+» 159 758,7 тыс. рублей</w:t>
      </w:r>
      <w:r w:rsidR="003A0117">
        <w:rPr>
          <w:sz w:val="28"/>
          <w:szCs w:val="28"/>
        </w:rPr>
        <w:t>,</w:t>
      </w:r>
      <w:r w:rsidRPr="00E626DF">
        <w:rPr>
          <w:sz w:val="28"/>
          <w:szCs w:val="28"/>
        </w:rPr>
        <w:t xml:space="preserve"> или на 22,6</w:t>
      </w:r>
      <w:r w:rsidR="0010558C">
        <w:rPr>
          <w:sz w:val="28"/>
          <w:szCs w:val="28"/>
        </w:rPr>
        <w:t xml:space="preserve"> </w:t>
      </w:r>
      <w:r w:rsidRPr="00E626DF">
        <w:rPr>
          <w:sz w:val="28"/>
          <w:szCs w:val="28"/>
        </w:rPr>
        <w:t xml:space="preserve">%, </w:t>
      </w:r>
      <w:r w:rsidRPr="00A85348">
        <w:rPr>
          <w:sz w:val="28"/>
          <w:szCs w:val="28"/>
        </w:rPr>
        <w:t xml:space="preserve">Министерству </w:t>
      </w:r>
      <w:bookmarkStart w:id="5" w:name="_Hlk121126090"/>
      <w:r w:rsidRPr="00A85348">
        <w:rPr>
          <w:sz w:val="28"/>
          <w:szCs w:val="28"/>
        </w:rPr>
        <w:t>природных ресурсов, экологии и туризма</w:t>
      </w:r>
      <w:bookmarkEnd w:id="5"/>
      <w:r w:rsidRPr="00A85348">
        <w:rPr>
          <w:sz w:val="28"/>
          <w:szCs w:val="28"/>
        </w:rPr>
        <w:t xml:space="preserve"> Республики Алтай на «+» 167 761,2 тыс. рублей</w:t>
      </w:r>
      <w:r w:rsidR="003A0117">
        <w:rPr>
          <w:sz w:val="28"/>
          <w:szCs w:val="28"/>
        </w:rPr>
        <w:t>,</w:t>
      </w:r>
      <w:r w:rsidRPr="00A85348">
        <w:rPr>
          <w:sz w:val="28"/>
          <w:szCs w:val="28"/>
        </w:rPr>
        <w:t xml:space="preserve"> или на 25,1</w:t>
      </w:r>
      <w:r w:rsidR="0010558C">
        <w:rPr>
          <w:sz w:val="28"/>
          <w:szCs w:val="28"/>
        </w:rPr>
        <w:t xml:space="preserve"> </w:t>
      </w:r>
      <w:r w:rsidRPr="00A85348">
        <w:rPr>
          <w:sz w:val="28"/>
          <w:szCs w:val="28"/>
        </w:rPr>
        <w:t>%</w:t>
      </w:r>
      <w:r>
        <w:rPr>
          <w:sz w:val="28"/>
          <w:szCs w:val="28"/>
        </w:rPr>
        <w:t>,</w:t>
      </w:r>
      <w:r w:rsidRPr="00E626DF">
        <w:t xml:space="preserve"> </w:t>
      </w:r>
      <w:r w:rsidRPr="00E626DF">
        <w:rPr>
          <w:sz w:val="28"/>
          <w:szCs w:val="28"/>
        </w:rPr>
        <w:t>Министерству здравоохранения Республики Алтай на</w:t>
      </w:r>
      <w:r w:rsidR="003A0117">
        <w:rPr>
          <w:sz w:val="28"/>
          <w:szCs w:val="28"/>
        </w:rPr>
        <w:t xml:space="preserve">                  </w:t>
      </w:r>
      <w:r w:rsidR="005607F7">
        <w:rPr>
          <w:sz w:val="28"/>
          <w:szCs w:val="28"/>
        </w:rPr>
        <w:t xml:space="preserve"> </w:t>
      </w:r>
      <w:r w:rsidRPr="00E626DF">
        <w:rPr>
          <w:sz w:val="28"/>
          <w:szCs w:val="28"/>
        </w:rPr>
        <w:t>«+» 392 913,6 тыс. рублей</w:t>
      </w:r>
      <w:r w:rsidR="003A0117">
        <w:rPr>
          <w:sz w:val="28"/>
          <w:szCs w:val="28"/>
        </w:rPr>
        <w:t>,</w:t>
      </w:r>
      <w:r w:rsidRPr="00E626DF">
        <w:rPr>
          <w:sz w:val="28"/>
          <w:szCs w:val="28"/>
        </w:rPr>
        <w:t xml:space="preserve"> или на 12,2 %</w:t>
      </w:r>
      <w:r w:rsidR="005607F7">
        <w:rPr>
          <w:sz w:val="28"/>
          <w:szCs w:val="28"/>
        </w:rPr>
        <w:t>,</w:t>
      </w:r>
      <w:r>
        <w:rPr>
          <w:sz w:val="28"/>
          <w:szCs w:val="28"/>
        </w:rPr>
        <w:t xml:space="preserve"> </w:t>
      </w:r>
      <w:r w:rsidR="005607F7" w:rsidRPr="00E25022">
        <w:rPr>
          <w:sz w:val="28"/>
          <w:szCs w:val="28"/>
        </w:rPr>
        <w:t>Аппарат</w:t>
      </w:r>
      <w:r w:rsidR="005607F7">
        <w:rPr>
          <w:sz w:val="28"/>
          <w:szCs w:val="28"/>
        </w:rPr>
        <w:t>у</w:t>
      </w:r>
      <w:r w:rsidR="005607F7" w:rsidRPr="00E25022">
        <w:rPr>
          <w:sz w:val="28"/>
          <w:szCs w:val="28"/>
        </w:rPr>
        <w:t xml:space="preserve"> Уполномоченного по правам человека в Республике Алтай</w:t>
      </w:r>
      <w:r w:rsidR="005607F7">
        <w:rPr>
          <w:sz w:val="28"/>
          <w:szCs w:val="28"/>
        </w:rPr>
        <w:t xml:space="preserve"> на «+» 1 714,9 тыс. рублей</w:t>
      </w:r>
      <w:r w:rsidR="003A0117">
        <w:rPr>
          <w:sz w:val="28"/>
          <w:szCs w:val="28"/>
        </w:rPr>
        <w:t>,</w:t>
      </w:r>
      <w:r w:rsidR="005607F7">
        <w:rPr>
          <w:sz w:val="28"/>
          <w:szCs w:val="28"/>
        </w:rPr>
        <w:t xml:space="preserve"> или </w:t>
      </w:r>
      <w:r w:rsidR="005607F7" w:rsidRPr="00E25022">
        <w:rPr>
          <w:sz w:val="28"/>
          <w:szCs w:val="28"/>
        </w:rPr>
        <w:t>на</w:t>
      </w:r>
      <w:r w:rsidR="005607F7">
        <w:rPr>
          <w:sz w:val="28"/>
          <w:szCs w:val="28"/>
        </w:rPr>
        <w:t xml:space="preserve"> </w:t>
      </w:r>
      <w:r w:rsidR="005607F7" w:rsidRPr="00E25022">
        <w:rPr>
          <w:sz w:val="28"/>
          <w:szCs w:val="28"/>
        </w:rPr>
        <w:t>28,8 %,</w:t>
      </w:r>
      <w:r w:rsidR="005607F7">
        <w:rPr>
          <w:sz w:val="28"/>
          <w:szCs w:val="28"/>
        </w:rPr>
        <w:t xml:space="preserve"> </w:t>
      </w:r>
      <w:r w:rsidR="005607F7" w:rsidRPr="00E25022">
        <w:rPr>
          <w:sz w:val="28"/>
          <w:szCs w:val="28"/>
        </w:rPr>
        <w:t>Аппарат</w:t>
      </w:r>
      <w:r w:rsidR="005607F7">
        <w:rPr>
          <w:sz w:val="28"/>
          <w:szCs w:val="28"/>
        </w:rPr>
        <w:t>у</w:t>
      </w:r>
      <w:r w:rsidR="005607F7" w:rsidRPr="00E25022">
        <w:rPr>
          <w:sz w:val="28"/>
          <w:szCs w:val="28"/>
        </w:rPr>
        <w:t xml:space="preserve"> Уполномоченного по защите прав предпринимателей в Республике Алтай </w:t>
      </w:r>
      <w:r w:rsidR="005607F7">
        <w:rPr>
          <w:sz w:val="28"/>
          <w:szCs w:val="28"/>
        </w:rPr>
        <w:t>на «+» 1 161,0 тыс. рублей</w:t>
      </w:r>
      <w:r w:rsidR="003A0117">
        <w:rPr>
          <w:sz w:val="28"/>
          <w:szCs w:val="28"/>
        </w:rPr>
        <w:t>,</w:t>
      </w:r>
      <w:r w:rsidR="005607F7">
        <w:rPr>
          <w:sz w:val="28"/>
          <w:szCs w:val="28"/>
        </w:rPr>
        <w:t xml:space="preserve"> или на </w:t>
      </w:r>
      <w:r w:rsidR="005607F7" w:rsidRPr="00EC1409">
        <w:rPr>
          <w:sz w:val="28"/>
          <w:szCs w:val="28"/>
        </w:rPr>
        <w:t>20,8 %, Избирательн</w:t>
      </w:r>
      <w:r w:rsidR="005607F7">
        <w:rPr>
          <w:sz w:val="28"/>
          <w:szCs w:val="28"/>
        </w:rPr>
        <w:t>ой</w:t>
      </w:r>
      <w:r w:rsidR="005607F7" w:rsidRPr="00EC1409">
        <w:rPr>
          <w:sz w:val="28"/>
          <w:szCs w:val="28"/>
        </w:rPr>
        <w:t xml:space="preserve"> комисси</w:t>
      </w:r>
      <w:r w:rsidR="005607F7">
        <w:rPr>
          <w:sz w:val="28"/>
          <w:szCs w:val="28"/>
        </w:rPr>
        <w:t>и</w:t>
      </w:r>
      <w:r w:rsidR="005607F7" w:rsidRPr="00EC1409">
        <w:rPr>
          <w:sz w:val="28"/>
          <w:szCs w:val="28"/>
        </w:rPr>
        <w:t xml:space="preserve"> Республики Алтай</w:t>
      </w:r>
      <w:r w:rsidR="005607F7">
        <w:rPr>
          <w:sz w:val="28"/>
          <w:szCs w:val="28"/>
        </w:rPr>
        <w:t xml:space="preserve"> на «+» 4 913,0 тыс. рублей</w:t>
      </w:r>
      <w:r w:rsidR="003A0117">
        <w:rPr>
          <w:sz w:val="28"/>
          <w:szCs w:val="28"/>
        </w:rPr>
        <w:t>,</w:t>
      </w:r>
      <w:r w:rsidR="005607F7">
        <w:rPr>
          <w:sz w:val="28"/>
          <w:szCs w:val="28"/>
        </w:rPr>
        <w:t xml:space="preserve"> или </w:t>
      </w:r>
      <w:r w:rsidR="005607F7" w:rsidRPr="00EC1409">
        <w:rPr>
          <w:sz w:val="28"/>
          <w:szCs w:val="28"/>
        </w:rPr>
        <w:t>на 25,6 %</w:t>
      </w:r>
      <w:r w:rsidR="005607F7">
        <w:rPr>
          <w:sz w:val="28"/>
          <w:szCs w:val="28"/>
        </w:rPr>
        <w:t>.</w:t>
      </w:r>
    </w:p>
    <w:p w14:paraId="4B053180" w14:textId="3CAAD920" w:rsidR="00541C9B" w:rsidRPr="0050383A" w:rsidRDefault="00541C9B" w:rsidP="00541C9B">
      <w:pPr>
        <w:ind w:firstLine="708"/>
        <w:jc w:val="both"/>
        <w:rPr>
          <w:sz w:val="28"/>
          <w:szCs w:val="28"/>
        </w:rPr>
      </w:pPr>
      <w:r w:rsidRPr="00831A58">
        <w:rPr>
          <w:sz w:val="28"/>
          <w:szCs w:val="28"/>
        </w:rPr>
        <w:t xml:space="preserve">Наибольший удельный вес в общих расходах в 2023 году приходится на расходы Министерства регионального развития Республики Алтай – 28,2 %, </w:t>
      </w:r>
      <w:r w:rsidRPr="0050383A">
        <w:rPr>
          <w:sz w:val="28"/>
          <w:szCs w:val="28"/>
        </w:rPr>
        <w:t>Министерства образования и науки Республики Алтай – 21,2 %</w:t>
      </w:r>
      <w:r>
        <w:rPr>
          <w:sz w:val="28"/>
          <w:szCs w:val="28"/>
        </w:rPr>
        <w:t>,</w:t>
      </w:r>
      <w:r w:rsidRPr="0050383A">
        <w:rPr>
          <w:sz w:val="28"/>
          <w:szCs w:val="28"/>
        </w:rPr>
        <w:t xml:space="preserve"> </w:t>
      </w:r>
      <w:r>
        <w:rPr>
          <w:sz w:val="28"/>
          <w:szCs w:val="28"/>
        </w:rPr>
        <w:t xml:space="preserve">Министерства </w:t>
      </w:r>
      <w:r w:rsidR="002C69FC">
        <w:rPr>
          <w:sz w:val="28"/>
          <w:szCs w:val="28"/>
        </w:rPr>
        <w:t>здравоохранения</w:t>
      </w:r>
      <w:r>
        <w:rPr>
          <w:sz w:val="28"/>
          <w:szCs w:val="28"/>
        </w:rPr>
        <w:t xml:space="preserve"> Республики Алтай – </w:t>
      </w:r>
      <w:r w:rsidR="003A0117">
        <w:rPr>
          <w:sz w:val="28"/>
          <w:szCs w:val="28"/>
        </w:rPr>
        <w:t>11,3</w:t>
      </w:r>
      <w:r>
        <w:rPr>
          <w:sz w:val="28"/>
          <w:szCs w:val="28"/>
        </w:rPr>
        <w:t xml:space="preserve"> %, </w:t>
      </w:r>
      <w:r w:rsidRPr="0050383A">
        <w:rPr>
          <w:sz w:val="28"/>
          <w:szCs w:val="28"/>
        </w:rPr>
        <w:t xml:space="preserve">Министерства </w:t>
      </w:r>
      <w:r w:rsidR="002C69FC">
        <w:rPr>
          <w:sz w:val="28"/>
          <w:szCs w:val="28"/>
        </w:rPr>
        <w:t xml:space="preserve">финансов </w:t>
      </w:r>
      <w:r w:rsidRPr="0050383A">
        <w:rPr>
          <w:sz w:val="28"/>
          <w:szCs w:val="28"/>
        </w:rPr>
        <w:t xml:space="preserve">Республики Алтай – </w:t>
      </w:r>
      <w:r w:rsidR="003A0117">
        <w:rPr>
          <w:sz w:val="28"/>
          <w:szCs w:val="28"/>
        </w:rPr>
        <w:t xml:space="preserve">10,9 </w:t>
      </w:r>
      <w:r w:rsidRPr="0050383A">
        <w:rPr>
          <w:sz w:val="28"/>
          <w:szCs w:val="28"/>
        </w:rPr>
        <w:t>%</w:t>
      </w:r>
      <w:r w:rsidR="002C69FC">
        <w:rPr>
          <w:sz w:val="28"/>
          <w:szCs w:val="28"/>
        </w:rPr>
        <w:t xml:space="preserve">, Министерства труда, социального развития и занятости населения Республики Алтай </w:t>
      </w:r>
      <w:r w:rsidR="003A0117">
        <w:rPr>
          <w:sz w:val="28"/>
          <w:szCs w:val="28"/>
        </w:rPr>
        <w:t>–</w:t>
      </w:r>
      <w:r w:rsidR="002C69FC">
        <w:rPr>
          <w:sz w:val="28"/>
          <w:szCs w:val="28"/>
        </w:rPr>
        <w:t xml:space="preserve"> </w:t>
      </w:r>
      <w:r w:rsidR="003A0117">
        <w:rPr>
          <w:sz w:val="28"/>
          <w:szCs w:val="28"/>
        </w:rPr>
        <w:t xml:space="preserve">12,0 %, </w:t>
      </w:r>
      <w:r w:rsidR="003A0117" w:rsidRPr="003A0117">
        <w:rPr>
          <w:sz w:val="28"/>
          <w:szCs w:val="28"/>
        </w:rPr>
        <w:t>Министерство экономического развития Республики Алтай – 3,5 %.</w:t>
      </w:r>
    </w:p>
    <w:p w14:paraId="2148CD79" w14:textId="0B335E18" w:rsidR="00541C9B" w:rsidRDefault="00541C9B" w:rsidP="00541C9B">
      <w:pPr>
        <w:ind w:firstLine="709"/>
        <w:jc w:val="both"/>
        <w:rPr>
          <w:sz w:val="28"/>
          <w:szCs w:val="28"/>
        </w:rPr>
      </w:pPr>
      <w:r w:rsidRPr="00C70055">
        <w:rPr>
          <w:sz w:val="28"/>
          <w:szCs w:val="28"/>
        </w:rPr>
        <w:t>Значительно уменьшены бюджетные ассигнования Министерству труда, социального развития и занятости населения Республики Алтай на «-» 443 822,2 тыс. рублей</w:t>
      </w:r>
      <w:r w:rsidR="0063528C">
        <w:rPr>
          <w:sz w:val="28"/>
          <w:szCs w:val="28"/>
        </w:rPr>
        <w:t>,</w:t>
      </w:r>
      <w:r w:rsidRPr="00C70055">
        <w:rPr>
          <w:sz w:val="28"/>
          <w:szCs w:val="28"/>
        </w:rPr>
        <w:t xml:space="preserve"> или на 10,4 %.</w:t>
      </w:r>
    </w:p>
    <w:p w14:paraId="4CAD6645" w14:textId="77777777" w:rsidR="00E51DFC" w:rsidRPr="00C70055" w:rsidRDefault="00E51DFC" w:rsidP="00541C9B">
      <w:pPr>
        <w:ind w:firstLine="709"/>
        <w:jc w:val="both"/>
        <w:rPr>
          <w:sz w:val="28"/>
          <w:szCs w:val="28"/>
        </w:rPr>
      </w:pPr>
    </w:p>
    <w:p w14:paraId="00FF69DC" w14:textId="77777777" w:rsidR="00541C9B" w:rsidRPr="00E00A24" w:rsidRDefault="00541C9B" w:rsidP="00541C9B">
      <w:pPr>
        <w:ind w:firstLine="709"/>
        <w:jc w:val="both"/>
        <w:rPr>
          <w:color w:val="FF0000"/>
          <w:sz w:val="10"/>
          <w:szCs w:val="10"/>
        </w:rPr>
      </w:pPr>
    </w:p>
    <w:p w14:paraId="0CAC001D" w14:textId="77777777" w:rsidR="00926E2E" w:rsidRPr="00125B18" w:rsidRDefault="00926E2E" w:rsidP="00926E2E">
      <w:pPr>
        <w:pStyle w:val="af"/>
        <w:numPr>
          <w:ilvl w:val="1"/>
          <w:numId w:val="2"/>
        </w:numPr>
        <w:ind w:left="0" w:firstLine="0"/>
        <w:jc w:val="center"/>
        <w:rPr>
          <w:b/>
          <w:color w:val="000000" w:themeColor="text1"/>
          <w:sz w:val="28"/>
          <w:szCs w:val="28"/>
        </w:rPr>
      </w:pPr>
      <w:r w:rsidRPr="00125B18">
        <w:rPr>
          <w:b/>
          <w:color w:val="000000" w:themeColor="text1"/>
          <w:sz w:val="28"/>
          <w:szCs w:val="28"/>
        </w:rPr>
        <w:lastRenderedPageBreak/>
        <w:t>Анализ расходов республиканского бюджета на финансирование государственных программ Республики Алтай</w:t>
      </w:r>
    </w:p>
    <w:p w14:paraId="3D8CFFDF" w14:textId="77777777" w:rsidR="00926E2E" w:rsidRPr="00125B18" w:rsidRDefault="00926E2E" w:rsidP="00926E2E">
      <w:pPr>
        <w:ind w:firstLine="567"/>
        <w:jc w:val="both"/>
        <w:rPr>
          <w:color w:val="000000" w:themeColor="text1"/>
          <w:sz w:val="28"/>
          <w:szCs w:val="28"/>
        </w:rPr>
      </w:pPr>
    </w:p>
    <w:p w14:paraId="6540F5B6" w14:textId="77777777" w:rsidR="00926E2E" w:rsidRPr="00125B18" w:rsidRDefault="00926E2E" w:rsidP="00926E2E">
      <w:pPr>
        <w:ind w:firstLine="567"/>
        <w:jc w:val="both"/>
        <w:rPr>
          <w:color w:val="000000" w:themeColor="text1"/>
          <w:sz w:val="28"/>
          <w:szCs w:val="28"/>
        </w:rPr>
      </w:pPr>
      <w:r w:rsidRPr="00125B18">
        <w:rPr>
          <w:color w:val="000000" w:themeColor="text1"/>
          <w:sz w:val="28"/>
          <w:szCs w:val="28"/>
        </w:rPr>
        <w:t>Проект республиканского бюджета сформирован в программной структуре расходов в соответствии с утвержденными Правительством Республики Алтай 18 государственными программами Республики Алтай (далее - государственные программы) на 2023</w:t>
      </w:r>
      <w:r>
        <w:rPr>
          <w:color w:val="000000" w:themeColor="text1"/>
          <w:sz w:val="28"/>
          <w:szCs w:val="28"/>
        </w:rPr>
        <w:t xml:space="preserve"> </w:t>
      </w:r>
      <w:r w:rsidRPr="00125B18">
        <w:rPr>
          <w:color w:val="000000" w:themeColor="text1"/>
          <w:sz w:val="28"/>
          <w:szCs w:val="28"/>
        </w:rPr>
        <w:t>-</w:t>
      </w:r>
      <w:r>
        <w:rPr>
          <w:color w:val="000000" w:themeColor="text1"/>
          <w:sz w:val="28"/>
          <w:szCs w:val="28"/>
        </w:rPr>
        <w:t xml:space="preserve"> </w:t>
      </w:r>
      <w:r w:rsidRPr="00125B18">
        <w:rPr>
          <w:color w:val="000000" w:themeColor="text1"/>
          <w:sz w:val="28"/>
          <w:szCs w:val="28"/>
        </w:rPr>
        <w:t>2025 годы, с учетом введения в действие с 2023 года государственной программы «Цифровая трансформация Республики Алтай».</w:t>
      </w:r>
    </w:p>
    <w:p w14:paraId="081F2FF2" w14:textId="5D2CF17A" w:rsidR="00926E2E" w:rsidRPr="00125B18" w:rsidRDefault="00926E2E" w:rsidP="00926E2E">
      <w:pPr>
        <w:ind w:firstLine="567"/>
        <w:jc w:val="both"/>
        <w:rPr>
          <w:color w:val="000000" w:themeColor="text1"/>
          <w:sz w:val="28"/>
          <w:szCs w:val="28"/>
        </w:rPr>
      </w:pPr>
      <w:r w:rsidRPr="00125B18">
        <w:rPr>
          <w:color w:val="000000" w:themeColor="text1"/>
          <w:sz w:val="28"/>
          <w:szCs w:val="28"/>
        </w:rPr>
        <w:t>На реализацию государственных программ в 2023 году планируется направить бюджетные ассигнования в объем</w:t>
      </w:r>
      <w:r w:rsidR="00D2591C">
        <w:rPr>
          <w:color w:val="000000" w:themeColor="text1"/>
          <w:sz w:val="28"/>
          <w:szCs w:val="28"/>
        </w:rPr>
        <w:t>е</w:t>
      </w:r>
      <w:r w:rsidRPr="00125B18">
        <w:rPr>
          <w:color w:val="000000" w:themeColor="text1"/>
          <w:sz w:val="28"/>
          <w:szCs w:val="28"/>
        </w:rPr>
        <w:t xml:space="preserve"> 30 450 552,5 тыс. рублей, в 2024 году – 28 092 094,4 тыс. рублей и в 2025 году – 22 854 187,9 тыс. рублей.</w:t>
      </w:r>
    </w:p>
    <w:p w14:paraId="2F7F0ED0" w14:textId="6BDC17D3" w:rsidR="00926E2E" w:rsidRPr="00125B18" w:rsidRDefault="00926E2E" w:rsidP="00926E2E">
      <w:pPr>
        <w:ind w:firstLine="567"/>
        <w:jc w:val="both"/>
        <w:rPr>
          <w:color w:val="000000" w:themeColor="text1"/>
          <w:sz w:val="28"/>
          <w:szCs w:val="28"/>
        </w:rPr>
      </w:pPr>
      <w:r w:rsidRPr="00125B18">
        <w:rPr>
          <w:color w:val="000000" w:themeColor="text1"/>
          <w:sz w:val="28"/>
          <w:szCs w:val="28"/>
        </w:rPr>
        <w:t xml:space="preserve">Расходы на реализацию государственных программ на 2023 год составят 94,9 % </w:t>
      </w:r>
      <w:r w:rsidR="00D2591C">
        <w:rPr>
          <w:color w:val="000000" w:themeColor="text1"/>
          <w:sz w:val="28"/>
          <w:szCs w:val="28"/>
        </w:rPr>
        <w:t xml:space="preserve">от </w:t>
      </w:r>
      <w:r w:rsidRPr="00125B18">
        <w:rPr>
          <w:color w:val="000000" w:themeColor="text1"/>
          <w:sz w:val="28"/>
          <w:szCs w:val="28"/>
        </w:rPr>
        <w:t>общего объема расходов республиканского бюджета, на 2024 год – 93,5 %, на 2025 год – 93,3 %.</w:t>
      </w:r>
    </w:p>
    <w:p w14:paraId="3868085F" w14:textId="77777777" w:rsidR="00926E2E" w:rsidRPr="00125B18" w:rsidRDefault="00926E2E" w:rsidP="00926E2E">
      <w:pPr>
        <w:ind w:firstLine="567"/>
        <w:jc w:val="both"/>
        <w:rPr>
          <w:color w:val="000000" w:themeColor="text1"/>
          <w:sz w:val="28"/>
          <w:szCs w:val="28"/>
        </w:rPr>
      </w:pPr>
      <w:r w:rsidRPr="00125B18">
        <w:rPr>
          <w:color w:val="000000" w:themeColor="text1"/>
          <w:sz w:val="28"/>
          <w:szCs w:val="28"/>
        </w:rPr>
        <w:t>По сравнению с 2022 годом (Закон Республики Алтай от 17.12.2022 № 87-РЗ в первоначальной редакции) в 2023 году законопроектом планируется увеличение расходов на исполнение государственных программ на «+» 4 071 811,9 тыс. рублей, темп роста составит 115,4 %.</w:t>
      </w:r>
    </w:p>
    <w:p w14:paraId="0A15F0F1" w14:textId="7E33D36F" w:rsidR="00926E2E" w:rsidRPr="00125B18" w:rsidRDefault="00926E2E" w:rsidP="00926E2E">
      <w:pPr>
        <w:pStyle w:val="Default"/>
        <w:ind w:firstLine="450"/>
        <w:jc w:val="both"/>
        <w:rPr>
          <w:color w:val="000000" w:themeColor="text1"/>
          <w:sz w:val="28"/>
          <w:szCs w:val="28"/>
        </w:rPr>
      </w:pPr>
      <w:r w:rsidRPr="00125B18">
        <w:rPr>
          <w:color w:val="000000" w:themeColor="text1"/>
          <w:sz w:val="28"/>
          <w:szCs w:val="28"/>
        </w:rPr>
        <w:t xml:space="preserve">В Таблице № </w:t>
      </w:r>
      <w:r w:rsidR="00702E5D">
        <w:rPr>
          <w:color w:val="000000" w:themeColor="text1"/>
          <w:sz w:val="28"/>
          <w:szCs w:val="28"/>
        </w:rPr>
        <w:t>8</w:t>
      </w:r>
      <w:r w:rsidRPr="00125B18">
        <w:rPr>
          <w:color w:val="000000" w:themeColor="text1"/>
          <w:sz w:val="28"/>
          <w:szCs w:val="28"/>
        </w:rPr>
        <w:t xml:space="preserve"> представлен анализ распределения бюджетных ассигнований на реализацию государственных программ на 202</w:t>
      </w:r>
      <w:r>
        <w:rPr>
          <w:color w:val="000000" w:themeColor="text1"/>
          <w:sz w:val="28"/>
          <w:szCs w:val="28"/>
        </w:rPr>
        <w:t>3</w:t>
      </w:r>
      <w:r w:rsidR="00DC45F7">
        <w:rPr>
          <w:color w:val="000000" w:themeColor="text1"/>
          <w:sz w:val="28"/>
          <w:szCs w:val="28"/>
        </w:rPr>
        <w:t xml:space="preserve"> </w:t>
      </w:r>
      <w:r w:rsidRPr="00125B18">
        <w:rPr>
          <w:color w:val="000000" w:themeColor="text1"/>
          <w:sz w:val="28"/>
          <w:szCs w:val="28"/>
        </w:rPr>
        <w:t>-</w:t>
      </w:r>
      <w:r w:rsidR="00DC45F7">
        <w:rPr>
          <w:color w:val="000000" w:themeColor="text1"/>
          <w:sz w:val="28"/>
          <w:szCs w:val="28"/>
        </w:rPr>
        <w:t xml:space="preserve"> </w:t>
      </w:r>
      <w:r w:rsidRPr="00125B18">
        <w:rPr>
          <w:color w:val="000000" w:themeColor="text1"/>
          <w:sz w:val="28"/>
          <w:szCs w:val="28"/>
        </w:rPr>
        <w:t>202</w:t>
      </w:r>
      <w:r>
        <w:rPr>
          <w:color w:val="000000" w:themeColor="text1"/>
          <w:sz w:val="28"/>
          <w:szCs w:val="28"/>
        </w:rPr>
        <w:t>5</w:t>
      </w:r>
      <w:r w:rsidRPr="00125B18">
        <w:rPr>
          <w:color w:val="000000" w:themeColor="text1"/>
          <w:sz w:val="28"/>
          <w:szCs w:val="28"/>
        </w:rPr>
        <w:t xml:space="preserve"> годы. </w:t>
      </w:r>
    </w:p>
    <w:p w14:paraId="06C90B85" w14:textId="77777777" w:rsidR="00926E2E" w:rsidRPr="00125B18" w:rsidRDefault="00926E2E" w:rsidP="00926E2E">
      <w:pPr>
        <w:widowControl w:val="0"/>
        <w:jc w:val="center"/>
        <w:rPr>
          <w:color w:val="000000" w:themeColor="text1"/>
        </w:rPr>
      </w:pPr>
    </w:p>
    <w:p w14:paraId="69CBA91B" w14:textId="2190CFFB" w:rsidR="00926E2E" w:rsidRPr="00125B18" w:rsidRDefault="00926E2E" w:rsidP="00926E2E">
      <w:pPr>
        <w:widowControl w:val="0"/>
        <w:jc w:val="center"/>
        <w:rPr>
          <w:color w:val="000000" w:themeColor="text1"/>
        </w:rPr>
      </w:pPr>
      <w:r w:rsidRPr="00125B18">
        <w:rPr>
          <w:color w:val="000000" w:themeColor="text1"/>
        </w:rPr>
        <w:t xml:space="preserve">Таблица № </w:t>
      </w:r>
      <w:r w:rsidR="00702E5D">
        <w:rPr>
          <w:color w:val="000000" w:themeColor="text1"/>
        </w:rPr>
        <w:t>8</w:t>
      </w:r>
      <w:r w:rsidRPr="00125B18">
        <w:rPr>
          <w:color w:val="000000" w:themeColor="text1"/>
        </w:rPr>
        <w:t xml:space="preserve"> «Анализ распределения бюджетных ассигнований на реализацию </w:t>
      </w:r>
    </w:p>
    <w:p w14:paraId="45236F10" w14:textId="7DE563EE" w:rsidR="00926E2E" w:rsidRDefault="00926E2E" w:rsidP="00926E2E">
      <w:pPr>
        <w:widowControl w:val="0"/>
        <w:jc w:val="center"/>
        <w:rPr>
          <w:color w:val="000000" w:themeColor="text1"/>
        </w:rPr>
      </w:pPr>
      <w:r w:rsidRPr="00125B18">
        <w:rPr>
          <w:color w:val="000000" w:themeColor="text1"/>
        </w:rPr>
        <w:t>государственных программ»</w:t>
      </w:r>
    </w:p>
    <w:p w14:paraId="7B68951F" w14:textId="77777777" w:rsidR="00926E2E" w:rsidRPr="00125B18" w:rsidRDefault="00926E2E" w:rsidP="00926E2E">
      <w:pPr>
        <w:widowControl w:val="0"/>
        <w:jc w:val="right"/>
        <w:rPr>
          <w:color w:val="000000" w:themeColor="text1"/>
          <w:sz w:val="18"/>
          <w:szCs w:val="18"/>
        </w:rPr>
      </w:pPr>
      <w:r w:rsidRPr="00125B18">
        <w:rPr>
          <w:color w:val="000000" w:themeColor="text1"/>
        </w:rPr>
        <w:tab/>
      </w:r>
      <w:r w:rsidRPr="00125B18">
        <w:rPr>
          <w:color w:val="000000" w:themeColor="text1"/>
        </w:rPr>
        <w:tab/>
      </w:r>
      <w:r w:rsidRPr="00125B18">
        <w:rPr>
          <w:color w:val="000000" w:themeColor="text1"/>
        </w:rPr>
        <w:tab/>
      </w:r>
      <w:r w:rsidRPr="00125B18">
        <w:rPr>
          <w:color w:val="000000" w:themeColor="text1"/>
          <w:sz w:val="18"/>
          <w:szCs w:val="18"/>
        </w:rPr>
        <w:t>тыс. рублей</w:t>
      </w:r>
    </w:p>
    <w:tbl>
      <w:tblPr>
        <w:tblW w:w="10507" w:type="dxa"/>
        <w:tblInd w:w="113" w:type="dxa"/>
        <w:tblLayout w:type="fixed"/>
        <w:tblLook w:val="04A0" w:firstRow="1" w:lastRow="0" w:firstColumn="1" w:lastColumn="0" w:noHBand="0" w:noVBand="1"/>
      </w:tblPr>
      <w:tblGrid>
        <w:gridCol w:w="562"/>
        <w:gridCol w:w="2694"/>
        <w:gridCol w:w="1415"/>
        <w:gridCol w:w="1136"/>
        <w:gridCol w:w="1089"/>
        <w:gridCol w:w="1204"/>
        <w:gridCol w:w="728"/>
        <w:gridCol w:w="700"/>
        <w:gridCol w:w="742"/>
        <w:gridCol w:w="237"/>
      </w:tblGrid>
      <w:tr w:rsidR="00926E2E" w:rsidRPr="00B026BF" w14:paraId="4D5222D8" w14:textId="77777777" w:rsidTr="007D092E">
        <w:trPr>
          <w:gridAfter w:val="1"/>
          <w:wAfter w:w="237" w:type="dxa"/>
          <w:trHeight w:val="786"/>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DBE12" w14:textId="77777777" w:rsidR="00926E2E" w:rsidRPr="00B026BF" w:rsidRDefault="00926E2E" w:rsidP="00293F79">
            <w:pPr>
              <w:jc w:val="center"/>
              <w:rPr>
                <w:color w:val="000000" w:themeColor="text1"/>
                <w:sz w:val="16"/>
                <w:szCs w:val="16"/>
              </w:rPr>
            </w:pPr>
            <w:r w:rsidRPr="00B026BF">
              <w:rPr>
                <w:color w:val="000000" w:themeColor="text1"/>
                <w:sz w:val="16"/>
                <w:szCs w:val="16"/>
              </w:rPr>
              <w:t>КОД</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1A376" w14:textId="77777777" w:rsidR="00926E2E" w:rsidRPr="00B026BF" w:rsidRDefault="00926E2E" w:rsidP="00427041">
            <w:pPr>
              <w:jc w:val="center"/>
              <w:rPr>
                <w:color w:val="000000" w:themeColor="text1"/>
                <w:sz w:val="16"/>
                <w:szCs w:val="16"/>
              </w:rPr>
            </w:pPr>
            <w:r w:rsidRPr="00B026BF">
              <w:rPr>
                <w:color w:val="000000" w:themeColor="text1"/>
                <w:sz w:val="16"/>
                <w:szCs w:val="16"/>
              </w:rPr>
              <w:t>Наименование программы</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41D1B" w14:textId="77777777" w:rsidR="007D092E" w:rsidRDefault="007D092E" w:rsidP="00293F79">
            <w:pPr>
              <w:jc w:val="center"/>
              <w:rPr>
                <w:color w:val="000000"/>
                <w:sz w:val="16"/>
                <w:szCs w:val="16"/>
              </w:rPr>
            </w:pPr>
            <w:r w:rsidRPr="00C15284">
              <w:rPr>
                <w:color w:val="000000"/>
                <w:sz w:val="16"/>
                <w:szCs w:val="16"/>
              </w:rPr>
              <w:t>Объем ассигнований на 202</w:t>
            </w:r>
            <w:r>
              <w:rPr>
                <w:color w:val="000000"/>
                <w:sz w:val="16"/>
                <w:szCs w:val="16"/>
              </w:rPr>
              <w:t>2</w:t>
            </w:r>
            <w:r w:rsidRPr="00C15284">
              <w:rPr>
                <w:color w:val="000000"/>
                <w:sz w:val="16"/>
                <w:szCs w:val="16"/>
              </w:rPr>
              <w:t xml:space="preserve"> г. </w:t>
            </w:r>
            <w:r>
              <w:rPr>
                <w:color w:val="000000"/>
                <w:sz w:val="16"/>
                <w:szCs w:val="16"/>
              </w:rPr>
              <w:t xml:space="preserve">в ред. </w:t>
            </w:r>
            <w:r w:rsidRPr="00C15284">
              <w:rPr>
                <w:color w:val="000000"/>
                <w:sz w:val="16"/>
                <w:szCs w:val="16"/>
              </w:rPr>
              <w:t>Закон</w:t>
            </w:r>
            <w:r>
              <w:rPr>
                <w:color w:val="000000"/>
                <w:sz w:val="16"/>
                <w:szCs w:val="16"/>
              </w:rPr>
              <w:t>а</w:t>
            </w:r>
            <w:r w:rsidRPr="00C15284">
              <w:rPr>
                <w:color w:val="000000"/>
                <w:sz w:val="16"/>
                <w:szCs w:val="16"/>
              </w:rPr>
              <w:t xml:space="preserve"> РА </w:t>
            </w:r>
            <w:r>
              <w:rPr>
                <w:color w:val="000000"/>
                <w:sz w:val="16"/>
                <w:szCs w:val="16"/>
              </w:rPr>
              <w:t xml:space="preserve">от </w:t>
            </w:r>
            <w:r w:rsidRPr="007A0D08">
              <w:rPr>
                <w:color w:val="000000"/>
                <w:sz w:val="16"/>
                <w:szCs w:val="16"/>
              </w:rPr>
              <w:t xml:space="preserve">17.12.2021 </w:t>
            </w:r>
          </w:p>
          <w:p w14:paraId="0D1A46FB" w14:textId="520401C1" w:rsidR="00926E2E" w:rsidRPr="00B026BF" w:rsidRDefault="007D092E" w:rsidP="00293F79">
            <w:pPr>
              <w:jc w:val="center"/>
              <w:rPr>
                <w:color w:val="000000" w:themeColor="text1"/>
                <w:sz w:val="16"/>
                <w:szCs w:val="16"/>
              </w:rPr>
            </w:pPr>
            <w:r>
              <w:rPr>
                <w:color w:val="000000"/>
                <w:sz w:val="16"/>
                <w:szCs w:val="16"/>
              </w:rPr>
              <w:t>№</w:t>
            </w:r>
            <w:r w:rsidRPr="007A0D08">
              <w:rPr>
                <w:color w:val="000000"/>
                <w:sz w:val="16"/>
                <w:szCs w:val="16"/>
              </w:rPr>
              <w:t xml:space="preserve"> 87-РЗ</w:t>
            </w:r>
          </w:p>
        </w:tc>
        <w:tc>
          <w:tcPr>
            <w:tcW w:w="3429" w:type="dxa"/>
            <w:gridSpan w:val="3"/>
            <w:tcBorders>
              <w:top w:val="single" w:sz="4" w:space="0" w:color="auto"/>
              <w:left w:val="nil"/>
              <w:bottom w:val="single" w:sz="4" w:space="0" w:color="auto"/>
              <w:right w:val="single" w:sz="4" w:space="0" w:color="auto"/>
            </w:tcBorders>
            <w:shd w:val="clear" w:color="auto" w:fill="auto"/>
            <w:vAlign w:val="center"/>
          </w:tcPr>
          <w:p w14:paraId="4421B79E" w14:textId="77777777" w:rsidR="00926E2E" w:rsidRPr="00B026BF" w:rsidRDefault="00926E2E" w:rsidP="00293F79">
            <w:pPr>
              <w:jc w:val="center"/>
              <w:rPr>
                <w:color w:val="000000" w:themeColor="text1"/>
                <w:sz w:val="16"/>
                <w:szCs w:val="16"/>
              </w:rPr>
            </w:pPr>
            <w:r w:rsidRPr="00B026BF">
              <w:rPr>
                <w:color w:val="000000" w:themeColor="text1"/>
                <w:sz w:val="16"/>
                <w:szCs w:val="16"/>
              </w:rPr>
              <w:t>Объем ассигнований, предусмотренный законопроектом</w:t>
            </w:r>
          </w:p>
        </w:tc>
        <w:tc>
          <w:tcPr>
            <w:tcW w:w="2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DF739" w14:textId="77777777" w:rsidR="00926E2E" w:rsidRPr="00B026BF" w:rsidRDefault="00926E2E" w:rsidP="00293F79">
            <w:pPr>
              <w:jc w:val="center"/>
              <w:rPr>
                <w:color w:val="000000" w:themeColor="text1"/>
                <w:sz w:val="16"/>
                <w:szCs w:val="16"/>
              </w:rPr>
            </w:pPr>
            <w:r w:rsidRPr="00B026BF">
              <w:rPr>
                <w:color w:val="000000" w:themeColor="text1"/>
                <w:sz w:val="16"/>
                <w:szCs w:val="16"/>
              </w:rPr>
              <w:t>Темп роста (снижения) к предыдущему году, %</w:t>
            </w:r>
          </w:p>
        </w:tc>
      </w:tr>
      <w:tr w:rsidR="00926E2E" w:rsidRPr="00B026BF" w14:paraId="19F360BB" w14:textId="77777777" w:rsidTr="00CF5DE5">
        <w:trPr>
          <w:gridAfter w:val="1"/>
          <w:wAfter w:w="237" w:type="dxa"/>
          <w:trHeight w:val="276"/>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30F89D7" w14:textId="77777777" w:rsidR="00926E2E" w:rsidRPr="00B026BF" w:rsidRDefault="00926E2E" w:rsidP="00293F79">
            <w:pPr>
              <w:rPr>
                <w:color w:val="000000" w:themeColor="text1"/>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627E0FC" w14:textId="77777777" w:rsidR="00926E2E" w:rsidRPr="00B026BF" w:rsidRDefault="00926E2E" w:rsidP="00293F79">
            <w:pPr>
              <w:rPr>
                <w:color w:val="000000" w:themeColor="text1"/>
                <w:sz w:val="16"/>
                <w:szCs w:val="16"/>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22EF0242" w14:textId="77777777" w:rsidR="00926E2E" w:rsidRPr="00B026BF" w:rsidRDefault="00926E2E" w:rsidP="00293F79">
            <w:pPr>
              <w:rPr>
                <w:color w:val="000000" w:themeColor="text1"/>
                <w:sz w:val="16"/>
                <w:szCs w:val="16"/>
              </w:rPr>
            </w:pP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6683B" w14:textId="3178C589" w:rsidR="00926E2E" w:rsidRPr="00B026BF" w:rsidRDefault="00926E2E" w:rsidP="00B026BF">
            <w:pPr>
              <w:jc w:val="center"/>
              <w:rPr>
                <w:color w:val="000000" w:themeColor="text1"/>
                <w:sz w:val="16"/>
                <w:szCs w:val="16"/>
              </w:rPr>
            </w:pPr>
            <w:r w:rsidRPr="00B026BF">
              <w:rPr>
                <w:color w:val="000000" w:themeColor="text1"/>
                <w:sz w:val="16"/>
                <w:szCs w:val="16"/>
              </w:rPr>
              <w:t>2023 г.</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97980" w14:textId="60D83E4E" w:rsidR="00926E2E" w:rsidRPr="00B026BF" w:rsidRDefault="00926E2E" w:rsidP="00B026BF">
            <w:pPr>
              <w:jc w:val="center"/>
              <w:rPr>
                <w:color w:val="000000" w:themeColor="text1"/>
                <w:sz w:val="16"/>
                <w:szCs w:val="16"/>
              </w:rPr>
            </w:pPr>
            <w:r w:rsidRPr="00B026BF">
              <w:rPr>
                <w:color w:val="000000" w:themeColor="text1"/>
                <w:sz w:val="16"/>
                <w:szCs w:val="16"/>
              </w:rPr>
              <w:t>2024 г.</w:t>
            </w:r>
          </w:p>
        </w:tc>
        <w:tc>
          <w:tcPr>
            <w:tcW w:w="1204" w:type="dxa"/>
            <w:vMerge w:val="restart"/>
            <w:tcBorders>
              <w:top w:val="single" w:sz="4" w:space="0" w:color="auto"/>
              <w:left w:val="single" w:sz="4" w:space="0" w:color="auto"/>
              <w:right w:val="single" w:sz="4" w:space="0" w:color="auto"/>
            </w:tcBorders>
            <w:vAlign w:val="center"/>
          </w:tcPr>
          <w:p w14:paraId="0BBE00F5" w14:textId="4CB2D1B9" w:rsidR="00926E2E" w:rsidRPr="00B026BF" w:rsidRDefault="00926E2E" w:rsidP="00B026BF">
            <w:pPr>
              <w:jc w:val="center"/>
              <w:rPr>
                <w:color w:val="000000" w:themeColor="text1"/>
                <w:sz w:val="16"/>
                <w:szCs w:val="16"/>
              </w:rPr>
            </w:pPr>
            <w:r w:rsidRPr="00B026BF">
              <w:rPr>
                <w:color w:val="000000" w:themeColor="text1"/>
                <w:sz w:val="16"/>
                <w:szCs w:val="16"/>
              </w:rPr>
              <w:t>2025 г.</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14:paraId="13376BAE" w14:textId="1C85F980" w:rsidR="00926E2E" w:rsidRPr="00B026BF" w:rsidRDefault="00926E2E" w:rsidP="00B026BF">
            <w:pPr>
              <w:jc w:val="center"/>
              <w:rPr>
                <w:color w:val="000000" w:themeColor="text1"/>
                <w:sz w:val="16"/>
                <w:szCs w:val="16"/>
              </w:rPr>
            </w:pPr>
            <w:r w:rsidRPr="00B026BF">
              <w:rPr>
                <w:color w:val="000000" w:themeColor="text1"/>
                <w:sz w:val="16"/>
                <w:szCs w:val="16"/>
              </w:rPr>
              <w:t>2023 г.</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502AC049" w14:textId="29BAA6BD" w:rsidR="00926E2E" w:rsidRPr="00B026BF" w:rsidRDefault="00926E2E" w:rsidP="00B026BF">
            <w:pPr>
              <w:jc w:val="center"/>
              <w:rPr>
                <w:color w:val="000000" w:themeColor="text1"/>
                <w:sz w:val="16"/>
                <w:szCs w:val="16"/>
              </w:rPr>
            </w:pPr>
            <w:r w:rsidRPr="00B026BF">
              <w:rPr>
                <w:color w:val="000000" w:themeColor="text1"/>
                <w:sz w:val="16"/>
                <w:szCs w:val="16"/>
              </w:rPr>
              <w:t>2024 г.</w:t>
            </w:r>
          </w:p>
        </w:tc>
        <w:tc>
          <w:tcPr>
            <w:tcW w:w="742" w:type="dxa"/>
            <w:vMerge w:val="restart"/>
            <w:tcBorders>
              <w:top w:val="single" w:sz="4" w:space="0" w:color="auto"/>
              <w:left w:val="single" w:sz="4" w:space="0" w:color="auto"/>
              <w:right w:val="single" w:sz="4" w:space="0" w:color="auto"/>
            </w:tcBorders>
            <w:vAlign w:val="center"/>
          </w:tcPr>
          <w:p w14:paraId="7ADA0B60" w14:textId="6DF183C6" w:rsidR="00926E2E" w:rsidRPr="00B026BF" w:rsidRDefault="00926E2E" w:rsidP="00B026BF">
            <w:pPr>
              <w:jc w:val="center"/>
              <w:rPr>
                <w:color w:val="000000" w:themeColor="text1"/>
                <w:sz w:val="16"/>
                <w:szCs w:val="16"/>
              </w:rPr>
            </w:pPr>
            <w:r w:rsidRPr="00B026BF">
              <w:rPr>
                <w:color w:val="000000" w:themeColor="text1"/>
                <w:sz w:val="16"/>
                <w:szCs w:val="16"/>
              </w:rPr>
              <w:t>2025 г.</w:t>
            </w:r>
          </w:p>
        </w:tc>
      </w:tr>
      <w:tr w:rsidR="00926E2E" w:rsidRPr="00B026BF" w14:paraId="287DC129" w14:textId="77777777" w:rsidTr="007D092E">
        <w:trPr>
          <w:trHeight w:val="11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8D2AD58" w14:textId="77777777" w:rsidR="00926E2E" w:rsidRPr="00B026BF" w:rsidRDefault="00926E2E" w:rsidP="00293F79">
            <w:pPr>
              <w:rPr>
                <w:color w:val="000000" w:themeColor="text1"/>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550C06B" w14:textId="77777777" w:rsidR="00926E2E" w:rsidRPr="00B026BF" w:rsidRDefault="00926E2E" w:rsidP="00293F79">
            <w:pPr>
              <w:rPr>
                <w:color w:val="000000" w:themeColor="text1"/>
                <w:sz w:val="16"/>
                <w:szCs w:val="16"/>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5F28C3B" w14:textId="77777777" w:rsidR="00926E2E" w:rsidRPr="00B026BF" w:rsidRDefault="00926E2E" w:rsidP="00293F79">
            <w:pPr>
              <w:rPr>
                <w:color w:val="000000" w:themeColor="text1"/>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4FA9895" w14:textId="77777777" w:rsidR="00926E2E" w:rsidRPr="00B026BF" w:rsidRDefault="00926E2E" w:rsidP="00293F79">
            <w:pPr>
              <w:rPr>
                <w:color w:val="000000" w:themeColor="text1"/>
                <w:sz w:val="16"/>
                <w:szCs w:val="16"/>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CBC94B9" w14:textId="77777777" w:rsidR="00926E2E" w:rsidRPr="00B026BF" w:rsidRDefault="00926E2E" w:rsidP="00293F79">
            <w:pPr>
              <w:rPr>
                <w:color w:val="000000" w:themeColor="text1"/>
                <w:sz w:val="16"/>
                <w:szCs w:val="16"/>
              </w:rPr>
            </w:pPr>
          </w:p>
        </w:tc>
        <w:tc>
          <w:tcPr>
            <w:tcW w:w="1204" w:type="dxa"/>
            <w:vMerge/>
            <w:tcBorders>
              <w:left w:val="single" w:sz="4" w:space="0" w:color="auto"/>
              <w:bottom w:val="single" w:sz="4" w:space="0" w:color="auto"/>
              <w:right w:val="single" w:sz="4" w:space="0" w:color="auto"/>
            </w:tcBorders>
          </w:tcPr>
          <w:p w14:paraId="79A25C23" w14:textId="77777777" w:rsidR="00926E2E" w:rsidRPr="00B026BF" w:rsidRDefault="00926E2E" w:rsidP="00293F79">
            <w:pPr>
              <w:rPr>
                <w:color w:val="000000" w:themeColor="text1"/>
                <w:sz w:val="16"/>
                <w:szCs w:val="16"/>
              </w:rPr>
            </w:pPr>
          </w:p>
        </w:tc>
        <w:tc>
          <w:tcPr>
            <w:tcW w:w="728" w:type="dxa"/>
            <w:vMerge/>
            <w:tcBorders>
              <w:top w:val="nil"/>
              <w:left w:val="single" w:sz="4" w:space="0" w:color="auto"/>
              <w:bottom w:val="single" w:sz="4" w:space="0" w:color="auto"/>
              <w:right w:val="single" w:sz="4" w:space="0" w:color="auto"/>
            </w:tcBorders>
            <w:vAlign w:val="center"/>
            <w:hideMark/>
          </w:tcPr>
          <w:p w14:paraId="64B5B03C" w14:textId="77777777" w:rsidR="00926E2E" w:rsidRPr="00B026BF" w:rsidRDefault="00926E2E" w:rsidP="00293F79">
            <w:pPr>
              <w:jc w:val="right"/>
              <w:rPr>
                <w:color w:val="000000" w:themeColor="text1"/>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14:paraId="2936E203" w14:textId="77777777" w:rsidR="00926E2E" w:rsidRPr="00B026BF" w:rsidRDefault="00926E2E" w:rsidP="00293F79">
            <w:pPr>
              <w:jc w:val="right"/>
              <w:rPr>
                <w:color w:val="000000" w:themeColor="text1"/>
                <w:sz w:val="16"/>
                <w:szCs w:val="16"/>
              </w:rPr>
            </w:pPr>
          </w:p>
        </w:tc>
        <w:tc>
          <w:tcPr>
            <w:tcW w:w="742" w:type="dxa"/>
            <w:vMerge/>
            <w:tcBorders>
              <w:left w:val="single" w:sz="4" w:space="0" w:color="auto"/>
              <w:bottom w:val="single" w:sz="4" w:space="0" w:color="auto"/>
              <w:right w:val="single" w:sz="4" w:space="0" w:color="auto"/>
            </w:tcBorders>
          </w:tcPr>
          <w:p w14:paraId="39895C5D" w14:textId="77777777" w:rsidR="00926E2E" w:rsidRPr="00B026BF" w:rsidRDefault="00926E2E" w:rsidP="00293F79">
            <w:pPr>
              <w:jc w:val="right"/>
              <w:rPr>
                <w:color w:val="000000" w:themeColor="text1"/>
                <w:sz w:val="16"/>
                <w:szCs w:val="16"/>
              </w:rPr>
            </w:pPr>
          </w:p>
        </w:tc>
        <w:tc>
          <w:tcPr>
            <w:tcW w:w="237" w:type="dxa"/>
            <w:tcBorders>
              <w:top w:val="nil"/>
              <w:left w:val="single" w:sz="4" w:space="0" w:color="auto"/>
              <w:bottom w:val="nil"/>
              <w:right w:val="nil"/>
            </w:tcBorders>
            <w:shd w:val="clear" w:color="auto" w:fill="auto"/>
            <w:noWrap/>
            <w:vAlign w:val="bottom"/>
            <w:hideMark/>
          </w:tcPr>
          <w:p w14:paraId="65A93C5E" w14:textId="77777777" w:rsidR="00926E2E" w:rsidRPr="00B026BF" w:rsidRDefault="00926E2E" w:rsidP="00293F79">
            <w:pPr>
              <w:jc w:val="center"/>
              <w:rPr>
                <w:color w:val="000000" w:themeColor="text1"/>
                <w:sz w:val="16"/>
                <w:szCs w:val="16"/>
              </w:rPr>
            </w:pPr>
          </w:p>
        </w:tc>
      </w:tr>
      <w:tr w:rsidR="00926E2E" w:rsidRPr="00B026BF" w14:paraId="3920A424" w14:textId="77777777" w:rsidTr="00CF5DE5">
        <w:trPr>
          <w:trHeight w:val="8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6801A8" w14:textId="77777777" w:rsidR="00926E2E" w:rsidRPr="00B026BF" w:rsidRDefault="00926E2E" w:rsidP="00293F79">
            <w:pPr>
              <w:jc w:val="center"/>
              <w:rPr>
                <w:color w:val="000000" w:themeColor="text1"/>
                <w:sz w:val="16"/>
                <w:szCs w:val="16"/>
              </w:rPr>
            </w:pPr>
            <w:r w:rsidRPr="00B026BF">
              <w:rPr>
                <w:color w:val="000000" w:themeColor="text1"/>
                <w:sz w:val="16"/>
                <w:szCs w:val="16"/>
              </w:rPr>
              <w:t>1</w:t>
            </w:r>
          </w:p>
        </w:tc>
        <w:tc>
          <w:tcPr>
            <w:tcW w:w="2694" w:type="dxa"/>
            <w:tcBorders>
              <w:top w:val="nil"/>
              <w:left w:val="nil"/>
              <w:bottom w:val="single" w:sz="4" w:space="0" w:color="auto"/>
              <w:right w:val="single" w:sz="4" w:space="0" w:color="auto"/>
            </w:tcBorders>
            <w:shd w:val="clear" w:color="auto" w:fill="auto"/>
            <w:vAlign w:val="center"/>
            <w:hideMark/>
          </w:tcPr>
          <w:p w14:paraId="601479F9" w14:textId="77777777" w:rsidR="00926E2E" w:rsidRPr="00B026BF" w:rsidRDefault="00926E2E" w:rsidP="00293F79">
            <w:pPr>
              <w:rPr>
                <w:color w:val="000000" w:themeColor="text1"/>
                <w:sz w:val="16"/>
                <w:szCs w:val="16"/>
              </w:rPr>
            </w:pPr>
            <w:r w:rsidRPr="00B026BF">
              <w:rPr>
                <w:color w:val="000000" w:themeColor="text1"/>
                <w:sz w:val="16"/>
                <w:szCs w:val="16"/>
              </w:rPr>
              <w:t>Развитие сельского хозяйства и регулирование рынков сельскохозяйственной продукции, сырья и продовольствия</w:t>
            </w:r>
          </w:p>
        </w:tc>
        <w:tc>
          <w:tcPr>
            <w:tcW w:w="1415" w:type="dxa"/>
            <w:tcBorders>
              <w:top w:val="nil"/>
              <w:left w:val="nil"/>
              <w:bottom w:val="single" w:sz="4" w:space="0" w:color="auto"/>
              <w:right w:val="single" w:sz="4" w:space="0" w:color="auto"/>
            </w:tcBorders>
            <w:shd w:val="clear" w:color="auto" w:fill="auto"/>
            <w:vAlign w:val="center"/>
          </w:tcPr>
          <w:p w14:paraId="0C982DB0" w14:textId="77777777" w:rsidR="00926E2E" w:rsidRPr="00B026BF" w:rsidRDefault="00926E2E" w:rsidP="00293F79">
            <w:pPr>
              <w:jc w:val="right"/>
              <w:rPr>
                <w:color w:val="000000" w:themeColor="text1"/>
                <w:sz w:val="16"/>
                <w:szCs w:val="16"/>
              </w:rPr>
            </w:pPr>
            <w:r w:rsidRPr="00B026BF">
              <w:rPr>
                <w:color w:val="000000" w:themeColor="text1"/>
                <w:sz w:val="16"/>
                <w:szCs w:val="16"/>
              </w:rPr>
              <w:t>860 156,1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51D5F73" w14:textId="77777777" w:rsidR="00926E2E" w:rsidRPr="00B026BF" w:rsidRDefault="00926E2E" w:rsidP="00293F79">
            <w:pPr>
              <w:jc w:val="right"/>
              <w:rPr>
                <w:color w:val="000000" w:themeColor="text1"/>
                <w:sz w:val="16"/>
                <w:szCs w:val="16"/>
              </w:rPr>
            </w:pPr>
            <w:r w:rsidRPr="00B026BF">
              <w:rPr>
                <w:color w:val="000000" w:themeColor="text1"/>
                <w:sz w:val="16"/>
                <w:szCs w:val="16"/>
              </w:rPr>
              <w:t>1 069 720,0</w:t>
            </w:r>
          </w:p>
        </w:tc>
        <w:tc>
          <w:tcPr>
            <w:tcW w:w="1089" w:type="dxa"/>
            <w:tcBorders>
              <w:top w:val="single" w:sz="4" w:space="0" w:color="auto"/>
              <w:left w:val="nil"/>
              <w:bottom w:val="single" w:sz="4" w:space="0" w:color="auto"/>
              <w:right w:val="single" w:sz="4" w:space="0" w:color="auto"/>
            </w:tcBorders>
            <w:shd w:val="clear" w:color="auto" w:fill="auto"/>
            <w:vAlign w:val="center"/>
          </w:tcPr>
          <w:p w14:paraId="12E3A68E" w14:textId="77777777" w:rsidR="00926E2E" w:rsidRPr="00B026BF" w:rsidRDefault="00926E2E" w:rsidP="00293F79">
            <w:pPr>
              <w:jc w:val="right"/>
              <w:rPr>
                <w:color w:val="000000" w:themeColor="text1"/>
                <w:sz w:val="16"/>
                <w:szCs w:val="16"/>
              </w:rPr>
            </w:pPr>
            <w:r w:rsidRPr="00B026BF">
              <w:rPr>
                <w:color w:val="000000" w:themeColor="text1"/>
                <w:sz w:val="16"/>
                <w:szCs w:val="16"/>
              </w:rPr>
              <w:t>1 251 785,3</w:t>
            </w:r>
          </w:p>
        </w:tc>
        <w:tc>
          <w:tcPr>
            <w:tcW w:w="1204" w:type="dxa"/>
            <w:tcBorders>
              <w:top w:val="single" w:sz="4" w:space="0" w:color="auto"/>
              <w:left w:val="nil"/>
              <w:bottom w:val="single" w:sz="4" w:space="0" w:color="auto"/>
              <w:right w:val="single" w:sz="4" w:space="0" w:color="auto"/>
            </w:tcBorders>
            <w:vAlign w:val="center"/>
          </w:tcPr>
          <w:p w14:paraId="42795F04" w14:textId="77777777" w:rsidR="00926E2E" w:rsidRPr="00B026BF" w:rsidRDefault="00926E2E" w:rsidP="00293F79">
            <w:pPr>
              <w:jc w:val="right"/>
              <w:rPr>
                <w:color w:val="000000" w:themeColor="text1"/>
                <w:sz w:val="16"/>
                <w:szCs w:val="16"/>
              </w:rPr>
            </w:pPr>
            <w:r w:rsidRPr="00B026BF">
              <w:rPr>
                <w:color w:val="000000" w:themeColor="text1"/>
                <w:sz w:val="16"/>
                <w:szCs w:val="16"/>
              </w:rPr>
              <w:t>658 974,1</w:t>
            </w:r>
          </w:p>
        </w:tc>
        <w:tc>
          <w:tcPr>
            <w:tcW w:w="728" w:type="dxa"/>
            <w:tcBorders>
              <w:top w:val="nil"/>
              <w:left w:val="nil"/>
              <w:bottom w:val="single" w:sz="4" w:space="0" w:color="auto"/>
              <w:right w:val="single" w:sz="4" w:space="0" w:color="auto"/>
            </w:tcBorders>
            <w:shd w:val="clear" w:color="auto" w:fill="auto"/>
            <w:vAlign w:val="center"/>
            <w:hideMark/>
          </w:tcPr>
          <w:p w14:paraId="453EF698" w14:textId="77777777" w:rsidR="00926E2E" w:rsidRPr="00B026BF" w:rsidRDefault="00926E2E" w:rsidP="00293F79">
            <w:pPr>
              <w:jc w:val="right"/>
              <w:rPr>
                <w:color w:val="000000" w:themeColor="text1"/>
                <w:sz w:val="16"/>
                <w:szCs w:val="16"/>
              </w:rPr>
            </w:pPr>
            <w:r w:rsidRPr="00B026BF">
              <w:rPr>
                <w:color w:val="000000" w:themeColor="text1"/>
                <w:sz w:val="16"/>
                <w:szCs w:val="16"/>
              </w:rPr>
              <w:t>124,4</w:t>
            </w:r>
          </w:p>
        </w:tc>
        <w:tc>
          <w:tcPr>
            <w:tcW w:w="700" w:type="dxa"/>
            <w:tcBorders>
              <w:top w:val="nil"/>
              <w:left w:val="nil"/>
              <w:bottom w:val="single" w:sz="4" w:space="0" w:color="auto"/>
              <w:right w:val="single" w:sz="4" w:space="0" w:color="auto"/>
            </w:tcBorders>
            <w:shd w:val="clear" w:color="auto" w:fill="auto"/>
            <w:vAlign w:val="center"/>
            <w:hideMark/>
          </w:tcPr>
          <w:p w14:paraId="1B86EC67" w14:textId="77777777" w:rsidR="00926E2E" w:rsidRPr="00B026BF" w:rsidRDefault="00926E2E" w:rsidP="00293F79">
            <w:pPr>
              <w:jc w:val="right"/>
              <w:rPr>
                <w:color w:val="000000" w:themeColor="text1"/>
                <w:sz w:val="16"/>
                <w:szCs w:val="16"/>
              </w:rPr>
            </w:pPr>
            <w:r w:rsidRPr="00B026BF">
              <w:rPr>
                <w:color w:val="000000" w:themeColor="text1"/>
                <w:sz w:val="16"/>
                <w:szCs w:val="16"/>
              </w:rPr>
              <w:t>117,0</w:t>
            </w:r>
          </w:p>
        </w:tc>
        <w:tc>
          <w:tcPr>
            <w:tcW w:w="742" w:type="dxa"/>
            <w:tcBorders>
              <w:top w:val="single" w:sz="4" w:space="0" w:color="auto"/>
              <w:bottom w:val="single" w:sz="4" w:space="0" w:color="auto"/>
              <w:right w:val="single" w:sz="4" w:space="0" w:color="auto"/>
            </w:tcBorders>
            <w:vAlign w:val="center"/>
          </w:tcPr>
          <w:p w14:paraId="49181824" w14:textId="77777777" w:rsidR="00926E2E" w:rsidRPr="00B026BF" w:rsidRDefault="00926E2E" w:rsidP="00293F79">
            <w:pPr>
              <w:jc w:val="right"/>
              <w:rPr>
                <w:color w:val="000000" w:themeColor="text1"/>
                <w:sz w:val="16"/>
                <w:szCs w:val="16"/>
              </w:rPr>
            </w:pPr>
            <w:r w:rsidRPr="00B026BF">
              <w:rPr>
                <w:color w:val="000000" w:themeColor="text1"/>
                <w:sz w:val="16"/>
                <w:szCs w:val="16"/>
              </w:rPr>
              <w:t>52,6</w:t>
            </w:r>
          </w:p>
        </w:tc>
        <w:tc>
          <w:tcPr>
            <w:tcW w:w="237" w:type="dxa"/>
            <w:tcBorders>
              <w:left w:val="single" w:sz="4" w:space="0" w:color="auto"/>
            </w:tcBorders>
            <w:vAlign w:val="center"/>
            <w:hideMark/>
          </w:tcPr>
          <w:p w14:paraId="3C62E60F" w14:textId="77777777" w:rsidR="00926E2E" w:rsidRPr="00B026BF" w:rsidRDefault="00926E2E" w:rsidP="00293F79">
            <w:pPr>
              <w:rPr>
                <w:color w:val="000000" w:themeColor="text1"/>
                <w:sz w:val="16"/>
                <w:szCs w:val="16"/>
              </w:rPr>
            </w:pPr>
          </w:p>
        </w:tc>
      </w:tr>
      <w:tr w:rsidR="00926E2E" w:rsidRPr="00B026BF" w14:paraId="0146FDD6" w14:textId="77777777" w:rsidTr="00CF5DE5">
        <w:trPr>
          <w:trHeight w:val="381"/>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45D8FD" w14:textId="77777777" w:rsidR="00926E2E" w:rsidRPr="00B026BF" w:rsidRDefault="00926E2E" w:rsidP="00293F79">
            <w:pPr>
              <w:jc w:val="center"/>
              <w:rPr>
                <w:color w:val="000000" w:themeColor="text1"/>
                <w:sz w:val="16"/>
                <w:szCs w:val="16"/>
              </w:rPr>
            </w:pPr>
            <w:r w:rsidRPr="00B026BF">
              <w:rPr>
                <w:color w:val="000000" w:themeColor="text1"/>
                <w:sz w:val="16"/>
                <w:szCs w:val="16"/>
              </w:rPr>
              <w:t>2</w:t>
            </w:r>
          </w:p>
        </w:tc>
        <w:tc>
          <w:tcPr>
            <w:tcW w:w="2694" w:type="dxa"/>
            <w:tcBorders>
              <w:top w:val="nil"/>
              <w:left w:val="nil"/>
              <w:bottom w:val="single" w:sz="4" w:space="0" w:color="auto"/>
              <w:right w:val="single" w:sz="4" w:space="0" w:color="auto"/>
            </w:tcBorders>
            <w:shd w:val="clear" w:color="auto" w:fill="auto"/>
            <w:vAlign w:val="center"/>
            <w:hideMark/>
          </w:tcPr>
          <w:p w14:paraId="76A22891" w14:textId="77777777" w:rsidR="00926E2E" w:rsidRPr="00B026BF" w:rsidRDefault="00926E2E" w:rsidP="00293F79">
            <w:pPr>
              <w:rPr>
                <w:color w:val="000000" w:themeColor="text1"/>
                <w:sz w:val="16"/>
                <w:szCs w:val="16"/>
              </w:rPr>
            </w:pPr>
            <w:r w:rsidRPr="00B026BF">
              <w:rPr>
                <w:color w:val="000000" w:themeColor="text1"/>
                <w:sz w:val="16"/>
                <w:szCs w:val="16"/>
              </w:rPr>
              <w:t>Развитие жилищно-коммунального и транспортного комплекса</w:t>
            </w:r>
          </w:p>
        </w:tc>
        <w:tc>
          <w:tcPr>
            <w:tcW w:w="1415" w:type="dxa"/>
            <w:tcBorders>
              <w:top w:val="nil"/>
              <w:left w:val="nil"/>
              <w:bottom w:val="single" w:sz="4" w:space="0" w:color="auto"/>
              <w:right w:val="single" w:sz="4" w:space="0" w:color="auto"/>
            </w:tcBorders>
            <w:shd w:val="clear" w:color="auto" w:fill="auto"/>
            <w:vAlign w:val="center"/>
          </w:tcPr>
          <w:p w14:paraId="45FB2787" w14:textId="77777777" w:rsidR="00926E2E" w:rsidRPr="00B026BF" w:rsidRDefault="00926E2E" w:rsidP="00293F79">
            <w:pPr>
              <w:jc w:val="right"/>
              <w:rPr>
                <w:color w:val="000000" w:themeColor="text1"/>
                <w:sz w:val="16"/>
                <w:szCs w:val="16"/>
              </w:rPr>
            </w:pPr>
            <w:r w:rsidRPr="00B026BF">
              <w:rPr>
                <w:color w:val="000000" w:themeColor="text1"/>
                <w:sz w:val="16"/>
                <w:szCs w:val="16"/>
              </w:rPr>
              <w:t>5 596 501,4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F2852C3" w14:textId="77777777" w:rsidR="00926E2E" w:rsidRPr="00B026BF" w:rsidRDefault="00926E2E" w:rsidP="00293F79">
            <w:pPr>
              <w:jc w:val="right"/>
              <w:rPr>
                <w:color w:val="000000" w:themeColor="text1"/>
                <w:sz w:val="16"/>
                <w:szCs w:val="16"/>
              </w:rPr>
            </w:pPr>
            <w:r w:rsidRPr="00B026BF">
              <w:rPr>
                <w:color w:val="000000" w:themeColor="text1"/>
                <w:sz w:val="16"/>
                <w:szCs w:val="16"/>
              </w:rPr>
              <w:t>7 262 000,7</w:t>
            </w:r>
          </w:p>
        </w:tc>
        <w:tc>
          <w:tcPr>
            <w:tcW w:w="1089" w:type="dxa"/>
            <w:tcBorders>
              <w:top w:val="single" w:sz="4" w:space="0" w:color="auto"/>
              <w:left w:val="nil"/>
              <w:bottom w:val="single" w:sz="4" w:space="0" w:color="auto"/>
              <w:right w:val="single" w:sz="4" w:space="0" w:color="auto"/>
            </w:tcBorders>
            <w:shd w:val="clear" w:color="auto" w:fill="auto"/>
            <w:vAlign w:val="center"/>
          </w:tcPr>
          <w:p w14:paraId="58FBF22F" w14:textId="77777777" w:rsidR="00926E2E" w:rsidRPr="00B026BF" w:rsidRDefault="00926E2E" w:rsidP="00293F79">
            <w:pPr>
              <w:jc w:val="right"/>
              <w:rPr>
                <w:color w:val="000000" w:themeColor="text1"/>
                <w:sz w:val="16"/>
                <w:szCs w:val="16"/>
              </w:rPr>
            </w:pPr>
            <w:r w:rsidRPr="00B026BF">
              <w:rPr>
                <w:color w:val="000000" w:themeColor="text1"/>
                <w:sz w:val="16"/>
                <w:szCs w:val="16"/>
              </w:rPr>
              <w:t xml:space="preserve"> 8218 056,1</w:t>
            </w:r>
          </w:p>
        </w:tc>
        <w:tc>
          <w:tcPr>
            <w:tcW w:w="1204" w:type="dxa"/>
            <w:tcBorders>
              <w:top w:val="single" w:sz="4" w:space="0" w:color="auto"/>
              <w:left w:val="nil"/>
              <w:bottom w:val="single" w:sz="4" w:space="0" w:color="auto"/>
              <w:right w:val="single" w:sz="4" w:space="0" w:color="auto"/>
            </w:tcBorders>
            <w:vAlign w:val="center"/>
          </w:tcPr>
          <w:p w14:paraId="5486CBC4" w14:textId="77777777" w:rsidR="00926E2E" w:rsidRPr="00B026BF" w:rsidRDefault="00926E2E" w:rsidP="00293F79">
            <w:pPr>
              <w:jc w:val="right"/>
              <w:rPr>
                <w:color w:val="000000" w:themeColor="text1"/>
                <w:sz w:val="16"/>
                <w:szCs w:val="16"/>
              </w:rPr>
            </w:pPr>
            <w:r w:rsidRPr="00B026BF">
              <w:rPr>
                <w:color w:val="000000" w:themeColor="text1"/>
                <w:sz w:val="16"/>
                <w:szCs w:val="16"/>
              </w:rPr>
              <w:t>4 084 341,8</w:t>
            </w:r>
          </w:p>
        </w:tc>
        <w:tc>
          <w:tcPr>
            <w:tcW w:w="728" w:type="dxa"/>
            <w:tcBorders>
              <w:top w:val="nil"/>
              <w:left w:val="nil"/>
              <w:bottom w:val="single" w:sz="4" w:space="0" w:color="auto"/>
              <w:right w:val="single" w:sz="4" w:space="0" w:color="auto"/>
            </w:tcBorders>
            <w:shd w:val="clear" w:color="auto" w:fill="auto"/>
            <w:vAlign w:val="center"/>
          </w:tcPr>
          <w:p w14:paraId="5243FE1C" w14:textId="77777777" w:rsidR="00926E2E" w:rsidRPr="00B026BF" w:rsidRDefault="00926E2E" w:rsidP="00293F79">
            <w:pPr>
              <w:jc w:val="right"/>
              <w:rPr>
                <w:color w:val="000000" w:themeColor="text1"/>
                <w:sz w:val="16"/>
                <w:szCs w:val="16"/>
              </w:rPr>
            </w:pPr>
            <w:r w:rsidRPr="00B026BF">
              <w:rPr>
                <w:color w:val="000000" w:themeColor="text1"/>
                <w:sz w:val="16"/>
                <w:szCs w:val="16"/>
              </w:rPr>
              <w:t>129,8</w:t>
            </w:r>
          </w:p>
        </w:tc>
        <w:tc>
          <w:tcPr>
            <w:tcW w:w="700" w:type="dxa"/>
            <w:tcBorders>
              <w:top w:val="nil"/>
              <w:left w:val="nil"/>
              <w:bottom w:val="single" w:sz="4" w:space="0" w:color="auto"/>
              <w:right w:val="single" w:sz="4" w:space="0" w:color="auto"/>
            </w:tcBorders>
            <w:shd w:val="clear" w:color="auto" w:fill="auto"/>
            <w:vAlign w:val="center"/>
          </w:tcPr>
          <w:p w14:paraId="15786532" w14:textId="77777777" w:rsidR="00926E2E" w:rsidRPr="00B026BF" w:rsidRDefault="00926E2E" w:rsidP="00293F79">
            <w:pPr>
              <w:jc w:val="right"/>
              <w:rPr>
                <w:color w:val="000000" w:themeColor="text1"/>
                <w:sz w:val="16"/>
                <w:szCs w:val="16"/>
              </w:rPr>
            </w:pPr>
            <w:r w:rsidRPr="00B026BF">
              <w:rPr>
                <w:color w:val="000000" w:themeColor="text1"/>
                <w:sz w:val="16"/>
                <w:szCs w:val="16"/>
              </w:rPr>
              <w:t>113,2</w:t>
            </w:r>
          </w:p>
        </w:tc>
        <w:tc>
          <w:tcPr>
            <w:tcW w:w="742" w:type="dxa"/>
            <w:tcBorders>
              <w:top w:val="single" w:sz="4" w:space="0" w:color="auto"/>
              <w:bottom w:val="single" w:sz="4" w:space="0" w:color="auto"/>
              <w:right w:val="single" w:sz="4" w:space="0" w:color="auto"/>
            </w:tcBorders>
            <w:vAlign w:val="center"/>
          </w:tcPr>
          <w:p w14:paraId="4A626191" w14:textId="77777777" w:rsidR="00926E2E" w:rsidRPr="00B026BF" w:rsidRDefault="00926E2E" w:rsidP="00293F79">
            <w:pPr>
              <w:jc w:val="right"/>
              <w:rPr>
                <w:color w:val="000000" w:themeColor="text1"/>
                <w:sz w:val="16"/>
                <w:szCs w:val="16"/>
              </w:rPr>
            </w:pPr>
            <w:r w:rsidRPr="00B026BF">
              <w:rPr>
                <w:color w:val="000000" w:themeColor="text1"/>
                <w:sz w:val="16"/>
                <w:szCs w:val="16"/>
              </w:rPr>
              <w:t>49,7</w:t>
            </w:r>
          </w:p>
        </w:tc>
        <w:tc>
          <w:tcPr>
            <w:tcW w:w="237" w:type="dxa"/>
            <w:tcBorders>
              <w:left w:val="single" w:sz="4" w:space="0" w:color="auto"/>
            </w:tcBorders>
            <w:vAlign w:val="center"/>
            <w:hideMark/>
          </w:tcPr>
          <w:p w14:paraId="3B45D69C" w14:textId="77777777" w:rsidR="00926E2E" w:rsidRPr="00B026BF" w:rsidRDefault="00926E2E" w:rsidP="00293F79">
            <w:pPr>
              <w:rPr>
                <w:color w:val="000000" w:themeColor="text1"/>
                <w:sz w:val="16"/>
                <w:szCs w:val="16"/>
              </w:rPr>
            </w:pPr>
          </w:p>
        </w:tc>
      </w:tr>
      <w:tr w:rsidR="00926E2E" w:rsidRPr="00B026BF" w14:paraId="02E641ED" w14:textId="77777777" w:rsidTr="007E5D87">
        <w:trPr>
          <w:trHeight w:val="39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84A215" w14:textId="77777777" w:rsidR="00926E2E" w:rsidRPr="00B026BF" w:rsidRDefault="00926E2E" w:rsidP="00293F79">
            <w:pPr>
              <w:jc w:val="center"/>
              <w:rPr>
                <w:color w:val="000000" w:themeColor="text1"/>
                <w:sz w:val="16"/>
                <w:szCs w:val="16"/>
              </w:rPr>
            </w:pPr>
            <w:r w:rsidRPr="00B026BF">
              <w:rPr>
                <w:color w:val="000000" w:themeColor="text1"/>
                <w:sz w:val="16"/>
                <w:szCs w:val="16"/>
              </w:rPr>
              <w:t>3</w:t>
            </w:r>
          </w:p>
        </w:tc>
        <w:tc>
          <w:tcPr>
            <w:tcW w:w="2694" w:type="dxa"/>
            <w:tcBorders>
              <w:top w:val="nil"/>
              <w:left w:val="nil"/>
              <w:bottom w:val="single" w:sz="4" w:space="0" w:color="auto"/>
              <w:right w:val="single" w:sz="4" w:space="0" w:color="auto"/>
            </w:tcBorders>
            <w:shd w:val="clear" w:color="auto" w:fill="auto"/>
            <w:vAlign w:val="center"/>
            <w:hideMark/>
          </w:tcPr>
          <w:p w14:paraId="4A4AC0F8" w14:textId="77777777" w:rsidR="00926E2E" w:rsidRPr="00B026BF" w:rsidRDefault="00926E2E" w:rsidP="00293F79">
            <w:pPr>
              <w:rPr>
                <w:color w:val="000000" w:themeColor="text1"/>
                <w:sz w:val="16"/>
                <w:szCs w:val="16"/>
              </w:rPr>
            </w:pPr>
            <w:r w:rsidRPr="00B026BF">
              <w:rPr>
                <w:color w:val="000000" w:themeColor="text1"/>
                <w:sz w:val="16"/>
                <w:szCs w:val="16"/>
              </w:rPr>
              <w:t>Комплексное развитие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14:paraId="30D9B80F" w14:textId="77777777" w:rsidR="00926E2E" w:rsidRPr="00B026BF" w:rsidRDefault="00926E2E" w:rsidP="00293F79">
            <w:pPr>
              <w:jc w:val="right"/>
              <w:rPr>
                <w:color w:val="000000" w:themeColor="text1"/>
                <w:sz w:val="16"/>
                <w:szCs w:val="16"/>
              </w:rPr>
            </w:pPr>
            <w:r w:rsidRPr="00B026BF">
              <w:rPr>
                <w:color w:val="000000" w:themeColor="text1"/>
                <w:sz w:val="16"/>
                <w:szCs w:val="16"/>
              </w:rPr>
              <w:t>34 697,3</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B76DE09" w14:textId="77777777" w:rsidR="00926E2E" w:rsidRPr="00B026BF" w:rsidRDefault="00926E2E" w:rsidP="00293F79">
            <w:pPr>
              <w:jc w:val="right"/>
              <w:rPr>
                <w:color w:val="000000" w:themeColor="text1"/>
                <w:sz w:val="16"/>
                <w:szCs w:val="16"/>
              </w:rPr>
            </w:pPr>
            <w:r w:rsidRPr="00B026BF">
              <w:rPr>
                <w:color w:val="000000" w:themeColor="text1"/>
                <w:sz w:val="16"/>
                <w:szCs w:val="16"/>
              </w:rPr>
              <w:t>5 752,1</w:t>
            </w:r>
          </w:p>
        </w:tc>
        <w:tc>
          <w:tcPr>
            <w:tcW w:w="1089" w:type="dxa"/>
            <w:tcBorders>
              <w:top w:val="single" w:sz="4" w:space="0" w:color="auto"/>
              <w:left w:val="nil"/>
              <w:bottom w:val="single" w:sz="4" w:space="0" w:color="auto"/>
              <w:right w:val="single" w:sz="4" w:space="0" w:color="auto"/>
            </w:tcBorders>
            <w:shd w:val="clear" w:color="auto" w:fill="auto"/>
            <w:vAlign w:val="center"/>
          </w:tcPr>
          <w:p w14:paraId="0A30B6CC" w14:textId="77777777" w:rsidR="00926E2E" w:rsidRPr="00B026BF" w:rsidRDefault="00926E2E" w:rsidP="00293F79">
            <w:pPr>
              <w:jc w:val="right"/>
              <w:rPr>
                <w:color w:val="000000" w:themeColor="text1"/>
                <w:sz w:val="16"/>
                <w:szCs w:val="16"/>
              </w:rPr>
            </w:pPr>
            <w:r w:rsidRPr="00B026BF">
              <w:rPr>
                <w:color w:val="000000" w:themeColor="text1"/>
                <w:sz w:val="16"/>
                <w:szCs w:val="16"/>
              </w:rPr>
              <w:t>106 364,9</w:t>
            </w:r>
          </w:p>
        </w:tc>
        <w:tc>
          <w:tcPr>
            <w:tcW w:w="1204" w:type="dxa"/>
            <w:tcBorders>
              <w:top w:val="single" w:sz="4" w:space="0" w:color="auto"/>
              <w:left w:val="nil"/>
              <w:bottom w:val="single" w:sz="4" w:space="0" w:color="auto"/>
              <w:right w:val="single" w:sz="4" w:space="0" w:color="auto"/>
            </w:tcBorders>
            <w:vAlign w:val="center"/>
          </w:tcPr>
          <w:p w14:paraId="09E15414" w14:textId="77777777" w:rsidR="00926E2E" w:rsidRPr="00B026BF" w:rsidRDefault="00926E2E" w:rsidP="00293F79">
            <w:pPr>
              <w:jc w:val="right"/>
              <w:rPr>
                <w:color w:val="000000" w:themeColor="text1"/>
                <w:sz w:val="16"/>
                <w:szCs w:val="16"/>
              </w:rPr>
            </w:pPr>
            <w:r w:rsidRPr="00B026BF">
              <w:rPr>
                <w:color w:val="000000" w:themeColor="text1"/>
                <w:sz w:val="16"/>
                <w:szCs w:val="16"/>
              </w:rPr>
              <w:t>2 011 409,3</w:t>
            </w:r>
          </w:p>
        </w:tc>
        <w:tc>
          <w:tcPr>
            <w:tcW w:w="728" w:type="dxa"/>
            <w:tcBorders>
              <w:top w:val="nil"/>
              <w:left w:val="nil"/>
              <w:bottom w:val="single" w:sz="4" w:space="0" w:color="auto"/>
              <w:right w:val="single" w:sz="4" w:space="0" w:color="auto"/>
            </w:tcBorders>
            <w:shd w:val="clear" w:color="auto" w:fill="auto"/>
            <w:vAlign w:val="center"/>
          </w:tcPr>
          <w:p w14:paraId="24633DF0" w14:textId="77777777" w:rsidR="00926E2E" w:rsidRPr="00B026BF" w:rsidRDefault="00926E2E" w:rsidP="00293F79">
            <w:pPr>
              <w:jc w:val="right"/>
              <w:rPr>
                <w:color w:val="000000" w:themeColor="text1"/>
                <w:sz w:val="16"/>
                <w:szCs w:val="16"/>
              </w:rPr>
            </w:pPr>
            <w:r w:rsidRPr="00B026BF">
              <w:rPr>
                <w:color w:val="000000" w:themeColor="text1"/>
                <w:sz w:val="16"/>
                <w:szCs w:val="16"/>
              </w:rPr>
              <w:t>16,6</w:t>
            </w:r>
          </w:p>
        </w:tc>
        <w:tc>
          <w:tcPr>
            <w:tcW w:w="700" w:type="dxa"/>
            <w:tcBorders>
              <w:top w:val="nil"/>
              <w:left w:val="nil"/>
              <w:bottom w:val="single" w:sz="4" w:space="0" w:color="auto"/>
              <w:right w:val="single" w:sz="4" w:space="0" w:color="auto"/>
            </w:tcBorders>
            <w:shd w:val="clear" w:color="auto" w:fill="auto"/>
            <w:vAlign w:val="center"/>
          </w:tcPr>
          <w:p w14:paraId="0E4BDC49" w14:textId="77777777" w:rsidR="00926E2E" w:rsidRPr="00B026BF" w:rsidRDefault="00926E2E" w:rsidP="00293F79">
            <w:pPr>
              <w:jc w:val="right"/>
              <w:rPr>
                <w:color w:val="000000" w:themeColor="text1"/>
                <w:sz w:val="16"/>
                <w:szCs w:val="16"/>
              </w:rPr>
            </w:pPr>
            <w:r w:rsidRPr="00B026BF">
              <w:rPr>
                <w:color w:val="000000" w:themeColor="text1"/>
                <w:sz w:val="16"/>
                <w:szCs w:val="16"/>
              </w:rPr>
              <w:t>1 849,2</w:t>
            </w:r>
          </w:p>
        </w:tc>
        <w:tc>
          <w:tcPr>
            <w:tcW w:w="742" w:type="dxa"/>
            <w:tcBorders>
              <w:top w:val="single" w:sz="4" w:space="0" w:color="auto"/>
              <w:bottom w:val="single" w:sz="4" w:space="0" w:color="auto"/>
              <w:right w:val="single" w:sz="4" w:space="0" w:color="auto"/>
            </w:tcBorders>
            <w:vAlign w:val="center"/>
          </w:tcPr>
          <w:p w14:paraId="5219D0C7" w14:textId="77777777" w:rsidR="00926E2E" w:rsidRPr="00B026BF" w:rsidRDefault="00926E2E" w:rsidP="00293F79">
            <w:pPr>
              <w:jc w:val="right"/>
              <w:rPr>
                <w:color w:val="000000" w:themeColor="text1"/>
                <w:sz w:val="16"/>
                <w:szCs w:val="16"/>
              </w:rPr>
            </w:pPr>
            <w:r w:rsidRPr="00B026BF">
              <w:rPr>
                <w:color w:val="000000" w:themeColor="text1"/>
                <w:sz w:val="16"/>
                <w:szCs w:val="16"/>
              </w:rPr>
              <w:t>1 841,2</w:t>
            </w:r>
          </w:p>
        </w:tc>
        <w:tc>
          <w:tcPr>
            <w:tcW w:w="237" w:type="dxa"/>
            <w:tcBorders>
              <w:left w:val="single" w:sz="4" w:space="0" w:color="auto"/>
            </w:tcBorders>
            <w:vAlign w:val="center"/>
            <w:hideMark/>
          </w:tcPr>
          <w:p w14:paraId="436B353D" w14:textId="77777777" w:rsidR="00926E2E" w:rsidRPr="00B026BF" w:rsidRDefault="00926E2E" w:rsidP="00293F79">
            <w:pPr>
              <w:rPr>
                <w:color w:val="000000" w:themeColor="text1"/>
                <w:sz w:val="16"/>
                <w:szCs w:val="16"/>
              </w:rPr>
            </w:pPr>
          </w:p>
        </w:tc>
      </w:tr>
      <w:tr w:rsidR="00926E2E" w:rsidRPr="00B026BF" w14:paraId="21A1C7EB" w14:textId="77777777" w:rsidTr="00CF5DE5">
        <w:trPr>
          <w:trHeight w:val="451"/>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7BCFA1" w14:textId="77777777" w:rsidR="00926E2E" w:rsidRPr="00B026BF" w:rsidRDefault="00926E2E" w:rsidP="00293F79">
            <w:pPr>
              <w:jc w:val="center"/>
              <w:rPr>
                <w:color w:val="000000" w:themeColor="text1"/>
                <w:sz w:val="16"/>
                <w:szCs w:val="16"/>
              </w:rPr>
            </w:pPr>
            <w:r w:rsidRPr="00B026BF">
              <w:rPr>
                <w:color w:val="000000" w:themeColor="text1"/>
                <w:sz w:val="16"/>
                <w:szCs w:val="16"/>
              </w:rPr>
              <w:t>4</w:t>
            </w:r>
          </w:p>
        </w:tc>
        <w:tc>
          <w:tcPr>
            <w:tcW w:w="2694" w:type="dxa"/>
            <w:tcBorders>
              <w:top w:val="nil"/>
              <w:left w:val="nil"/>
              <w:bottom w:val="single" w:sz="4" w:space="0" w:color="auto"/>
              <w:right w:val="single" w:sz="4" w:space="0" w:color="auto"/>
            </w:tcBorders>
            <w:shd w:val="clear" w:color="auto" w:fill="auto"/>
            <w:vAlign w:val="center"/>
            <w:hideMark/>
          </w:tcPr>
          <w:p w14:paraId="66D9259C" w14:textId="77777777" w:rsidR="00926E2E" w:rsidRPr="00B026BF" w:rsidRDefault="00926E2E" w:rsidP="00293F79">
            <w:pPr>
              <w:rPr>
                <w:color w:val="000000" w:themeColor="text1"/>
                <w:sz w:val="16"/>
                <w:szCs w:val="16"/>
              </w:rPr>
            </w:pPr>
            <w:r w:rsidRPr="00B026BF">
              <w:rPr>
                <w:color w:val="000000" w:themeColor="text1"/>
                <w:sz w:val="16"/>
                <w:szCs w:val="16"/>
              </w:rPr>
              <w:t>Развитие экономического потенциала и предпринимательства</w:t>
            </w:r>
          </w:p>
        </w:tc>
        <w:tc>
          <w:tcPr>
            <w:tcW w:w="1415" w:type="dxa"/>
            <w:tcBorders>
              <w:top w:val="nil"/>
              <w:left w:val="nil"/>
              <w:bottom w:val="single" w:sz="4" w:space="0" w:color="auto"/>
              <w:right w:val="single" w:sz="4" w:space="0" w:color="auto"/>
            </w:tcBorders>
            <w:shd w:val="clear" w:color="auto" w:fill="auto"/>
            <w:vAlign w:val="center"/>
          </w:tcPr>
          <w:p w14:paraId="3384C583" w14:textId="77777777" w:rsidR="00926E2E" w:rsidRPr="00B026BF" w:rsidRDefault="00926E2E" w:rsidP="00293F79">
            <w:pPr>
              <w:jc w:val="right"/>
              <w:rPr>
                <w:color w:val="000000" w:themeColor="text1"/>
                <w:sz w:val="16"/>
                <w:szCs w:val="16"/>
              </w:rPr>
            </w:pPr>
            <w:r w:rsidRPr="00B026BF">
              <w:rPr>
                <w:color w:val="000000" w:themeColor="text1"/>
                <w:sz w:val="16"/>
                <w:szCs w:val="16"/>
              </w:rPr>
              <w:t>1 099 725,7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79A0564" w14:textId="77777777" w:rsidR="00926E2E" w:rsidRPr="00B026BF" w:rsidRDefault="00926E2E" w:rsidP="00293F79">
            <w:pPr>
              <w:jc w:val="right"/>
              <w:rPr>
                <w:color w:val="000000" w:themeColor="text1"/>
                <w:sz w:val="16"/>
                <w:szCs w:val="16"/>
              </w:rPr>
            </w:pPr>
            <w:r w:rsidRPr="00B026BF">
              <w:rPr>
                <w:color w:val="000000" w:themeColor="text1"/>
                <w:sz w:val="16"/>
                <w:szCs w:val="16"/>
              </w:rPr>
              <w:t>750 607,9</w:t>
            </w:r>
          </w:p>
        </w:tc>
        <w:tc>
          <w:tcPr>
            <w:tcW w:w="1089" w:type="dxa"/>
            <w:tcBorders>
              <w:top w:val="single" w:sz="4" w:space="0" w:color="auto"/>
              <w:left w:val="nil"/>
              <w:bottom w:val="single" w:sz="4" w:space="0" w:color="auto"/>
              <w:right w:val="single" w:sz="4" w:space="0" w:color="auto"/>
            </w:tcBorders>
            <w:shd w:val="clear" w:color="auto" w:fill="auto"/>
            <w:vAlign w:val="center"/>
          </w:tcPr>
          <w:p w14:paraId="3ACD75CA" w14:textId="77777777" w:rsidR="00926E2E" w:rsidRPr="00B026BF" w:rsidRDefault="00926E2E" w:rsidP="00293F79">
            <w:pPr>
              <w:jc w:val="right"/>
              <w:rPr>
                <w:color w:val="000000" w:themeColor="text1"/>
                <w:sz w:val="16"/>
                <w:szCs w:val="16"/>
              </w:rPr>
            </w:pPr>
            <w:r w:rsidRPr="00B026BF">
              <w:rPr>
                <w:color w:val="000000" w:themeColor="text1"/>
                <w:sz w:val="16"/>
                <w:szCs w:val="16"/>
              </w:rPr>
              <w:t>230 591,4</w:t>
            </w:r>
          </w:p>
        </w:tc>
        <w:tc>
          <w:tcPr>
            <w:tcW w:w="1204" w:type="dxa"/>
            <w:tcBorders>
              <w:top w:val="single" w:sz="4" w:space="0" w:color="auto"/>
              <w:left w:val="nil"/>
              <w:bottom w:val="single" w:sz="4" w:space="0" w:color="auto"/>
              <w:right w:val="single" w:sz="4" w:space="0" w:color="auto"/>
            </w:tcBorders>
            <w:vAlign w:val="center"/>
          </w:tcPr>
          <w:p w14:paraId="772CA384" w14:textId="77777777" w:rsidR="00926E2E" w:rsidRPr="00B026BF" w:rsidRDefault="00926E2E" w:rsidP="00293F79">
            <w:pPr>
              <w:jc w:val="right"/>
              <w:rPr>
                <w:color w:val="000000" w:themeColor="text1"/>
                <w:sz w:val="16"/>
                <w:szCs w:val="16"/>
              </w:rPr>
            </w:pPr>
            <w:r w:rsidRPr="00B026BF">
              <w:rPr>
                <w:color w:val="000000" w:themeColor="text1"/>
                <w:sz w:val="16"/>
                <w:szCs w:val="16"/>
              </w:rPr>
              <w:t>204 608,9</w:t>
            </w:r>
          </w:p>
        </w:tc>
        <w:tc>
          <w:tcPr>
            <w:tcW w:w="728" w:type="dxa"/>
            <w:tcBorders>
              <w:top w:val="nil"/>
              <w:left w:val="nil"/>
              <w:bottom w:val="single" w:sz="4" w:space="0" w:color="auto"/>
              <w:right w:val="single" w:sz="4" w:space="0" w:color="auto"/>
            </w:tcBorders>
            <w:shd w:val="clear" w:color="auto" w:fill="auto"/>
            <w:vAlign w:val="center"/>
          </w:tcPr>
          <w:p w14:paraId="0689F6B1" w14:textId="77777777" w:rsidR="00926E2E" w:rsidRPr="00B026BF" w:rsidRDefault="00926E2E" w:rsidP="00293F79">
            <w:pPr>
              <w:jc w:val="right"/>
              <w:rPr>
                <w:color w:val="000000" w:themeColor="text1"/>
                <w:sz w:val="16"/>
                <w:szCs w:val="16"/>
              </w:rPr>
            </w:pPr>
            <w:r w:rsidRPr="00B026BF">
              <w:rPr>
                <w:color w:val="000000" w:themeColor="text1"/>
                <w:sz w:val="16"/>
                <w:szCs w:val="16"/>
              </w:rPr>
              <w:t>68,3</w:t>
            </w:r>
          </w:p>
        </w:tc>
        <w:tc>
          <w:tcPr>
            <w:tcW w:w="700" w:type="dxa"/>
            <w:tcBorders>
              <w:top w:val="nil"/>
              <w:left w:val="nil"/>
              <w:bottom w:val="single" w:sz="4" w:space="0" w:color="auto"/>
              <w:right w:val="single" w:sz="4" w:space="0" w:color="auto"/>
            </w:tcBorders>
            <w:shd w:val="clear" w:color="auto" w:fill="auto"/>
            <w:vAlign w:val="center"/>
          </w:tcPr>
          <w:p w14:paraId="75C9A1F7" w14:textId="77777777" w:rsidR="00926E2E" w:rsidRPr="00B026BF" w:rsidRDefault="00926E2E" w:rsidP="00293F79">
            <w:pPr>
              <w:jc w:val="right"/>
              <w:rPr>
                <w:color w:val="000000" w:themeColor="text1"/>
                <w:sz w:val="16"/>
                <w:szCs w:val="16"/>
              </w:rPr>
            </w:pPr>
            <w:r w:rsidRPr="00B026BF">
              <w:rPr>
                <w:color w:val="000000" w:themeColor="text1"/>
                <w:sz w:val="16"/>
                <w:szCs w:val="16"/>
              </w:rPr>
              <w:t>30,7</w:t>
            </w:r>
          </w:p>
        </w:tc>
        <w:tc>
          <w:tcPr>
            <w:tcW w:w="742" w:type="dxa"/>
            <w:tcBorders>
              <w:top w:val="single" w:sz="4" w:space="0" w:color="auto"/>
              <w:bottom w:val="single" w:sz="4" w:space="0" w:color="auto"/>
              <w:right w:val="single" w:sz="4" w:space="0" w:color="auto"/>
            </w:tcBorders>
            <w:vAlign w:val="center"/>
          </w:tcPr>
          <w:p w14:paraId="4F4605CE" w14:textId="77777777" w:rsidR="00926E2E" w:rsidRPr="00B026BF" w:rsidRDefault="00926E2E" w:rsidP="00293F79">
            <w:pPr>
              <w:jc w:val="right"/>
              <w:rPr>
                <w:color w:val="000000" w:themeColor="text1"/>
                <w:sz w:val="16"/>
                <w:szCs w:val="16"/>
              </w:rPr>
            </w:pPr>
            <w:r w:rsidRPr="00B026BF">
              <w:rPr>
                <w:color w:val="000000" w:themeColor="text1"/>
                <w:sz w:val="16"/>
                <w:szCs w:val="16"/>
              </w:rPr>
              <w:t>88,7</w:t>
            </w:r>
          </w:p>
        </w:tc>
        <w:tc>
          <w:tcPr>
            <w:tcW w:w="237" w:type="dxa"/>
            <w:tcBorders>
              <w:left w:val="single" w:sz="4" w:space="0" w:color="auto"/>
            </w:tcBorders>
            <w:vAlign w:val="center"/>
            <w:hideMark/>
          </w:tcPr>
          <w:p w14:paraId="4C598721" w14:textId="77777777" w:rsidR="00926E2E" w:rsidRPr="00B026BF" w:rsidRDefault="00926E2E" w:rsidP="00293F79">
            <w:pPr>
              <w:rPr>
                <w:color w:val="000000" w:themeColor="text1"/>
                <w:sz w:val="16"/>
                <w:szCs w:val="16"/>
              </w:rPr>
            </w:pPr>
          </w:p>
        </w:tc>
      </w:tr>
      <w:tr w:rsidR="00926E2E" w:rsidRPr="00B026BF" w14:paraId="3640BCE7" w14:textId="77777777" w:rsidTr="00CF5DE5">
        <w:trPr>
          <w:trHeight w:val="43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7F4E6C" w14:textId="77777777" w:rsidR="00926E2E" w:rsidRPr="00B026BF" w:rsidRDefault="00926E2E" w:rsidP="00293F79">
            <w:pPr>
              <w:jc w:val="center"/>
              <w:rPr>
                <w:color w:val="000000" w:themeColor="text1"/>
                <w:sz w:val="16"/>
                <w:szCs w:val="16"/>
              </w:rPr>
            </w:pPr>
            <w:r w:rsidRPr="00B026BF">
              <w:rPr>
                <w:color w:val="000000" w:themeColor="text1"/>
                <w:sz w:val="16"/>
                <w:szCs w:val="16"/>
              </w:rPr>
              <w:t>5</w:t>
            </w:r>
          </w:p>
        </w:tc>
        <w:tc>
          <w:tcPr>
            <w:tcW w:w="2694" w:type="dxa"/>
            <w:tcBorders>
              <w:top w:val="nil"/>
              <w:left w:val="nil"/>
              <w:bottom w:val="single" w:sz="4" w:space="0" w:color="auto"/>
              <w:right w:val="single" w:sz="4" w:space="0" w:color="auto"/>
            </w:tcBorders>
            <w:shd w:val="clear" w:color="auto" w:fill="auto"/>
            <w:vAlign w:val="center"/>
            <w:hideMark/>
          </w:tcPr>
          <w:p w14:paraId="6CF06D15" w14:textId="77777777" w:rsidR="00926E2E" w:rsidRPr="00B026BF" w:rsidRDefault="00926E2E" w:rsidP="00293F79">
            <w:pPr>
              <w:rPr>
                <w:color w:val="000000" w:themeColor="text1"/>
                <w:sz w:val="16"/>
                <w:szCs w:val="16"/>
              </w:rPr>
            </w:pPr>
            <w:r w:rsidRPr="00B026BF">
              <w:rPr>
                <w:color w:val="000000" w:themeColor="text1"/>
                <w:sz w:val="16"/>
                <w:szCs w:val="16"/>
              </w:rPr>
              <w:t>Обеспечение социальной защищенности и занятости населения</w:t>
            </w:r>
          </w:p>
        </w:tc>
        <w:tc>
          <w:tcPr>
            <w:tcW w:w="1415" w:type="dxa"/>
            <w:tcBorders>
              <w:top w:val="nil"/>
              <w:left w:val="nil"/>
              <w:bottom w:val="single" w:sz="4" w:space="0" w:color="auto"/>
              <w:right w:val="single" w:sz="4" w:space="0" w:color="auto"/>
            </w:tcBorders>
            <w:shd w:val="clear" w:color="auto" w:fill="auto"/>
            <w:vAlign w:val="center"/>
          </w:tcPr>
          <w:p w14:paraId="5E95B564" w14:textId="77777777" w:rsidR="00926E2E" w:rsidRPr="00B026BF" w:rsidRDefault="00926E2E" w:rsidP="00293F79">
            <w:pPr>
              <w:jc w:val="right"/>
              <w:rPr>
                <w:color w:val="000000" w:themeColor="text1"/>
                <w:sz w:val="16"/>
                <w:szCs w:val="16"/>
              </w:rPr>
            </w:pPr>
            <w:r w:rsidRPr="00B026BF">
              <w:rPr>
                <w:color w:val="000000" w:themeColor="text1"/>
                <w:sz w:val="16"/>
                <w:szCs w:val="16"/>
              </w:rPr>
              <w:t>4 667 613,1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05C936C" w14:textId="77777777" w:rsidR="00926E2E" w:rsidRPr="00B026BF" w:rsidRDefault="00926E2E" w:rsidP="00293F79">
            <w:pPr>
              <w:jc w:val="right"/>
              <w:rPr>
                <w:color w:val="000000" w:themeColor="text1"/>
                <w:sz w:val="16"/>
                <w:szCs w:val="16"/>
              </w:rPr>
            </w:pPr>
            <w:r w:rsidRPr="00B026BF">
              <w:rPr>
                <w:color w:val="000000" w:themeColor="text1"/>
                <w:sz w:val="16"/>
                <w:szCs w:val="16"/>
              </w:rPr>
              <w:t>4 468 899,9</w:t>
            </w:r>
          </w:p>
        </w:tc>
        <w:tc>
          <w:tcPr>
            <w:tcW w:w="1089" w:type="dxa"/>
            <w:tcBorders>
              <w:top w:val="single" w:sz="4" w:space="0" w:color="auto"/>
              <w:left w:val="nil"/>
              <w:bottom w:val="single" w:sz="4" w:space="0" w:color="auto"/>
              <w:right w:val="single" w:sz="4" w:space="0" w:color="auto"/>
            </w:tcBorders>
            <w:shd w:val="clear" w:color="auto" w:fill="auto"/>
            <w:vAlign w:val="center"/>
          </w:tcPr>
          <w:p w14:paraId="6A9064C2" w14:textId="77777777" w:rsidR="00926E2E" w:rsidRPr="00B026BF" w:rsidRDefault="00926E2E" w:rsidP="00293F79">
            <w:pPr>
              <w:jc w:val="right"/>
              <w:rPr>
                <w:color w:val="000000" w:themeColor="text1"/>
                <w:sz w:val="16"/>
                <w:szCs w:val="16"/>
              </w:rPr>
            </w:pPr>
            <w:r w:rsidRPr="00B026BF">
              <w:rPr>
                <w:color w:val="000000" w:themeColor="text1"/>
                <w:sz w:val="16"/>
                <w:szCs w:val="16"/>
              </w:rPr>
              <w:t>3 256 476,5</w:t>
            </w:r>
          </w:p>
        </w:tc>
        <w:tc>
          <w:tcPr>
            <w:tcW w:w="1204" w:type="dxa"/>
            <w:tcBorders>
              <w:top w:val="single" w:sz="4" w:space="0" w:color="auto"/>
              <w:left w:val="nil"/>
              <w:bottom w:val="single" w:sz="4" w:space="0" w:color="auto"/>
              <w:right w:val="single" w:sz="4" w:space="0" w:color="auto"/>
            </w:tcBorders>
            <w:vAlign w:val="center"/>
          </w:tcPr>
          <w:p w14:paraId="40764E1A" w14:textId="77777777" w:rsidR="00926E2E" w:rsidRPr="00B026BF" w:rsidRDefault="00926E2E" w:rsidP="00293F79">
            <w:pPr>
              <w:jc w:val="right"/>
              <w:rPr>
                <w:color w:val="000000" w:themeColor="text1"/>
                <w:sz w:val="16"/>
                <w:szCs w:val="16"/>
              </w:rPr>
            </w:pPr>
            <w:r w:rsidRPr="00B026BF">
              <w:rPr>
                <w:color w:val="000000" w:themeColor="text1"/>
                <w:sz w:val="16"/>
                <w:szCs w:val="16"/>
              </w:rPr>
              <w:t>3 068 834,7</w:t>
            </w:r>
          </w:p>
        </w:tc>
        <w:tc>
          <w:tcPr>
            <w:tcW w:w="728" w:type="dxa"/>
            <w:tcBorders>
              <w:top w:val="nil"/>
              <w:left w:val="nil"/>
              <w:bottom w:val="single" w:sz="4" w:space="0" w:color="auto"/>
              <w:right w:val="single" w:sz="4" w:space="0" w:color="auto"/>
            </w:tcBorders>
            <w:shd w:val="clear" w:color="auto" w:fill="auto"/>
            <w:vAlign w:val="center"/>
          </w:tcPr>
          <w:p w14:paraId="159F1D4E" w14:textId="77777777" w:rsidR="00926E2E" w:rsidRPr="00B026BF" w:rsidRDefault="00926E2E" w:rsidP="00293F79">
            <w:pPr>
              <w:jc w:val="right"/>
              <w:rPr>
                <w:color w:val="000000" w:themeColor="text1"/>
                <w:sz w:val="16"/>
                <w:szCs w:val="16"/>
              </w:rPr>
            </w:pPr>
            <w:r w:rsidRPr="00B026BF">
              <w:rPr>
                <w:color w:val="000000" w:themeColor="text1"/>
                <w:sz w:val="16"/>
                <w:szCs w:val="16"/>
              </w:rPr>
              <w:t>95,7</w:t>
            </w:r>
          </w:p>
        </w:tc>
        <w:tc>
          <w:tcPr>
            <w:tcW w:w="700" w:type="dxa"/>
            <w:tcBorders>
              <w:top w:val="nil"/>
              <w:left w:val="nil"/>
              <w:bottom w:val="single" w:sz="4" w:space="0" w:color="auto"/>
              <w:right w:val="single" w:sz="4" w:space="0" w:color="auto"/>
            </w:tcBorders>
            <w:shd w:val="clear" w:color="auto" w:fill="auto"/>
            <w:vAlign w:val="center"/>
          </w:tcPr>
          <w:p w14:paraId="1433F55B" w14:textId="77777777" w:rsidR="00926E2E" w:rsidRPr="00B026BF" w:rsidRDefault="00926E2E" w:rsidP="00293F79">
            <w:pPr>
              <w:jc w:val="right"/>
              <w:rPr>
                <w:color w:val="000000" w:themeColor="text1"/>
                <w:sz w:val="16"/>
                <w:szCs w:val="16"/>
              </w:rPr>
            </w:pPr>
            <w:r w:rsidRPr="00B026BF">
              <w:rPr>
                <w:color w:val="000000" w:themeColor="text1"/>
                <w:sz w:val="16"/>
                <w:szCs w:val="16"/>
              </w:rPr>
              <w:t>72,9</w:t>
            </w:r>
          </w:p>
        </w:tc>
        <w:tc>
          <w:tcPr>
            <w:tcW w:w="742" w:type="dxa"/>
            <w:tcBorders>
              <w:top w:val="single" w:sz="4" w:space="0" w:color="auto"/>
              <w:bottom w:val="single" w:sz="4" w:space="0" w:color="auto"/>
              <w:right w:val="single" w:sz="4" w:space="0" w:color="auto"/>
            </w:tcBorders>
            <w:vAlign w:val="center"/>
          </w:tcPr>
          <w:p w14:paraId="339F12C7" w14:textId="77777777" w:rsidR="00926E2E" w:rsidRPr="00B026BF" w:rsidRDefault="00926E2E" w:rsidP="00293F79">
            <w:pPr>
              <w:jc w:val="right"/>
              <w:rPr>
                <w:color w:val="000000" w:themeColor="text1"/>
                <w:sz w:val="16"/>
                <w:szCs w:val="16"/>
              </w:rPr>
            </w:pPr>
            <w:r w:rsidRPr="00B026BF">
              <w:rPr>
                <w:color w:val="000000" w:themeColor="text1"/>
                <w:sz w:val="16"/>
                <w:szCs w:val="16"/>
              </w:rPr>
              <w:t>94,2</w:t>
            </w:r>
          </w:p>
        </w:tc>
        <w:tc>
          <w:tcPr>
            <w:tcW w:w="237" w:type="dxa"/>
            <w:tcBorders>
              <w:left w:val="single" w:sz="4" w:space="0" w:color="auto"/>
            </w:tcBorders>
            <w:vAlign w:val="center"/>
            <w:hideMark/>
          </w:tcPr>
          <w:p w14:paraId="78A03C93" w14:textId="77777777" w:rsidR="00926E2E" w:rsidRPr="00B026BF" w:rsidRDefault="00926E2E" w:rsidP="00293F79">
            <w:pPr>
              <w:rPr>
                <w:color w:val="000000" w:themeColor="text1"/>
                <w:sz w:val="16"/>
                <w:szCs w:val="16"/>
              </w:rPr>
            </w:pPr>
          </w:p>
        </w:tc>
      </w:tr>
      <w:tr w:rsidR="00926E2E" w:rsidRPr="00B026BF" w14:paraId="02941476" w14:textId="77777777" w:rsidTr="00CF5DE5">
        <w:trPr>
          <w:trHeight w:val="5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9BBA2A" w14:textId="77777777" w:rsidR="00926E2E" w:rsidRPr="00B026BF" w:rsidRDefault="00926E2E" w:rsidP="00293F79">
            <w:pPr>
              <w:jc w:val="center"/>
              <w:rPr>
                <w:color w:val="000000" w:themeColor="text1"/>
                <w:sz w:val="16"/>
                <w:szCs w:val="16"/>
              </w:rPr>
            </w:pPr>
            <w:r w:rsidRPr="00B026BF">
              <w:rPr>
                <w:color w:val="000000" w:themeColor="text1"/>
                <w:sz w:val="16"/>
                <w:szCs w:val="16"/>
              </w:rPr>
              <w:t>6</w:t>
            </w:r>
          </w:p>
        </w:tc>
        <w:tc>
          <w:tcPr>
            <w:tcW w:w="2694" w:type="dxa"/>
            <w:tcBorders>
              <w:top w:val="nil"/>
              <w:left w:val="nil"/>
              <w:bottom w:val="single" w:sz="4" w:space="0" w:color="auto"/>
              <w:right w:val="single" w:sz="4" w:space="0" w:color="auto"/>
            </w:tcBorders>
            <w:shd w:val="clear" w:color="auto" w:fill="auto"/>
            <w:vAlign w:val="center"/>
            <w:hideMark/>
          </w:tcPr>
          <w:p w14:paraId="2D41CBB4" w14:textId="77777777" w:rsidR="00926E2E" w:rsidRPr="00B026BF" w:rsidRDefault="00926E2E" w:rsidP="00293F79">
            <w:pPr>
              <w:rPr>
                <w:color w:val="000000" w:themeColor="text1"/>
                <w:sz w:val="16"/>
                <w:szCs w:val="16"/>
              </w:rPr>
            </w:pPr>
            <w:r w:rsidRPr="00B026BF">
              <w:rPr>
                <w:color w:val="000000" w:themeColor="text1"/>
                <w:sz w:val="16"/>
                <w:szCs w:val="16"/>
              </w:rPr>
              <w:t>Обеспечение экологической безопасности и улучшение состояния окружающей среды</w:t>
            </w:r>
          </w:p>
        </w:tc>
        <w:tc>
          <w:tcPr>
            <w:tcW w:w="1415" w:type="dxa"/>
            <w:tcBorders>
              <w:top w:val="nil"/>
              <w:left w:val="nil"/>
              <w:bottom w:val="single" w:sz="4" w:space="0" w:color="auto"/>
              <w:right w:val="single" w:sz="4" w:space="0" w:color="auto"/>
            </w:tcBorders>
            <w:shd w:val="clear" w:color="auto" w:fill="auto"/>
            <w:vAlign w:val="center"/>
          </w:tcPr>
          <w:p w14:paraId="50308857" w14:textId="77777777" w:rsidR="00926E2E" w:rsidRPr="00B026BF" w:rsidRDefault="00926E2E" w:rsidP="00293F79">
            <w:pPr>
              <w:jc w:val="right"/>
              <w:rPr>
                <w:color w:val="000000" w:themeColor="text1"/>
                <w:sz w:val="16"/>
                <w:szCs w:val="16"/>
              </w:rPr>
            </w:pPr>
            <w:r w:rsidRPr="00B026BF">
              <w:rPr>
                <w:color w:val="000000" w:themeColor="text1"/>
                <w:sz w:val="16"/>
                <w:szCs w:val="16"/>
              </w:rPr>
              <w:t>625 096,7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0EB442C" w14:textId="77777777" w:rsidR="00926E2E" w:rsidRPr="00B026BF" w:rsidRDefault="00926E2E" w:rsidP="00293F79">
            <w:pPr>
              <w:jc w:val="right"/>
              <w:rPr>
                <w:color w:val="000000" w:themeColor="text1"/>
                <w:sz w:val="16"/>
                <w:szCs w:val="16"/>
              </w:rPr>
            </w:pPr>
            <w:r w:rsidRPr="00B026BF">
              <w:rPr>
                <w:color w:val="000000" w:themeColor="text1"/>
                <w:sz w:val="16"/>
                <w:szCs w:val="16"/>
              </w:rPr>
              <w:t>821 922,9</w:t>
            </w:r>
          </w:p>
        </w:tc>
        <w:tc>
          <w:tcPr>
            <w:tcW w:w="1089" w:type="dxa"/>
            <w:tcBorders>
              <w:top w:val="single" w:sz="4" w:space="0" w:color="auto"/>
              <w:left w:val="nil"/>
              <w:bottom w:val="single" w:sz="4" w:space="0" w:color="auto"/>
              <w:right w:val="single" w:sz="4" w:space="0" w:color="auto"/>
            </w:tcBorders>
            <w:shd w:val="clear" w:color="auto" w:fill="auto"/>
            <w:vAlign w:val="center"/>
          </w:tcPr>
          <w:p w14:paraId="0CA352A2" w14:textId="77777777" w:rsidR="00926E2E" w:rsidRPr="00B026BF" w:rsidRDefault="00926E2E" w:rsidP="00293F79">
            <w:pPr>
              <w:jc w:val="right"/>
              <w:rPr>
                <w:color w:val="000000" w:themeColor="text1"/>
                <w:sz w:val="16"/>
                <w:szCs w:val="16"/>
              </w:rPr>
            </w:pPr>
            <w:r w:rsidRPr="00B026BF">
              <w:rPr>
                <w:color w:val="000000" w:themeColor="text1"/>
                <w:sz w:val="16"/>
                <w:szCs w:val="16"/>
              </w:rPr>
              <w:t>553 735,1</w:t>
            </w:r>
          </w:p>
        </w:tc>
        <w:tc>
          <w:tcPr>
            <w:tcW w:w="1204" w:type="dxa"/>
            <w:tcBorders>
              <w:top w:val="single" w:sz="4" w:space="0" w:color="auto"/>
              <w:left w:val="nil"/>
              <w:bottom w:val="single" w:sz="4" w:space="0" w:color="auto"/>
              <w:right w:val="single" w:sz="4" w:space="0" w:color="auto"/>
            </w:tcBorders>
            <w:vAlign w:val="center"/>
          </w:tcPr>
          <w:p w14:paraId="70A5D40F" w14:textId="77777777" w:rsidR="00926E2E" w:rsidRPr="00B026BF" w:rsidRDefault="00926E2E" w:rsidP="00293F79">
            <w:pPr>
              <w:jc w:val="right"/>
              <w:rPr>
                <w:color w:val="000000" w:themeColor="text1"/>
                <w:sz w:val="16"/>
                <w:szCs w:val="16"/>
              </w:rPr>
            </w:pPr>
            <w:r w:rsidRPr="00B026BF">
              <w:rPr>
                <w:color w:val="000000" w:themeColor="text1"/>
                <w:sz w:val="16"/>
                <w:szCs w:val="16"/>
              </w:rPr>
              <w:t>650 298,9</w:t>
            </w:r>
          </w:p>
        </w:tc>
        <w:tc>
          <w:tcPr>
            <w:tcW w:w="728" w:type="dxa"/>
            <w:tcBorders>
              <w:top w:val="nil"/>
              <w:left w:val="nil"/>
              <w:bottom w:val="single" w:sz="4" w:space="0" w:color="auto"/>
              <w:right w:val="single" w:sz="4" w:space="0" w:color="auto"/>
            </w:tcBorders>
            <w:shd w:val="clear" w:color="auto" w:fill="auto"/>
            <w:vAlign w:val="center"/>
          </w:tcPr>
          <w:p w14:paraId="24C54108" w14:textId="77777777" w:rsidR="00926E2E" w:rsidRPr="00B026BF" w:rsidRDefault="00926E2E" w:rsidP="00293F79">
            <w:pPr>
              <w:jc w:val="right"/>
              <w:rPr>
                <w:color w:val="000000" w:themeColor="text1"/>
                <w:sz w:val="16"/>
                <w:szCs w:val="16"/>
              </w:rPr>
            </w:pPr>
            <w:r w:rsidRPr="00B026BF">
              <w:rPr>
                <w:color w:val="000000" w:themeColor="text1"/>
                <w:sz w:val="16"/>
                <w:szCs w:val="16"/>
              </w:rPr>
              <w:t>131,5</w:t>
            </w:r>
          </w:p>
        </w:tc>
        <w:tc>
          <w:tcPr>
            <w:tcW w:w="700" w:type="dxa"/>
            <w:tcBorders>
              <w:top w:val="nil"/>
              <w:left w:val="nil"/>
              <w:bottom w:val="single" w:sz="4" w:space="0" w:color="auto"/>
              <w:right w:val="single" w:sz="4" w:space="0" w:color="auto"/>
            </w:tcBorders>
            <w:shd w:val="clear" w:color="auto" w:fill="auto"/>
            <w:vAlign w:val="center"/>
          </w:tcPr>
          <w:p w14:paraId="3E5C93DE" w14:textId="77777777" w:rsidR="00926E2E" w:rsidRPr="00B026BF" w:rsidRDefault="00926E2E" w:rsidP="00293F79">
            <w:pPr>
              <w:jc w:val="right"/>
              <w:rPr>
                <w:color w:val="000000" w:themeColor="text1"/>
                <w:sz w:val="16"/>
                <w:szCs w:val="16"/>
              </w:rPr>
            </w:pPr>
            <w:r w:rsidRPr="00B026BF">
              <w:rPr>
                <w:color w:val="000000" w:themeColor="text1"/>
                <w:sz w:val="16"/>
                <w:szCs w:val="16"/>
              </w:rPr>
              <w:t>67,4</w:t>
            </w:r>
          </w:p>
        </w:tc>
        <w:tc>
          <w:tcPr>
            <w:tcW w:w="742" w:type="dxa"/>
            <w:tcBorders>
              <w:top w:val="single" w:sz="4" w:space="0" w:color="auto"/>
              <w:bottom w:val="single" w:sz="4" w:space="0" w:color="auto"/>
              <w:right w:val="single" w:sz="4" w:space="0" w:color="auto"/>
            </w:tcBorders>
            <w:vAlign w:val="center"/>
          </w:tcPr>
          <w:p w14:paraId="6126BCB3" w14:textId="7334E679" w:rsidR="00926E2E" w:rsidRPr="00B026BF" w:rsidRDefault="00926E2E" w:rsidP="00B026BF">
            <w:pPr>
              <w:jc w:val="right"/>
              <w:rPr>
                <w:color w:val="000000" w:themeColor="text1"/>
                <w:sz w:val="16"/>
                <w:szCs w:val="16"/>
              </w:rPr>
            </w:pPr>
            <w:r w:rsidRPr="00B026BF">
              <w:rPr>
                <w:color w:val="000000" w:themeColor="text1"/>
                <w:sz w:val="16"/>
                <w:szCs w:val="16"/>
              </w:rPr>
              <w:t>117,4</w:t>
            </w:r>
          </w:p>
        </w:tc>
        <w:tc>
          <w:tcPr>
            <w:tcW w:w="237" w:type="dxa"/>
            <w:tcBorders>
              <w:left w:val="single" w:sz="4" w:space="0" w:color="auto"/>
            </w:tcBorders>
            <w:vAlign w:val="center"/>
            <w:hideMark/>
          </w:tcPr>
          <w:p w14:paraId="262207DB" w14:textId="77777777" w:rsidR="00926E2E" w:rsidRPr="00B026BF" w:rsidRDefault="00926E2E" w:rsidP="00293F79">
            <w:pPr>
              <w:rPr>
                <w:color w:val="000000" w:themeColor="text1"/>
                <w:sz w:val="16"/>
                <w:szCs w:val="16"/>
              </w:rPr>
            </w:pPr>
          </w:p>
        </w:tc>
      </w:tr>
      <w:tr w:rsidR="00926E2E" w:rsidRPr="00B026BF" w14:paraId="016C4AA1" w14:textId="77777777" w:rsidTr="00CF5DE5">
        <w:trPr>
          <w:trHeight w:val="26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E19351" w14:textId="77777777" w:rsidR="00926E2E" w:rsidRPr="00B026BF" w:rsidRDefault="00926E2E" w:rsidP="00293F79">
            <w:pPr>
              <w:jc w:val="center"/>
              <w:rPr>
                <w:color w:val="000000" w:themeColor="text1"/>
                <w:sz w:val="16"/>
                <w:szCs w:val="16"/>
              </w:rPr>
            </w:pPr>
            <w:r w:rsidRPr="00B026BF">
              <w:rPr>
                <w:color w:val="000000" w:themeColor="text1"/>
                <w:sz w:val="16"/>
                <w:szCs w:val="16"/>
              </w:rPr>
              <w:t>7</w:t>
            </w:r>
          </w:p>
        </w:tc>
        <w:tc>
          <w:tcPr>
            <w:tcW w:w="2694" w:type="dxa"/>
            <w:tcBorders>
              <w:top w:val="nil"/>
              <w:left w:val="nil"/>
              <w:bottom w:val="single" w:sz="4" w:space="0" w:color="auto"/>
              <w:right w:val="single" w:sz="4" w:space="0" w:color="auto"/>
            </w:tcBorders>
            <w:shd w:val="clear" w:color="auto" w:fill="auto"/>
            <w:vAlign w:val="center"/>
            <w:hideMark/>
          </w:tcPr>
          <w:p w14:paraId="39DD307E" w14:textId="77777777" w:rsidR="00926E2E" w:rsidRPr="00B026BF" w:rsidRDefault="00926E2E" w:rsidP="00293F79">
            <w:pPr>
              <w:rPr>
                <w:color w:val="000000" w:themeColor="text1"/>
                <w:sz w:val="16"/>
                <w:szCs w:val="16"/>
              </w:rPr>
            </w:pPr>
            <w:r w:rsidRPr="00B026BF">
              <w:rPr>
                <w:color w:val="000000" w:themeColor="text1"/>
                <w:sz w:val="16"/>
                <w:szCs w:val="16"/>
              </w:rPr>
              <w:t>Развитие образования</w:t>
            </w:r>
          </w:p>
        </w:tc>
        <w:tc>
          <w:tcPr>
            <w:tcW w:w="1415" w:type="dxa"/>
            <w:tcBorders>
              <w:top w:val="nil"/>
              <w:left w:val="nil"/>
              <w:bottom w:val="single" w:sz="4" w:space="0" w:color="auto"/>
              <w:right w:val="single" w:sz="4" w:space="0" w:color="auto"/>
            </w:tcBorders>
            <w:shd w:val="clear" w:color="auto" w:fill="auto"/>
            <w:vAlign w:val="center"/>
          </w:tcPr>
          <w:p w14:paraId="759A26BB" w14:textId="77777777" w:rsidR="00926E2E" w:rsidRPr="00B026BF" w:rsidRDefault="00926E2E" w:rsidP="00293F79">
            <w:pPr>
              <w:jc w:val="right"/>
              <w:rPr>
                <w:color w:val="000000" w:themeColor="text1"/>
                <w:sz w:val="16"/>
                <w:szCs w:val="16"/>
              </w:rPr>
            </w:pPr>
            <w:r w:rsidRPr="00B026BF">
              <w:rPr>
                <w:color w:val="000000" w:themeColor="text1"/>
                <w:sz w:val="16"/>
                <w:szCs w:val="16"/>
              </w:rPr>
              <w:t>5 719 847,0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5CCC41A" w14:textId="77777777" w:rsidR="00926E2E" w:rsidRPr="00B026BF" w:rsidRDefault="00926E2E" w:rsidP="00293F79">
            <w:pPr>
              <w:jc w:val="right"/>
              <w:rPr>
                <w:color w:val="000000" w:themeColor="text1"/>
                <w:sz w:val="16"/>
                <w:szCs w:val="16"/>
              </w:rPr>
            </w:pPr>
            <w:r w:rsidRPr="00B026BF">
              <w:rPr>
                <w:color w:val="000000" w:themeColor="text1"/>
                <w:sz w:val="16"/>
                <w:szCs w:val="16"/>
              </w:rPr>
              <w:t>7 512 013,0</w:t>
            </w:r>
          </w:p>
        </w:tc>
        <w:tc>
          <w:tcPr>
            <w:tcW w:w="1089" w:type="dxa"/>
            <w:tcBorders>
              <w:top w:val="single" w:sz="4" w:space="0" w:color="auto"/>
              <w:left w:val="nil"/>
              <w:bottom w:val="single" w:sz="4" w:space="0" w:color="auto"/>
              <w:right w:val="single" w:sz="4" w:space="0" w:color="auto"/>
            </w:tcBorders>
            <w:shd w:val="clear" w:color="auto" w:fill="auto"/>
            <w:vAlign w:val="center"/>
          </w:tcPr>
          <w:p w14:paraId="0B8BF024" w14:textId="77777777" w:rsidR="00926E2E" w:rsidRPr="00B026BF" w:rsidRDefault="00926E2E" w:rsidP="00293F79">
            <w:pPr>
              <w:jc w:val="right"/>
              <w:rPr>
                <w:color w:val="000000" w:themeColor="text1"/>
                <w:sz w:val="16"/>
                <w:szCs w:val="16"/>
              </w:rPr>
            </w:pPr>
            <w:r w:rsidRPr="00B026BF">
              <w:rPr>
                <w:color w:val="000000" w:themeColor="text1"/>
                <w:sz w:val="16"/>
                <w:szCs w:val="16"/>
              </w:rPr>
              <w:t>6 076 210,6</w:t>
            </w:r>
          </w:p>
        </w:tc>
        <w:tc>
          <w:tcPr>
            <w:tcW w:w="1204" w:type="dxa"/>
            <w:tcBorders>
              <w:top w:val="single" w:sz="4" w:space="0" w:color="auto"/>
              <w:left w:val="nil"/>
              <w:bottom w:val="single" w:sz="4" w:space="0" w:color="auto"/>
              <w:right w:val="single" w:sz="4" w:space="0" w:color="auto"/>
            </w:tcBorders>
            <w:vAlign w:val="center"/>
          </w:tcPr>
          <w:p w14:paraId="12884EA0" w14:textId="77777777" w:rsidR="00926E2E" w:rsidRPr="00B026BF" w:rsidRDefault="00926E2E" w:rsidP="00293F79">
            <w:pPr>
              <w:jc w:val="right"/>
              <w:rPr>
                <w:color w:val="000000" w:themeColor="text1"/>
                <w:sz w:val="16"/>
                <w:szCs w:val="16"/>
              </w:rPr>
            </w:pPr>
            <w:r w:rsidRPr="00B026BF">
              <w:rPr>
                <w:color w:val="000000" w:themeColor="text1"/>
                <w:sz w:val="16"/>
                <w:szCs w:val="16"/>
              </w:rPr>
              <w:t>4 785 899,3</w:t>
            </w:r>
          </w:p>
        </w:tc>
        <w:tc>
          <w:tcPr>
            <w:tcW w:w="728" w:type="dxa"/>
            <w:tcBorders>
              <w:top w:val="nil"/>
              <w:left w:val="nil"/>
              <w:bottom w:val="single" w:sz="4" w:space="0" w:color="auto"/>
              <w:right w:val="single" w:sz="4" w:space="0" w:color="auto"/>
            </w:tcBorders>
            <w:shd w:val="clear" w:color="auto" w:fill="auto"/>
            <w:vAlign w:val="center"/>
          </w:tcPr>
          <w:p w14:paraId="123D16C9" w14:textId="77777777" w:rsidR="00926E2E" w:rsidRPr="00B026BF" w:rsidRDefault="00926E2E" w:rsidP="00293F79">
            <w:pPr>
              <w:jc w:val="right"/>
              <w:rPr>
                <w:color w:val="000000" w:themeColor="text1"/>
                <w:sz w:val="16"/>
                <w:szCs w:val="16"/>
              </w:rPr>
            </w:pPr>
            <w:r w:rsidRPr="00B026BF">
              <w:rPr>
                <w:color w:val="000000" w:themeColor="text1"/>
                <w:sz w:val="16"/>
                <w:szCs w:val="16"/>
              </w:rPr>
              <w:t>131,3</w:t>
            </w:r>
          </w:p>
        </w:tc>
        <w:tc>
          <w:tcPr>
            <w:tcW w:w="700" w:type="dxa"/>
            <w:tcBorders>
              <w:top w:val="nil"/>
              <w:left w:val="nil"/>
              <w:bottom w:val="single" w:sz="4" w:space="0" w:color="auto"/>
              <w:right w:val="single" w:sz="4" w:space="0" w:color="auto"/>
            </w:tcBorders>
            <w:shd w:val="clear" w:color="auto" w:fill="auto"/>
            <w:vAlign w:val="center"/>
          </w:tcPr>
          <w:p w14:paraId="4C9FDB82" w14:textId="77777777" w:rsidR="00926E2E" w:rsidRPr="00B026BF" w:rsidRDefault="00926E2E" w:rsidP="00293F79">
            <w:pPr>
              <w:jc w:val="right"/>
              <w:rPr>
                <w:color w:val="000000" w:themeColor="text1"/>
                <w:sz w:val="16"/>
                <w:szCs w:val="16"/>
              </w:rPr>
            </w:pPr>
            <w:r w:rsidRPr="00B026BF">
              <w:rPr>
                <w:color w:val="000000" w:themeColor="text1"/>
                <w:sz w:val="16"/>
                <w:szCs w:val="16"/>
              </w:rPr>
              <w:t>80,9</w:t>
            </w:r>
          </w:p>
        </w:tc>
        <w:tc>
          <w:tcPr>
            <w:tcW w:w="742" w:type="dxa"/>
            <w:tcBorders>
              <w:top w:val="single" w:sz="4" w:space="0" w:color="auto"/>
              <w:bottom w:val="single" w:sz="4" w:space="0" w:color="auto"/>
              <w:right w:val="single" w:sz="4" w:space="0" w:color="auto"/>
            </w:tcBorders>
            <w:vAlign w:val="center"/>
          </w:tcPr>
          <w:p w14:paraId="586CD184" w14:textId="77777777" w:rsidR="00926E2E" w:rsidRPr="00B026BF" w:rsidRDefault="00926E2E" w:rsidP="00293F79">
            <w:pPr>
              <w:jc w:val="right"/>
              <w:rPr>
                <w:color w:val="000000" w:themeColor="text1"/>
                <w:sz w:val="16"/>
                <w:szCs w:val="16"/>
              </w:rPr>
            </w:pPr>
            <w:r w:rsidRPr="00B026BF">
              <w:rPr>
                <w:color w:val="000000" w:themeColor="text1"/>
                <w:sz w:val="16"/>
                <w:szCs w:val="16"/>
              </w:rPr>
              <w:t>78,8</w:t>
            </w:r>
          </w:p>
        </w:tc>
        <w:tc>
          <w:tcPr>
            <w:tcW w:w="237" w:type="dxa"/>
            <w:tcBorders>
              <w:left w:val="single" w:sz="4" w:space="0" w:color="auto"/>
            </w:tcBorders>
            <w:vAlign w:val="center"/>
            <w:hideMark/>
          </w:tcPr>
          <w:p w14:paraId="61AE93E3" w14:textId="77777777" w:rsidR="00926E2E" w:rsidRPr="00B026BF" w:rsidRDefault="00926E2E" w:rsidP="00293F79">
            <w:pPr>
              <w:rPr>
                <w:color w:val="000000" w:themeColor="text1"/>
                <w:sz w:val="16"/>
                <w:szCs w:val="16"/>
              </w:rPr>
            </w:pPr>
          </w:p>
        </w:tc>
      </w:tr>
      <w:tr w:rsidR="00926E2E" w:rsidRPr="00B026BF" w14:paraId="3E86FA92" w14:textId="77777777" w:rsidTr="00CF5DE5">
        <w:trPr>
          <w:trHeight w:val="25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77A9D4" w14:textId="77777777" w:rsidR="00926E2E" w:rsidRPr="00B026BF" w:rsidRDefault="00926E2E" w:rsidP="00293F79">
            <w:pPr>
              <w:jc w:val="center"/>
              <w:rPr>
                <w:color w:val="000000" w:themeColor="text1"/>
                <w:sz w:val="16"/>
                <w:szCs w:val="16"/>
              </w:rPr>
            </w:pPr>
            <w:r w:rsidRPr="00B026BF">
              <w:rPr>
                <w:color w:val="000000" w:themeColor="text1"/>
                <w:sz w:val="16"/>
                <w:szCs w:val="16"/>
              </w:rPr>
              <w:t>8</w:t>
            </w:r>
          </w:p>
        </w:tc>
        <w:tc>
          <w:tcPr>
            <w:tcW w:w="2694" w:type="dxa"/>
            <w:tcBorders>
              <w:top w:val="nil"/>
              <w:left w:val="nil"/>
              <w:bottom w:val="single" w:sz="4" w:space="0" w:color="auto"/>
              <w:right w:val="single" w:sz="4" w:space="0" w:color="auto"/>
            </w:tcBorders>
            <w:shd w:val="clear" w:color="auto" w:fill="auto"/>
            <w:vAlign w:val="center"/>
            <w:hideMark/>
          </w:tcPr>
          <w:p w14:paraId="33BAEB5B" w14:textId="77777777" w:rsidR="00926E2E" w:rsidRPr="00B026BF" w:rsidRDefault="00926E2E" w:rsidP="00293F79">
            <w:pPr>
              <w:rPr>
                <w:color w:val="000000" w:themeColor="text1"/>
                <w:sz w:val="16"/>
                <w:szCs w:val="16"/>
              </w:rPr>
            </w:pPr>
            <w:r w:rsidRPr="00B026BF">
              <w:rPr>
                <w:color w:val="000000" w:themeColor="text1"/>
                <w:sz w:val="16"/>
                <w:szCs w:val="16"/>
              </w:rPr>
              <w:t>Развитие культуры</w:t>
            </w:r>
          </w:p>
        </w:tc>
        <w:tc>
          <w:tcPr>
            <w:tcW w:w="1415" w:type="dxa"/>
            <w:tcBorders>
              <w:top w:val="nil"/>
              <w:left w:val="nil"/>
              <w:bottom w:val="single" w:sz="4" w:space="0" w:color="auto"/>
              <w:right w:val="single" w:sz="4" w:space="0" w:color="auto"/>
            </w:tcBorders>
            <w:shd w:val="clear" w:color="auto" w:fill="auto"/>
            <w:vAlign w:val="center"/>
          </w:tcPr>
          <w:p w14:paraId="24E3D006" w14:textId="77777777" w:rsidR="00926E2E" w:rsidRPr="00B026BF" w:rsidRDefault="00926E2E" w:rsidP="00293F79">
            <w:pPr>
              <w:jc w:val="right"/>
              <w:rPr>
                <w:color w:val="000000" w:themeColor="text1"/>
                <w:sz w:val="16"/>
                <w:szCs w:val="16"/>
              </w:rPr>
            </w:pPr>
            <w:r w:rsidRPr="00B026BF">
              <w:rPr>
                <w:color w:val="000000" w:themeColor="text1"/>
                <w:sz w:val="16"/>
                <w:szCs w:val="16"/>
              </w:rPr>
              <w:t>492 615,3</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2B03CB9" w14:textId="77777777" w:rsidR="00926E2E" w:rsidRPr="00B026BF" w:rsidRDefault="00926E2E" w:rsidP="00293F79">
            <w:pPr>
              <w:jc w:val="right"/>
              <w:rPr>
                <w:color w:val="000000" w:themeColor="text1"/>
                <w:sz w:val="16"/>
                <w:szCs w:val="16"/>
              </w:rPr>
            </w:pPr>
            <w:r w:rsidRPr="00B026BF">
              <w:rPr>
                <w:color w:val="000000" w:themeColor="text1"/>
                <w:sz w:val="16"/>
                <w:szCs w:val="16"/>
              </w:rPr>
              <w:t>498 727,1</w:t>
            </w:r>
          </w:p>
        </w:tc>
        <w:tc>
          <w:tcPr>
            <w:tcW w:w="1089" w:type="dxa"/>
            <w:tcBorders>
              <w:top w:val="single" w:sz="4" w:space="0" w:color="auto"/>
              <w:left w:val="nil"/>
              <w:bottom w:val="single" w:sz="4" w:space="0" w:color="auto"/>
              <w:right w:val="single" w:sz="4" w:space="0" w:color="auto"/>
            </w:tcBorders>
            <w:shd w:val="clear" w:color="auto" w:fill="auto"/>
            <w:vAlign w:val="center"/>
          </w:tcPr>
          <w:p w14:paraId="4E1672CA" w14:textId="77777777" w:rsidR="00926E2E" w:rsidRPr="00B026BF" w:rsidRDefault="00926E2E" w:rsidP="00293F79">
            <w:pPr>
              <w:jc w:val="right"/>
              <w:rPr>
                <w:color w:val="000000" w:themeColor="text1"/>
                <w:sz w:val="16"/>
                <w:szCs w:val="16"/>
              </w:rPr>
            </w:pPr>
            <w:r w:rsidRPr="00B026BF">
              <w:rPr>
                <w:color w:val="000000" w:themeColor="text1"/>
                <w:sz w:val="16"/>
                <w:szCs w:val="16"/>
              </w:rPr>
              <w:t>527 982,3</w:t>
            </w:r>
          </w:p>
        </w:tc>
        <w:tc>
          <w:tcPr>
            <w:tcW w:w="1204" w:type="dxa"/>
            <w:tcBorders>
              <w:top w:val="single" w:sz="4" w:space="0" w:color="auto"/>
              <w:left w:val="nil"/>
              <w:bottom w:val="single" w:sz="4" w:space="0" w:color="auto"/>
              <w:right w:val="single" w:sz="4" w:space="0" w:color="auto"/>
            </w:tcBorders>
            <w:vAlign w:val="center"/>
          </w:tcPr>
          <w:p w14:paraId="4E3E8EFE" w14:textId="77777777" w:rsidR="00926E2E" w:rsidRPr="00B026BF" w:rsidRDefault="00926E2E" w:rsidP="00293F79">
            <w:pPr>
              <w:jc w:val="right"/>
              <w:rPr>
                <w:color w:val="000000" w:themeColor="text1"/>
                <w:sz w:val="16"/>
                <w:szCs w:val="16"/>
              </w:rPr>
            </w:pPr>
            <w:r w:rsidRPr="00B026BF">
              <w:rPr>
                <w:color w:val="000000" w:themeColor="text1"/>
                <w:sz w:val="16"/>
                <w:szCs w:val="16"/>
              </w:rPr>
              <w:t>364 758,9</w:t>
            </w:r>
          </w:p>
        </w:tc>
        <w:tc>
          <w:tcPr>
            <w:tcW w:w="728" w:type="dxa"/>
            <w:tcBorders>
              <w:top w:val="nil"/>
              <w:left w:val="nil"/>
              <w:bottom w:val="single" w:sz="4" w:space="0" w:color="auto"/>
              <w:right w:val="single" w:sz="4" w:space="0" w:color="auto"/>
            </w:tcBorders>
            <w:shd w:val="clear" w:color="auto" w:fill="auto"/>
            <w:vAlign w:val="center"/>
          </w:tcPr>
          <w:p w14:paraId="5100776C" w14:textId="77777777" w:rsidR="00926E2E" w:rsidRPr="00B026BF" w:rsidRDefault="00926E2E" w:rsidP="00293F79">
            <w:pPr>
              <w:jc w:val="right"/>
              <w:rPr>
                <w:color w:val="000000" w:themeColor="text1"/>
                <w:sz w:val="16"/>
                <w:szCs w:val="16"/>
              </w:rPr>
            </w:pPr>
            <w:r w:rsidRPr="00B026BF">
              <w:rPr>
                <w:color w:val="000000" w:themeColor="text1"/>
                <w:sz w:val="16"/>
                <w:szCs w:val="16"/>
              </w:rPr>
              <w:t>101,2</w:t>
            </w:r>
          </w:p>
        </w:tc>
        <w:tc>
          <w:tcPr>
            <w:tcW w:w="700" w:type="dxa"/>
            <w:tcBorders>
              <w:top w:val="nil"/>
              <w:left w:val="nil"/>
              <w:bottom w:val="single" w:sz="4" w:space="0" w:color="auto"/>
              <w:right w:val="single" w:sz="4" w:space="0" w:color="auto"/>
            </w:tcBorders>
            <w:shd w:val="clear" w:color="auto" w:fill="auto"/>
            <w:vAlign w:val="center"/>
          </w:tcPr>
          <w:p w14:paraId="19F23936" w14:textId="77777777" w:rsidR="00926E2E" w:rsidRPr="00B026BF" w:rsidRDefault="00926E2E" w:rsidP="00293F79">
            <w:pPr>
              <w:jc w:val="right"/>
              <w:rPr>
                <w:color w:val="000000" w:themeColor="text1"/>
                <w:sz w:val="16"/>
                <w:szCs w:val="16"/>
              </w:rPr>
            </w:pPr>
            <w:r w:rsidRPr="00B026BF">
              <w:rPr>
                <w:color w:val="000000" w:themeColor="text1"/>
                <w:sz w:val="16"/>
                <w:szCs w:val="16"/>
              </w:rPr>
              <w:t>105,9</w:t>
            </w:r>
          </w:p>
        </w:tc>
        <w:tc>
          <w:tcPr>
            <w:tcW w:w="742" w:type="dxa"/>
            <w:tcBorders>
              <w:top w:val="single" w:sz="4" w:space="0" w:color="auto"/>
              <w:bottom w:val="single" w:sz="4" w:space="0" w:color="auto"/>
              <w:right w:val="single" w:sz="4" w:space="0" w:color="auto"/>
            </w:tcBorders>
            <w:vAlign w:val="center"/>
          </w:tcPr>
          <w:p w14:paraId="7C899153" w14:textId="77777777" w:rsidR="00926E2E" w:rsidRPr="00B026BF" w:rsidRDefault="00926E2E" w:rsidP="00293F79">
            <w:pPr>
              <w:jc w:val="right"/>
              <w:rPr>
                <w:color w:val="000000" w:themeColor="text1"/>
                <w:sz w:val="16"/>
                <w:szCs w:val="16"/>
              </w:rPr>
            </w:pPr>
            <w:r w:rsidRPr="00B026BF">
              <w:rPr>
                <w:color w:val="000000" w:themeColor="text1"/>
                <w:sz w:val="16"/>
                <w:szCs w:val="16"/>
              </w:rPr>
              <w:t>69,1</w:t>
            </w:r>
          </w:p>
        </w:tc>
        <w:tc>
          <w:tcPr>
            <w:tcW w:w="237" w:type="dxa"/>
            <w:tcBorders>
              <w:left w:val="single" w:sz="4" w:space="0" w:color="auto"/>
            </w:tcBorders>
            <w:vAlign w:val="center"/>
            <w:hideMark/>
          </w:tcPr>
          <w:p w14:paraId="44990CA5" w14:textId="77777777" w:rsidR="00926E2E" w:rsidRPr="00B026BF" w:rsidRDefault="00926E2E" w:rsidP="00293F79">
            <w:pPr>
              <w:rPr>
                <w:color w:val="000000" w:themeColor="text1"/>
                <w:sz w:val="16"/>
                <w:szCs w:val="16"/>
              </w:rPr>
            </w:pPr>
          </w:p>
        </w:tc>
      </w:tr>
      <w:tr w:rsidR="00926E2E" w:rsidRPr="00B026BF" w14:paraId="1CD15CAC" w14:textId="77777777" w:rsidTr="00CF5DE5">
        <w:trPr>
          <w:trHeight w:val="40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478AB4" w14:textId="77777777" w:rsidR="00926E2E" w:rsidRPr="00B026BF" w:rsidRDefault="00926E2E" w:rsidP="00293F79">
            <w:pPr>
              <w:jc w:val="center"/>
              <w:rPr>
                <w:color w:val="000000" w:themeColor="text1"/>
                <w:sz w:val="16"/>
                <w:szCs w:val="16"/>
              </w:rPr>
            </w:pPr>
            <w:r w:rsidRPr="00B026BF">
              <w:rPr>
                <w:color w:val="000000" w:themeColor="text1"/>
                <w:sz w:val="16"/>
                <w:szCs w:val="16"/>
              </w:rPr>
              <w:t>9</w:t>
            </w:r>
          </w:p>
        </w:tc>
        <w:tc>
          <w:tcPr>
            <w:tcW w:w="2694" w:type="dxa"/>
            <w:tcBorders>
              <w:top w:val="nil"/>
              <w:left w:val="nil"/>
              <w:bottom w:val="single" w:sz="4" w:space="0" w:color="auto"/>
              <w:right w:val="single" w:sz="4" w:space="0" w:color="auto"/>
            </w:tcBorders>
            <w:shd w:val="clear" w:color="auto" w:fill="auto"/>
            <w:vAlign w:val="center"/>
            <w:hideMark/>
          </w:tcPr>
          <w:p w14:paraId="62A10929" w14:textId="77777777" w:rsidR="00926E2E" w:rsidRPr="00B026BF" w:rsidRDefault="00926E2E" w:rsidP="00293F79">
            <w:pPr>
              <w:rPr>
                <w:color w:val="000000" w:themeColor="text1"/>
                <w:sz w:val="16"/>
                <w:szCs w:val="16"/>
              </w:rPr>
            </w:pPr>
            <w:r w:rsidRPr="00B026BF">
              <w:rPr>
                <w:color w:val="000000" w:themeColor="text1"/>
                <w:sz w:val="16"/>
                <w:szCs w:val="16"/>
              </w:rPr>
              <w:t>Развитие физической культуры и спорта</w:t>
            </w:r>
          </w:p>
        </w:tc>
        <w:tc>
          <w:tcPr>
            <w:tcW w:w="1415" w:type="dxa"/>
            <w:tcBorders>
              <w:top w:val="nil"/>
              <w:left w:val="nil"/>
              <w:bottom w:val="single" w:sz="4" w:space="0" w:color="auto"/>
              <w:right w:val="single" w:sz="4" w:space="0" w:color="auto"/>
            </w:tcBorders>
            <w:shd w:val="clear" w:color="auto" w:fill="auto"/>
            <w:vAlign w:val="center"/>
          </w:tcPr>
          <w:p w14:paraId="56E947B4" w14:textId="77777777" w:rsidR="00926E2E" w:rsidRPr="00B026BF" w:rsidRDefault="00926E2E" w:rsidP="00293F79">
            <w:pPr>
              <w:jc w:val="right"/>
              <w:rPr>
                <w:color w:val="000000" w:themeColor="text1"/>
                <w:sz w:val="16"/>
                <w:szCs w:val="16"/>
              </w:rPr>
            </w:pPr>
            <w:r w:rsidRPr="00B026BF">
              <w:rPr>
                <w:color w:val="000000" w:themeColor="text1"/>
                <w:sz w:val="16"/>
                <w:szCs w:val="16"/>
              </w:rPr>
              <w:t>403 445,1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E70AE1D" w14:textId="77777777" w:rsidR="00926E2E" w:rsidRPr="00B026BF" w:rsidRDefault="00926E2E" w:rsidP="00293F79">
            <w:pPr>
              <w:jc w:val="right"/>
              <w:rPr>
                <w:color w:val="000000" w:themeColor="text1"/>
                <w:sz w:val="16"/>
                <w:szCs w:val="16"/>
              </w:rPr>
            </w:pPr>
            <w:r w:rsidRPr="00B026BF">
              <w:rPr>
                <w:color w:val="000000" w:themeColor="text1"/>
                <w:sz w:val="16"/>
                <w:szCs w:val="16"/>
              </w:rPr>
              <w:t>238 176,2</w:t>
            </w:r>
          </w:p>
        </w:tc>
        <w:tc>
          <w:tcPr>
            <w:tcW w:w="1089" w:type="dxa"/>
            <w:tcBorders>
              <w:top w:val="single" w:sz="4" w:space="0" w:color="auto"/>
              <w:left w:val="nil"/>
              <w:bottom w:val="single" w:sz="4" w:space="0" w:color="auto"/>
              <w:right w:val="single" w:sz="4" w:space="0" w:color="auto"/>
            </w:tcBorders>
            <w:shd w:val="clear" w:color="auto" w:fill="auto"/>
            <w:vAlign w:val="center"/>
          </w:tcPr>
          <w:p w14:paraId="53D473B0" w14:textId="77777777" w:rsidR="00926E2E" w:rsidRPr="00B026BF" w:rsidRDefault="00926E2E" w:rsidP="00293F79">
            <w:pPr>
              <w:jc w:val="right"/>
              <w:rPr>
                <w:color w:val="000000" w:themeColor="text1"/>
                <w:sz w:val="16"/>
                <w:szCs w:val="16"/>
              </w:rPr>
            </w:pPr>
            <w:r w:rsidRPr="00B026BF">
              <w:rPr>
                <w:color w:val="000000" w:themeColor="text1"/>
                <w:sz w:val="16"/>
                <w:szCs w:val="16"/>
              </w:rPr>
              <w:t>392 392,5</w:t>
            </w:r>
          </w:p>
        </w:tc>
        <w:tc>
          <w:tcPr>
            <w:tcW w:w="1204" w:type="dxa"/>
            <w:tcBorders>
              <w:top w:val="single" w:sz="4" w:space="0" w:color="auto"/>
              <w:left w:val="nil"/>
              <w:bottom w:val="single" w:sz="4" w:space="0" w:color="auto"/>
              <w:right w:val="single" w:sz="4" w:space="0" w:color="auto"/>
            </w:tcBorders>
            <w:vAlign w:val="center"/>
          </w:tcPr>
          <w:p w14:paraId="18670905" w14:textId="77777777" w:rsidR="00926E2E" w:rsidRPr="00B026BF" w:rsidRDefault="00926E2E" w:rsidP="00293F79">
            <w:pPr>
              <w:jc w:val="right"/>
              <w:rPr>
                <w:color w:val="000000" w:themeColor="text1"/>
                <w:sz w:val="16"/>
                <w:szCs w:val="16"/>
              </w:rPr>
            </w:pPr>
            <w:r w:rsidRPr="00B026BF">
              <w:rPr>
                <w:color w:val="000000" w:themeColor="text1"/>
                <w:sz w:val="16"/>
                <w:szCs w:val="16"/>
              </w:rPr>
              <w:t>327 862,2</w:t>
            </w:r>
          </w:p>
        </w:tc>
        <w:tc>
          <w:tcPr>
            <w:tcW w:w="728" w:type="dxa"/>
            <w:tcBorders>
              <w:top w:val="nil"/>
              <w:left w:val="nil"/>
              <w:bottom w:val="single" w:sz="4" w:space="0" w:color="auto"/>
              <w:right w:val="single" w:sz="4" w:space="0" w:color="auto"/>
            </w:tcBorders>
            <w:shd w:val="clear" w:color="auto" w:fill="auto"/>
            <w:vAlign w:val="center"/>
          </w:tcPr>
          <w:p w14:paraId="43D1D5BD" w14:textId="77777777" w:rsidR="00926E2E" w:rsidRPr="00B026BF" w:rsidRDefault="00926E2E" w:rsidP="00293F79">
            <w:pPr>
              <w:jc w:val="right"/>
              <w:rPr>
                <w:color w:val="000000" w:themeColor="text1"/>
                <w:sz w:val="16"/>
                <w:szCs w:val="16"/>
              </w:rPr>
            </w:pPr>
            <w:r w:rsidRPr="00B026BF">
              <w:rPr>
                <w:color w:val="000000" w:themeColor="text1"/>
                <w:sz w:val="16"/>
                <w:szCs w:val="16"/>
              </w:rPr>
              <w:t>59,0</w:t>
            </w:r>
          </w:p>
        </w:tc>
        <w:tc>
          <w:tcPr>
            <w:tcW w:w="700" w:type="dxa"/>
            <w:tcBorders>
              <w:top w:val="nil"/>
              <w:left w:val="nil"/>
              <w:bottom w:val="single" w:sz="4" w:space="0" w:color="auto"/>
              <w:right w:val="single" w:sz="4" w:space="0" w:color="auto"/>
            </w:tcBorders>
            <w:shd w:val="clear" w:color="auto" w:fill="auto"/>
            <w:vAlign w:val="center"/>
          </w:tcPr>
          <w:p w14:paraId="64019417" w14:textId="77777777" w:rsidR="00926E2E" w:rsidRPr="00B026BF" w:rsidRDefault="00926E2E" w:rsidP="00293F79">
            <w:pPr>
              <w:jc w:val="right"/>
              <w:rPr>
                <w:color w:val="000000" w:themeColor="text1"/>
                <w:sz w:val="16"/>
                <w:szCs w:val="16"/>
              </w:rPr>
            </w:pPr>
            <w:r w:rsidRPr="00B026BF">
              <w:rPr>
                <w:color w:val="000000" w:themeColor="text1"/>
                <w:sz w:val="16"/>
                <w:szCs w:val="16"/>
              </w:rPr>
              <w:t>164,8</w:t>
            </w:r>
          </w:p>
        </w:tc>
        <w:tc>
          <w:tcPr>
            <w:tcW w:w="742" w:type="dxa"/>
            <w:tcBorders>
              <w:top w:val="single" w:sz="4" w:space="0" w:color="auto"/>
              <w:bottom w:val="single" w:sz="4" w:space="0" w:color="auto"/>
              <w:right w:val="single" w:sz="4" w:space="0" w:color="auto"/>
            </w:tcBorders>
            <w:vAlign w:val="center"/>
          </w:tcPr>
          <w:p w14:paraId="7B388CC0" w14:textId="77777777" w:rsidR="00926E2E" w:rsidRPr="00B026BF" w:rsidRDefault="00926E2E" w:rsidP="00293F79">
            <w:pPr>
              <w:jc w:val="right"/>
              <w:rPr>
                <w:color w:val="000000" w:themeColor="text1"/>
                <w:sz w:val="16"/>
                <w:szCs w:val="16"/>
              </w:rPr>
            </w:pPr>
            <w:r w:rsidRPr="00B026BF">
              <w:rPr>
                <w:color w:val="000000" w:themeColor="text1"/>
                <w:sz w:val="16"/>
                <w:szCs w:val="16"/>
              </w:rPr>
              <w:t>83,6</w:t>
            </w:r>
          </w:p>
        </w:tc>
        <w:tc>
          <w:tcPr>
            <w:tcW w:w="237" w:type="dxa"/>
            <w:tcBorders>
              <w:left w:val="single" w:sz="4" w:space="0" w:color="auto"/>
            </w:tcBorders>
            <w:vAlign w:val="center"/>
            <w:hideMark/>
          </w:tcPr>
          <w:p w14:paraId="437C90F2" w14:textId="77777777" w:rsidR="00926E2E" w:rsidRPr="00B026BF" w:rsidRDefault="00926E2E" w:rsidP="00293F79">
            <w:pPr>
              <w:rPr>
                <w:color w:val="000000" w:themeColor="text1"/>
                <w:sz w:val="16"/>
                <w:szCs w:val="16"/>
              </w:rPr>
            </w:pPr>
          </w:p>
        </w:tc>
      </w:tr>
      <w:tr w:rsidR="00926E2E" w:rsidRPr="00B026BF" w14:paraId="2EDBA069" w14:textId="77777777" w:rsidTr="00CF5DE5">
        <w:trPr>
          <w:trHeight w:val="28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DCF446" w14:textId="77777777" w:rsidR="00926E2E" w:rsidRPr="00B026BF" w:rsidRDefault="00926E2E" w:rsidP="00293F79">
            <w:pPr>
              <w:jc w:val="center"/>
              <w:rPr>
                <w:color w:val="000000" w:themeColor="text1"/>
                <w:sz w:val="16"/>
                <w:szCs w:val="16"/>
              </w:rPr>
            </w:pPr>
            <w:r w:rsidRPr="00B026BF">
              <w:rPr>
                <w:color w:val="000000" w:themeColor="text1"/>
                <w:sz w:val="16"/>
                <w:szCs w:val="16"/>
              </w:rPr>
              <w:t>10</w:t>
            </w:r>
          </w:p>
        </w:tc>
        <w:tc>
          <w:tcPr>
            <w:tcW w:w="2694" w:type="dxa"/>
            <w:tcBorders>
              <w:top w:val="nil"/>
              <w:left w:val="nil"/>
              <w:bottom w:val="single" w:sz="4" w:space="0" w:color="auto"/>
              <w:right w:val="single" w:sz="4" w:space="0" w:color="auto"/>
            </w:tcBorders>
            <w:shd w:val="clear" w:color="auto" w:fill="auto"/>
            <w:vAlign w:val="center"/>
            <w:hideMark/>
          </w:tcPr>
          <w:p w14:paraId="0593E757" w14:textId="77777777" w:rsidR="00926E2E" w:rsidRPr="00B026BF" w:rsidRDefault="00926E2E" w:rsidP="00293F79">
            <w:pPr>
              <w:rPr>
                <w:color w:val="000000" w:themeColor="text1"/>
                <w:sz w:val="16"/>
                <w:szCs w:val="16"/>
              </w:rPr>
            </w:pPr>
            <w:r w:rsidRPr="00B026BF">
              <w:rPr>
                <w:color w:val="000000" w:themeColor="text1"/>
                <w:sz w:val="16"/>
                <w:szCs w:val="16"/>
              </w:rPr>
              <w:t>Развитие здравоохранения</w:t>
            </w:r>
          </w:p>
        </w:tc>
        <w:tc>
          <w:tcPr>
            <w:tcW w:w="1415" w:type="dxa"/>
            <w:tcBorders>
              <w:top w:val="nil"/>
              <w:left w:val="nil"/>
              <w:bottom w:val="single" w:sz="4" w:space="0" w:color="auto"/>
              <w:right w:val="single" w:sz="4" w:space="0" w:color="auto"/>
            </w:tcBorders>
            <w:shd w:val="clear" w:color="auto" w:fill="auto"/>
            <w:vAlign w:val="center"/>
          </w:tcPr>
          <w:p w14:paraId="161EBA24" w14:textId="77777777" w:rsidR="00926E2E" w:rsidRPr="00B026BF" w:rsidRDefault="00926E2E" w:rsidP="00293F79">
            <w:pPr>
              <w:jc w:val="right"/>
              <w:rPr>
                <w:color w:val="000000" w:themeColor="text1"/>
                <w:sz w:val="16"/>
                <w:szCs w:val="16"/>
              </w:rPr>
            </w:pPr>
            <w:r w:rsidRPr="00B026BF">
              <w:rPr>
                <w:color w:val="000000" w:themeColor="text1"/>
                <w:sz w:val="16"/>
                <w:szCs w:val="16"/>
              </w:rPr>
              <w:t>3 154 193,2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3D7C022" w14:textId="77777777" w:rsidR="00926E2E" w:rsidRPr="00B026BF" w:rsidRDefault="00926E2E" w:rsidP="00293F79">
            <w:pPr>
              <w:jc w:val="right"/>
              <w:rPr>
                <w:color w:val="000000" w:themeColor="text1"/>
                <w:sz w:val="16"/>
                <w:szCs w:val="16"/>
              </w:rPr>
            </w:pPr>
            <w:r w:rsidRPr="00B026BF">
              <w:rPr>
                <w:color w:val="000000" w:themeColor="text1"/>
                <w:sz w:val="16"/>
                <w:szCs w:val="16"/>
              </w:rPr>
              <w:t>3 503 953,5</w:t>
            </w:r>
          </w:p>
        </w:tc>
        <w:tc>
          <w:tcPr>
            <w:tcW w:w="1089" w:type="dxa"/>
            <w:tcBorders>
              <w:top w:val="single" w:sz="4" w:space="0" w:color="auto"/>
              <w:left w:val="nil"/>
              <w:bottom w:val="single" w:sz="4" w:space="0" w:color="auto"/>
              <w:right w:val="single" w:sz="4" w:space="0" w:color="auto"/>
            </w:tcBorders>
            <w:shd w:val="clear" w:color="auto" w:fill="auto"/>
            <w:vAlign w:val="center"/>
          </w:tcPr>
          <w:p w14:paraId="76F2B602" w14:textId="77777777" w:rsidR="00926E2E" w:rsidRPr="00B026BF" w:rsidRDefault="00926E2E" w:rsidP="00293F79">
            <w:pPr>
              <w:jc w:val="right"/>
              <w:rPr>
                <w:color w:val="000000" w:themeColor="text1"/>
                <w:sz w:val="16"/>
                <w:szCs w:val="16"/>
              </w:rPr>
            </w:pPr>
            <w:r w:rsidRPr="00B026BF">
              <w:rPr>
                <w:color w:val="000000" w:themeColor="text1"/>
                <w:sz w:val="16"/>
                <w:szCs w:val="16"/>
              </w:rPr>
              <w:t>3 714 528,6</w:t>
            </w:r>
          </w:p>
        </w:tc>
        <w:tc>
          <w:tcPr>
            <w:tcW w:w="1204" w:type="dxa"/>
            <w:tcBorders>
              <w:top w:val="single" w:sz="4" w:space="0" w:color="auto"/>
              <w:left w:val="nil"/>
              <w:bottom w:val="single" w:sz="4" w:space="0" w:color="auto"/>
              <w:right w:val="single" w:sz="4" w:space="0" w:color="auto"/>
            </w:tcBorders>
            <w:vAlign w:val="center"/>
          </w:tcPr>
          <w:p w14:paraId="583D6CE0" w14:textId="77777777" w:rsidR="00926E2E" w:rsidRPr="00B026BF" w:rsidRDefault="00926E2E" w:rsidP="00293F79">
            <w:pPr>
              <w:jc w:val="right"/>
              <w:rPr>
                <w:color w:val="000000" w:themeColor="text1"/>
                <w:sz w:val="16"/>
                <w:szCs w:val="16"/>
              </w:rPr>
            </w:pPr>
            <w:r w:rsidRPr="00B026BF">
              <w:rPr>
                <w:color w:val="000000" w:themeColor="text1"/>
                <w:sz w:val="16"/>
                <w:szCs w:val="16"/>
              </w:rPr>
              <w:t>3 937 571,8</w:t>
            </w:r>
          </w:p>
        </w:tc>
        <w:tc>
          <w:tcPr>
            <w:tcW w:w="728" w:type="dxa"/>
            <w:tcBorders>
              <w:top w:val="nil"/>
              <w:left w:val="nil"/>
              <w:bottom w:val="single" w:sz="4" w:space="0" w:color="auto"/>
              <w:right w:val="single" w:sz="4" w:space="0" w:color="auto"/>
            </w:tcBorders>
            <w:shd w:val="clear" w:color="auto" w:fill="auto"/>
            <w:vAlign w:val="center"/>
          </w:tcPr>
          <w:p w14:paraId="4786BAD8" w14:textId="77777777" w:rsidR="00926E2E" w:rsidRPr="00B026BF" w:rsidRDefault="00926E2E" w:rsidP="00293F79">
            <w:pPr>
              <w:jc w:val="right"/>
              <w:rPr>
                <w:color w:val="000000" w:themeColor="text1"/>
                <w:sz w:val="16"/>
                <w:szCs w:val="16"/>
              </w:rPr>
            </w:pPr>
            <w:r w:rsidRPr="00B026BF">
              <w:rPr>
                <w:color w:val="000000" w:themeColor="text1"/>
                <w:sz w:val="16"/>
                <w:szCs w:val="16"/>
              </w:rPr>
              <w:t>111,1</w:t>
            </w:r>
          </w:p>
        </w:tc>
        <w:tc>
          <w:tcPr>
            <w:tcW w:w="700" w:type="dxa"/>
            <w:tcBorders>
              <w:top w:val="nil"/>
              <w:left w:val="nil"/>
              <w:bottom w:val="single" w:sz="4" w:space="0" w:color="auto"/>
              <w:right w:val="single" w:sz="4" w:space="0" w:color="auto"/>
            </w:tcBorders>
            <w:shd w:val="clear" w:color="auto" w:fill="auto"/>
            <w:vAlign w:val="center"/>
          </w:tcPr>
          <w:p w14:paraId="16BAD8C6" w14:textId="77777777" w:rsidR="00926E2E" w:rsidRPr="00B026BF" w:rsidRDefault="00926E2E" w:rsidP="00293F79">
            <w:pPr>
              <w:jc w:val="right"/>
              <w:rPr>
                <w:color w:val="000000" w:themeColor="text1"/>
                <w:sz w:val="16"/>
                <w:szCs w:val="16"/>
              </w:rPr>
            </w:pPr>
            <w:r w:rsidRPr="00B026BF">
              <w:rPr>
                <w:color w:val="000000" w:themeColor="text1"/>
                <w:sz w:val="16"/>
                <w:szCs w:val="16"/>
              </w:rPr>
              <w:t>106,0</w:t>
            </w:r>
          </w:p>
        </w:tc>
        <w:tc>
          <w:tcPr>
            <w:tcW w:w="742" w:type="dxa"/>
            <w:tcBorders>
              <w:top w:val="single" w:sz="4" w:space="0" w:color="auto"/>
              <w:bottom w:val="single" w:sz="4" w:space="0" w:color="auto"/>
              <w:right w:val="single" w:sz="4" w:space="0" w:color="auto"/>
            </w:tcBorders>
            <w:vAlign w:val="center"/>
          </w:tcPr>
          <w:p w14:paraId="34E08CCD" w14:textId="77777777" w:rsidR="00926E2E" w:rsidRPr="00B026BF" w:rsidRDefault="00926E2E" w:rsidP="00293F79">
            <w:pPr>
              <w:jc w:val="right"/>
              <w:rPr>
                <w:color w:val="000000" w:themeColor="text1"/>
                <w:sz w:val="16"/>
                <w:szCs w:val="16"/>
              </w:rPr>
            </w:pPr>
            <w:r w:rsidRPr="00B026BF">
              <w:rPr>
                <w:color w:val="000000" w:themeColor="text1"/>
                <w:sz w:val="16"/>
                <w:szCs w:val="16"/>
              </w:rPr>
              <w:t>106,0</w:t>
            </w:r>
          </w:p>
        </w:tc>
        <w:tc>
          <w:tcPr>
            <w:tcW w:w="237" w:type="dxa"/>
            <w:tcBorders>
              <w:left w:val="single" w:sz="4" w:space="0" w:color="auto"/>
            </w:tcBorders>
            <w:vAlign w:val="center"/>
            <w:hideMark/>
          </w:tcPr>
          <w:p w14:paraId="25865E47" w14:textId="77777777" w:rsidR="00926E2E" w:rsidRPr="00B026BF" w:rsidRDefault="00926E2E" w:rsidP="00293F79">
            <w:pPr>
              <w:rPr>
                <w:color w:val="000000" w:themeColor="text1"/>
                <w:sz w:val="16"/>
                <w:szCs w:val="16"/>
              </w:rPr>
            </w:pPr>
          </w:p>
        </w:tc>
      </w:tr>
      <w:tr w:rsidR="00926E2E" w:rsidRPr="00B026BF" w14:paraId="0531A45D" w14:textId="77777777" w:rsidTr="00CF5DE5">
        <w:trPr>
          <w:trHeight w:val="4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A5B516" w14:textId="77777777" w:rsidR="00926E2E" w:rsidRPr="00B026BF" w:rsidRDefault="00926E2E" w:rsidP="00293F79">
            <w:pPr>
              <w:jc w:val="center"/>
              <w:rPr>
                <w:color w:val="000000" w:themeColor="text1"/>
                <w:sz w:val="16"/>
                <w:szCs w:val="16"/>
              </w:rPr>
            </w:pPr>
            <w:r w:rsidRPr="00B026BF">
              <w:rPr>
                <w:color w:val="000000" w:themeColor="text1"/>
                <w:sz w:val="16"/>
                <w:szCs w:val="16"/>
              </w:rPr>
              <w:t>11</w:t>
            </w:r>
          </w:p>
        </w:tc>
        <w:tc>
          <w:tcPr>
            <w:tcW w:w="2694" w:type="dxa"/>
            <w:tcBorders>
              <w:top w:val="nil"/>
              <w:left w:val="nil"/>
              <w:bottom w:val="single" w:sz="4" w:space="0" w:color="auto"/>
              <w:right w:val="single" w:sz="4" w:space="0" w:color="auto"/>
            </w:tcBorders>
            <w:shd w:val="clear" w:color="auto" w:fill="auto"/>
            <w:vAlign w:val="center"/>
            <w:hideMark/>
          </w:tcPr>
          <w:p w14:paraId="0220D7C6" w14:textId="77777777" w:rsidR="00926E2E" w:rsidRPr="00B026BF" w:rsidRDefault="00926E2E" w:rsidP="00293F79">
            <w:pPr>
              <w:rPr>
                <w:color w:val="000000" w:themeColor="text1"/>
                <w:sz w:val="16"/>
                <w:szCs w:val="16"/>
              </w:rPr>
            </w:pPr>
            <w:r w:rsidRPr="00B026BF">
              <w:rPr>
                <w:color w:val="000000" w:themeColor="text1"/>
                <w:sz w:val="16"/>
                <w:szCs w:val="16"/>
              </w:rPr>
              <w:t>Управление государственными финансами</w:t>
            </w:r>
          </w:p>
        </w:tc>
        <w:tc>
          <w:tcPr>
            <w:tcW w:w="1415" w:type="dxa"/>
            <w:tcBorders>
              <w:top w:val="nil"/>
              <w:left w:val="nil"/>
              <w:bottom w:val="single" w:sz="4" w:space="0" w:color="auto"/>
              <w:right w:val="single" w:sz="4" w:space="0" w:color="auto"/>
            </w:tcBorders>
            <w:shd w:val="clear" w:color="auto" w:fill="auto"/>
            <w:vAlign w:val="center"/>
          </w:tcPr>
          <w:p w14:paraId="4102850C" w14:textId="77777777" w:rsidR="00926E2E" w:rsidRPr="00B026BF" w:rsidRDefault="00926E2E" w:rsidP="00293F79">
            <w:pPr>
              <w:jc w:val="right"/>
              <w:rPr>
                <w:color w:val="000000" w:themeColor="text1"/>
                <w:sz w:val="16"/>
                <w:szCs w:val="16"/>
              </w:rPr>
            </w:pPr>
            <w:r w:rsidRPr="00B026BF">
              <w:rPr>
                <w:color w:val="000000" w:themeColor="text1"/>
                <w:sz w:val="16"/>
                <w:szCs w:val="16"/>
              </w:rPr>
              <w:t>2 469 849,8</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8B6E718" w14:textId="77777777" w:rsidR="00926E2E" w:rsidRPr="00B026BF" w:rsidRDefault="00926E2E" w:rsidP="00293F79">
            <w:pPr>
              <w:jc w:val="right"/>
              <w:rPr>
                <w:color w:val="000000" w:themeColor="text1"/>
                <w:sz w:val="16"/>
                <w:szCs w:val="16"/>
              </w:rPr>
            </w:pPr>
            <w:r w:rsidRPr="00B026BF">
              <w:rPr>
                <w:color w:val="000000" w:themeColor="text1"/>
                <w:sz w:val="16"/>
                <w:szCs w:val="16"/>
              </w:rPr>
              <w:t>2 603 514,3</w:t>
            </w:r>
          </w:p>
        </w:tc>
        <w:tc>
          <w:tcPr>
            <w:tcW w:w="1089" w:type="dxa"/>
            <w:tcBorders>
              <w:top w:val="single" w:sz="4" w:space="0" w:color="auto"/>
              <w:left w:val="nil"/>
              <w:bottom w:val="single" w:sz="4" w:space="0" w:color="auto"/>
              <w:right w:val="single" w:sz="4" w:space="0" w:color="auto"/>
            </w:tcBorders>
            <w:shd w:val="clear" w:color="auto" w:fill="auto"/>
            <w:vAlign w:val="center"/>
          </w:tcPr>
          <w:p w14:paraId="3BCC4402" w14:textId="77777777" w:rsidR="00926E2E" w:rsidRPr="00B026BF" w:rsidRDefault="00926E2E" w:rsidP="00293F79">
            <w:pPr>
              <w:jc w:val="right"/>
              <w:rPr>
                <w:color w:val="000000" w:themeColor="text1"/>
                <w:sz w:val="16"/>
                <w:szCs w:val="16"/>
              </w:rPr>
            </w:pPr>
            <w:r w:rsidRPr="00B026BF">
              <w:rPr>
                <w:color w:val="000000" w:themeColor="text1"/>
                <w:sz w:val="16"/>
                <w:szCs w:val="16"/>
              </w:rPr>
              <w:t>2 606 689,7</w:t>
            </w:r>
          </w:p>
        </w:tc>
        <w:tc>
          <w:tcPr>
            <w:tcW w:w="1204" w:type="dxa"/>
            <w:tcBorders>
              <w:top w:val="single" w:sz="4" w:space="0" w:color="auto"/>
              <w:left w:val="nil"/>
              <w:bottom w:val="single" w:sz="4" w:space="0" w:color="auto"/>
              <w:right w:val="single" w:sz="4" w:space="0" w:color="auto"/>
            </w:tcBorders>
            <w:vAlign w:val="center"/>
          </w:tcPr>
          <w:p w14:paraId="2659D4B9" w14:textId="77777777" w:rsidR="00926E2E" w:rsidRPr="00B026BF" w:rsidRDefault="00926E2E" w:rsidP="00293F79">
            <w:pPr>
              <w:jc w:val="right"/>
              <w:rPr>
                <w:color w:val="000000" w:themeColor="text1"/>
                <w:sz w:val="16"/>
                <w:szCs w:val="16"/>
              </w:rPr>
            </w:pPr>
            <w:r w:rsidRPr="00B026BF">
              <w:rPr>
                <w:color w:val="000000" w:themeColor="text1"/>
                <w:sz w:val="16"/>
                <w:szCs w:val="16"/>
              </w:rPr>
              <w:t>2 274 430,2</w:t>
            </w:r>
          </w:p>
        </w:tc>
        <w:tc>
          <w:tcPr>
            <w:tcW w:w="728" w:type="dxa"/>
            <w:tcBorders>
              <w:top w:val="nil"/>
              <w:left w:val="nil"/>
              <w:bottom w:val="single" w:sz="4" w:space="0" w:color="auto"/>
              <w:right w:val="single" w:sz="4" w:space="0" w:color="auto"/>
            </w:tcBorders>
            <w:shd w:val="clear" w:color="auto" w:fill="auto"/>
            <w:vAlign w:val="center"/>
          </w:tcPr>
          <w:p w14:paraId="5F42886F" w14:textId="77777777" w:rsidR="00926E2E" w:rsidRPr="00B026BF" w:rsidRDefault="00926E2E" w:rsidP="00293F79">
            <w:pPr>
              <w:jc w:val="right"/>
              <w:rPr>
                <w:color w:val="000000" w:themeColor="text1"/>
                <w:sz w:val="16"/>
                <w:szCs w:val="16"/>
              </w:rPr>
            </w:pPr>
            <w:r w:rsidRPr="00B026BF">
              <w:rPr>
                <w:color w:val="000000" w:themeColor="text1"/>
                <w:sz w:val="16"/>
                <w:szCs w:val="16"/>
              </w:rPr>
              <w:t>105,4</w:t>
            </w:r>
          </w:p>
        </w:tc>
        <w:tc>
          <w:tcPr>
            <w:tcW w:w="700" w:type="dxa"/>
            <w:tcBorders>
              <w:top w:val="nil"/>
              <w:left w:val="nil"/>
              <w:bottom w:val="single" w:sz="4" w:space="0" w:color="auto"/>
              <w:right w:val="single" w:sz="4" w:space="0" w:color="auto"/>
            </w:tcBorders>
            <w:shd w:val="clear" w:color="auto" w:fill="auto"/>
            <w:vAlign w:val="center"/>
          </w:tcPr>
          <w:p w14:paraId="1678F241" w14:textId="77777777" w:rsidR="00926E2E" w:rsidRPr="00B026BF" w:rsidRDefault="00926E2E" w:rsidP="00293F79">
            <w:pPr>
              <w:jc w:val="right"/>
              <w:rPr>
                <w:color w:val="000000" w:themeColor="text1"/>
                <w:sz w:val="16"/>
                <w:szCs w:val="16"/>
              </w:rPr>
            </w:pPr>
            <w:r w:rsidRPr="00B026BF">
              <w:rPr>
                <w:color w:val="000000" w:themeColor="text1"/>
                <w:sz w:val="16"/>
                <w:szCs w:val="16"/>
              </w:rPr>
              <w:t>100,1</w:t>
            </w:r>
          </w:p>
        </w:tc>
        <w:tc>
          <w:tcPr>
            <w:tcW w:w="742" w:type="dxa"/>
            <w:tcBorders>
              <w:top w:val="single" w:sz="4" w:space="0" w:color="auto"/>
              <w:bottom w:val="single" w:sz="4" w:space="0" w:color="auto"/>
              <w:right w:val="single" w:sz="4" w:space="0" w:color="auto"/>
            </w:tcBorders>
            <w:vAlign w:val="center"/>
          </w:tcPr>
          <w:p w14:paraId="443E774C" w14:textId="77777777" w:rsidR="00926E2E" w:rsidRPr="00B026BF" w:rsidRDefault="00926E2E" w:rsidP="00293F79">
            <w:pPr>
              <w:jc w:val="right"/>
              <w:rPr>
                <w:color w:val="000000" w:themeColor="text1"/>
                <w:sz w:val="16"/>
                <w:szCs w:val="16"/>
              </w:rPr>
            </w:pPr>
            <w:r w:rsidRPr="00B026BF">
              <w:rPr>
                <w:color w:val="000000" w:themeColor="text1"/>
                <w:sz w:val="16"/>
                <w:szCs w:val="16"/>
              </w:rPr>
              <w:t>87,3</w:t>
            </w:r>
          </w:p>
        </w:tc>
        <w:tc>
          <w:tcPr>
            <w:tcW w:w="237" w:type="dxa"/>
            <w:tcBorders>
              <w:left w:val="single" w:sz="4" w:space="0" w:color="auto"/>
            </w:tcBorders>
            <w:vAlign w:val="center"/>
            <w:hideMark/>
          </w:tcPr>
          <w:p w14:paraId="2B73668B" w14:textId="77777777" w:rsidR="00926E2E" w:rsidRPr="00B026BF" w:rsidRDefault="00926E2E" w:rsidP="00293F79">
            <w:pPr>
              <w:rPr>
                <w:color w:val="000000" w:themeColor="text1"/>
                <w:sz w:val="16"/>
                <w:szCs w:val="16"/>
              </w:rPr>
            </w:pPr>
          </w:p>
        </w:tc>
      </w:tr>
      <w:tr w:rsidR="00926E2E" w:rsidRPr="00B026BF" w14:paraId="0380E6B7" w14:textId="77777777" w:rsidTr="00CF5DE5">
        <w:trPr>
          <w:trHeight w:val="40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7B2A4C" w14:textId="77777777" w:rsidR="00926E2E" w:rsidRPr="00B026BF" w:rsidRDefault="00926E2E" w:rsidP="00293F79">
            <w:pPr>
              <w:jc w:val="center"/>
              <w:rPr>
                <w:color w:val="000000" w:themeColor="text1"/>
                <w:sz w:val="16"/>
                <w:szCs w:val="16"/>
              </w:rPr>
            </w:pPr>
            <w:r w:rsidRPr="00B026BF">
              <w:rPr>
                <w:color w:val="000000" w:themeColor="text1"/>
                <w:sz w:val="16"/>
                <w:szCs w:val="16"/>
              </w:rPr>
              <w:t>12</w:t>
            </w:r>
          </w:p>
        </w:tc>
        <w:tc>
          <w:tcPr>
            <w:tcW w:w="2694" w:type="dxa"/>
            <w:tcBorders>
              <w:top w:val="nil"/>
              <w:left w:val="nil"/>
              <w:bottom w:val="single" w:sz="4" w:space="0" w:color="auto"/>
              <w:right w:val="single" w:sz="4" w:space="0" w:color="auto"/>
            </w:tcBorders>
            <w:shd w:val="clear" w:color="auto" w:fill="auto"/>
            <w:vAlign w:val="center"/>
            <w:hideMark/>
          </w:tcPr>
          <w:p w14:paraId="7C128D62" w14:textId="77777777" w:rsidR="00926E2E" w:rsidRPr="00B026BF" w:rsidRDefault="00000000" w:rsidP="00293F79">
            <w:pPr>
              <w:rPr>
                <w:color w:val="000000" w:themeColor="text1"/>
                <w:sz w:val="16"/>
                <w:szCs w:val="16"/>
              </w:rPr>
            </w:pPr>
            <w:hyperlink r:id="rId9" w:history="1">
              <w:r w:rsidR="00926E2E" w:rsidRPr="00B026BF">
                <w:rPr>
                  <w:color w:val="000000" w:themeColor="text1"/>
                  <w:sz w:val="16"/>
                  <w:szCs w:val="16"/>
                </w:rPr>
                <w:t>Повышение качества водоснабжения в Республике Алтай</w:t>
              </w:r>
            </w:hyperlink>
          </w:p>
        </w:tc>
        <w:tc>
          <w:tcPr>
            <w:tcW w:w="1415" w:type="dxa"/>
            <w:tcBorders>
              <w:top w:val="nil"/>
              <w:left w:val="nil"/>
              <w:bottom w:val="single" w:sz="4" w:space="0" w:color="auto"/>
              <w:right w:val="single" w:sz="4" w:space="0" w:color="auto"/>
            </w:tcBorders>
            <w:shd w:val="clear" w:color="auto" w:fill="auto"/>
            <w:vAlign w:val="center"/>
          </w:tcPr>
          <w:p w14:paraId="6EC6D864" w14:textId="77777777" w:rsidR="00926E2E" w:rsidRPr="00B026BF" w:rsidRDefault="00926E2E" w:rsidP="00293F79">
            <w:pPr>
              <w:jc w:val="right"/>
              <w:rPr>
                <w:color w:val="000000" w:themeColor="text1"/>
                <w:sz w:val="16"/>
                <w:szCs w:val="16"/>
              </w:rPr>
            </w:pPr>
            <w:r w:rsidRPr="00B026BF">
              <w:rPr>
                <w:color w:val="000000" w:themeColor="text1"/>
                <w:sz w:val="16"/>
                <w:szCs w:val="16"/>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D6874D4" w14:textId="77777777" w:rsidR="00926E2E" w:rsidRPr="00B026BF" w:rsidRDefault="00926E2E" w:rsidP="00293F79">
            <w:pPr>
              <w:jc w:val="right"/>
              <w:rPr>
                <w:color w:val="000000" w:themeColor="text1"/>
                <w:sz w:val="16"/>
                <w:szCs w:val="16"/>
              </w:rPr>
            </w:pPr>
            <w:r w:rsidRPr="00B026BF">
              <w:rPr>
                <w:color w:val="000000" w:themeColor="text1"/>
                <w:sz w:val="16"/>
                <w:szCs w:val="16"/>
              </w:rPr>
              <w:t>235 807,7</w:t>
            </w:r>
          </w:p>
        </w:tc>
        <w:tc>
          <w:tcPr>
            <w:tcW w:w="1089" w:type="dxa"/>
            <w:tcBorders>
              <w:top w:val="single" w:sz="4" w:space="0" w:color="auto"/>
              <w:left w:val="nil"/>
              <w:bottom w:val="single" w:sz="4" w:space="0" w:color="auto"/>
              <w:right w:val="single" w:sz="4" w:space="0" w:color="auto"/>
            </w:tcBorders>
            <w:shd w:val="clear" w:color="auto" w:fill="auto"/>
            <w:vAlign w:val="center"/>
          </w:tcPr>
          <w:p w14:paraId="0B56D6A4" w14:textId="77777777" w:rsidR="00926E2E" w:rsidRPr="00B026BF" w:rsidRDefault="00926E2E" w:rsidP="00293F79">
            <w:pPr>
              <w:jc w:val="right"/>
              <w:rPr>
                <w:color w:val="000000" w:themeColor="text1"/>
                <w:sz w:val="16"/>
                <w:szCs w:val="16"/>
              </w:rPr>
            </w:pPr>
            <w:r w:rsidRPr="00B026BF">
              <w:rPr>
                <w:color w:val="000000" w:themeColor="text1"/>
                <w:sz w:val="16"/>
                <w:szCs w:val="16"/>
              </w:rPr>
              <w:t>84 006,9</w:t>
            </w:r>
          </w:p>
        </w:tc>
        <w:tc>
          <w:tcPr>
            <w:tcW w:w="1204" w:type="dxa"/>
            <w:tcBorders>
              <w:top w:val="single" w:sz="4" w:space="0" w:color="auto"/>
              <w:left w:val="nil"/>
              <w:bottom w:val="single" w:sz="4" w:space="0" w:color="auto"/>
              <w:right w:val="single" w:sz="4" w:space="0" w:color="auto"/>
            </w:tcBorders>
            <w:vAlign w:val="center"/>
          </w:tcPr>
          <w:p w14:paraId="1D74FB17" w14:textId="77777777" w:rsidR="00926E2E" w:rsidRPr="00B026BF" w:rsidRDefault="00926E2E" w:rsidP="00293F79">
            <w:pPr>
              <w:jc w:val="right"/>
              <w:rPr>
                <w:color w:val="000000" w:themeColor="text1"/>
                <w:sz w:val="16"/>
                <w:szCs w:val="16"/>
              </w:rPr>
            </w:pPr>
            <w:r w:rsidRPr="00B026BF">
              <w:rPr>
                <w:color w:val="000000" w:themeColor="text1"/>
                <w:sz w:val="16"/>
                <w:szCs w:val="16"/>
              </w:rPr>
              <w:t>-</w:t>
            </w:r>
          </w:p>
        </w:tc>
        <w:tc>
          <w:tcPr>
            <w:tcW w:w="728" w:type="dxa"/>
            <w:tcBorders>
              <w:top w:val="nil"/>
              <w:left w:val="nil"/>
              <w:bottom w:val="single" w:sz="4" w:space="0" w:color="auto"/>
              <w:right w:val="single" w:sz="4" w:space="0" w:color="auto"/>
            </w:tcBorders>
            <w:shd w:val="clear" w:color="auto" w:fill="auto"/>
            <w:vAlign w:val="center"/>
            <w:hideMark/>
          </w:tcPr>
          <w:p w14:paraId="2BD16CF6" w14:textId="77777777" w:rsidR="00926E2E" w:rsidRPr="00B026BF" w:rsidRDefault="00926E2E" w:rsidP="00293F79">
            <w:pPr>
              <w:jc w:val="right"/>
              <w:rPr>
                <w:color w:val="000000" w:themeColor="text1"/>
                <w:sz w:val="16"/>
                <w:szCs w:val="16"/>
              </w:rPr>
            </w:pPr>
            <w:r w:rsidRPr="00B026BF">
              <w:rPr>
                <w:color w:val="000000" w:themeColor="text1"/>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14:paraId="1C4DD769" w14:textId="77777777" w:rsidR="00926E2E" w:rsidRPr="00B026BF" w:rsidRDefault="00926E2E" w:rsidP="00293F79">
            <w:pPr>
              <w:jc w:val="right"/>
              <w:rPr>
                <w:color w:val="000000" w:themeColor="text1"/>
                <w:sz w:val="16"/>
                <w:szCs w:val="16"/>
              </w:rPr>
            </w:pPr>
            <w:r w:rsidRPr="00B026BF">
              <w:rPr>
                <w:color w:val="000000" w:themeColor="text1"/>
                <w:sz w:val="16"/>
                <w:szCs w:val="16"/>
              </w:rPr>
              <w:t>35,6</w:t>
            </w:r>
          </w:p>
        </w:tc>
        <w:tc>
          <w:tcPr>
            <w:tcW w:w="742" w:type="dxa"/>
            <w:tcBorders>
              <w:top w:val="single" w:sz="4" w:space="0" w:color="auto"/>
              <w:bottom w:val="single" w:sz="4" w:space="0" w:color="auto"/>
              <w:right w:val="single" w:sz="4" w:space="0" w:color="auto"/>
            </w:tcBorders>
            <w:vAlign w:val="center"/>
          </w:tcPr>
          <w:p w14:paraId="72CB288E" w14:textId="3AF93B9C" w:rsidR="00926E2E" w:rsidRPr="00B026BF" w:rsidRDefault="00B026BF" w:rsidP="00293F79">
            <w:pPr>
              <w:jc w:val="right"/>
              <w:rPr>
                <w:color w:val="000000" w:themeColor="text1"/>
                <w:sz w:val="16"/>
                <w:szCs w:val="16"/>
              </w:rPr>
            </w:pPr>
            <w:r w:rsidRPr="00B026BF">
              <w:rPr>
                <w:color w:val="000000" w:themeColor="text1"/>
                <w:sz w:val="16"/>
                <w:szCs w:val="16"/>
              </w:rPr>
              <w:t>-</w:t>
            </w:r>
          </w:p>
        </w:tc>
        <w:tc>
          <w:tcPr>
            <w:tcW w:w="237" w:type="dxa"/>
            <w:tcBorders>
              <w:left w:val="single" w:sz="4" w:space="0" w:color="auto"/>
            </w:tcBorders>
            <w:vAlign w:val="center"/>
            <w:hideMark/>
          </w:tcPr>
          <w:p w14:paraId="76DFD1CF" w14:textId="77777777" w:rsidR="00926E2E" w:rsidRPr="00B026BF" w:rsidRDefault="00926E2E" w:rsidP="00293F79">
            <w:pPr>
              <w:rPr>
                <w:color w:val="000000" w:themeColor="text1"/>
                <w:sz w:val="16"/>
                <w:szCs w:val="16"/>
              </w:rPr>
            </w:pPr>
          </w:p>
        </w:tc>
      </w:tr>
      <w:tr w:rsidR="00926E2E" w:rsidRPr="00B026BF" w14:paraId="3ACF9C9C" w14:textId="77777777" w:rsidTr="00CF5DE5">
        <w:trPr>
          <w:trHeight w:val="381"/>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1FBF58" w14:textId="77777777" w:rsidR="00926E2E" w:rsidRPr="00B026BF" w:rsidRDefault="00926E2E" w:rsidP="00293F79">
            <w:pPr>
              <w:jc w:val="center"/>
              <w:rPr>
                <w:color w:val="000000" w:themeColor="text1"/>
                <w:sz w:val="16"/>
                <w:szCs w:val="16"/>
              </w:rPr>
            </w:pPr>
            <w:r w:rsidRPr="00B026BF">
              <w:rPr>
                <w:color w:val="000000" w:themeColor="text1"/>
                <w:sz w:val="16"/>
                <w:szCs w:val="16"/>
              </w:rPr>
              <w:t>14</w:t>
            </w:r>
          </w:p>
        </w:tc>
        <w:tc>
          <w:tcPr>
            <w:tcW w:w="2694" w:type="dxa"/>
            <w:tcBorders>
              <w:top w:val="nil"/>
              <w:left w:val="nil"/>
              <w:bottom w:val="single" w:sz="4" w:space="0" w:color="auto"/>
              <w:right w:val="single" w:sz="4" w:space="0" w:color="auto"/>
            </w:tcBorders>
            <w:shd w:val="clear" w:color="auto" w:fill="auto"/>
            <w:vAlign w:val="center"/>
            <w:hideMark/>
          </w:tcPr>
          <w:p w14:paraId="73FC43AB" w14:textId="77777777" w:rsidR="00926E2E" w:rsidRPr="00B026BF" w:rsidRDefault="00926E2E" w:rsidP="00293F79">
            <w:pPr>
              <w:rPr>
                <w:color w:val="000000" w:themeColor="text1"/>
                <w:sz w:val="16"/>
                <w:szCs w:val="16"/>
              </w:rPr>
            </w:pPr>
            <w:r w:rsidRPr="00B026BF">
              <w:rPr>
                <w:color w:val="000000" w:themeColor="text1"/>
                <w:sz w:val="16"/>
                <w:szCs w:val="16"/>
              </w:rPr>
              <w:t>Формирование современной городской среды</w:t>
            </w:r>
          </w:p>
        </w:tc>
        <w:tc>
          <w:tcPr>
            <w:tcW w:w="1415" w:type="dxa"/>
            <w:tcBorders>
              <w:top w:val="nil"/>
              <w:left w:val="nil"/>
              <w:bottom w:val="single" w:sz="4" w:space="0" w:color="auto"/>
              <w:right w:val="single" w:sz="4" w:space="0" w:color="auto"/>
            </w:tcBorders>
            <w:shd w:val="clear" w:color="auto" w:fill="auto"/>
            <w:vAlign w:val="center"/>
          </w:tcPr>
          <w:p w14:paraId="2FBCF9E0" w14:textId="77777777" w:rsidR="00926E2E" w:rsidRPr="00B026BF" w:rsidRDefault="00926E2E" w:rsidP="00293F79">
            <w:pPr>
              <w:jc w:val="right"/>
              <w:rPr>
                <w:color w:val="000000" w:themeColor="text1"/>
                <w:sz w:val="16"/>
                <w:szCs w:val="16"/>
              </w:rPr>
            </w:pPr>
            <w:r w:rsidRPr="00B026BF">
              <w:rPr>
                <w:color w:val="000000" w:themeColor="text1"/>
                <w:sz w:val="16"/>
                <w:szCs w:val="16"/>
              </w:rPr>
              <w:t>61 209,2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FCACF6D" w14:textId="77777777" w:rsidR="00926E2E" w:rsidRPr="00B026BF" w:rsidRDefault="00926E2E" w:rsidP="00293F79">
            <w:pPr>
              <w:jc w:val="right"/>
              <w:rPr>
                <w:color w:val="000000" w:themeColor="text1"/>
                <w:sz w:val="16"/>
                <w:szCs w:val="16"/>
              </w:rPr>
            </w:pPr>
            <w:r w:rsidRPr="00B026BF">
              <w:rPr>
                <w:color w:val="000000" w:themeColor="text1"/>
                <w:sz w:val="16"/>
                <w:szCs w:val="16"/>
              </w:rPr>
              <w:t>207 419,7</w:t>
            </w:r>
          </w:p>
        </w:tc>
        <w:tc>
          <w:tcPr>
            <w:tcW w:w="1089" w:type="dxa"/>
            <w:tcBorders>
              <w:top w:val="single" w:sz="4" w:space="0" w:color="auto"/>
              <w:left w:val="nil"/>
              <w:bottom w:val="single" w:sz="4" w:space="0" w:color="auto"/>
              <w:right w:val="single" w:sz="4" w:space="0" w:color="auto"/>
            </w:tcBorders>
            <w:shd w:val="clear" w:color="auto" w:fill="auto"/>
            <w:vAlign w:val="center"/>
          </w:tcPr>
          <w:p w14:paraId="22848CA0" w14:textId="77777777" w:rsidR="00926E2E" w:rsidRPr="00B026BF" w:rsidRDefault="00926E2E" w:rsidP="00293F79">
            <w:pPr>
              <w:jc w:val="right"/>
              <w:rPr>
                <w:color w:val="000000" w:themeColor="text1"/>
                <w:sz w:val="16"/>
                <w:szCs w:val="16"/>
              </w:rPr>
            </w:pPr>
            <w:r w:rsidRPr="00B026BF">
              <w:rPr>
                <w:color w:val="000000" w:themeColor="text1"/>
                <w:sz w:val="16"/>
                <w:szCs w:val="16"/>
              </w:rPr>
              <w:t>101 010,1</w:t>
            </w:r>
          </w:p>
        </w:tc>
        <w:tc>
          <w:tcPr>
            <w:tcW w:w="1204" w:type="dxa"/>
            <w:tcBorders>
              <w:top w:val="single" w:sz="4" w:space="0" w:color="auto"/>
              <w:left w:val="nil"/>
              <w:bottom w:val="single" w:sz="4" w:space="0" w:color="auto"/>
              <w:right w:val="single" w:sz="4" w:space="0" w:color="auto"/>
            </w:tcBorders>
            <w:vAlign w:val="center"/>
          </w:tcPr>
          <w:p w14:paraId="52138BB3" w14:textId="77777777" w:rsidR="00926E2E" w:rsidRPr="00B026BF" w:rsidRDefault="00926E2E" w:rsidP="00293F79">
            <w:pPr>
              <w:jc w:val="right"/>
              <w:rPr>
                <w:color w:val="000000" w:themeColor="text1"/>
                <w:sz w:val="16"/>
                <w:szCs w:val="16"/>
              </w:rPr>
            </w:pPr>
            <w:r w:rsidRPr="00B026BF">
              <w:rPr>
                <w:color w:val="000000" w:themeColor="text1"/>
                <w:sz w:val="16"/>
                <w:szCs w:val="16"/>
              </w:rPr>
              <w:t>-</w:t>
            </w:r>
          </w:p>
        </w:tc>
        <w:tc>
          <w:tcPr>
            <w:tcW w:w="728" w:type="dxa"/>
            <w:tcBorders>
              <w:top w:val="nil"/>
              <w:left w:val="nil"/>
              <w:bottom w:val="single" w:sz="4" w:space="0" w:color="auto"/>
              <w:right w:val="single" w:sz="4" w:space="0" w:color="auto"/>
            </w:tcBorders>
            <w:shd w:val="clear" w:color="auto" w:fill="auto"/>
            <w:vAlign w:val="center"/>
            <w:hideMark/>
          </w:tcPr>
          <w:p w14:paraId="52E326FF" w14:textId="77777777" w:rsidR="00926E2E" w:rsidRPr="00B026BF" w:rsidRDefault="00926E2E" w:rsidP="00293F79">
            <w:pPr>
              <w:jc w:val="right"/>
              <w:rPr>
                <w:color w:val="000000" w:themeColor="text1"/>
                <w:sz w:val="16"/>
                <w:szCs w:val="16"/>
              </w:rPr>
            </w:pPr>
            <w:r w:rsidRPr="00B026BF">
              <w:rPr>
                <w:color w:val="000000" w:themeColor="text1"/>
                <w:sz w:val="16"/>
                <w:szCs w:val="16"/>
              </w:rPr>
              <w:t>338,9</w:t>
            </w:r>
          </w:p>
        </w:tc>
        <w:tc>
          <w:tcPr>
            <w:tcW w:w="700" w:type="dxa"/>
            <w:tcBorders>
              <w:top w:val="nil"/>
              <w:left w:val="nil"/>
              <w:bottom w:val="single" w:sz="4" w:space="0" w:color="auto"/>
              <w:right w:val="single" w:sz="4" w:space="0" w:color="auto"/>
            </w:tcBorders>
            <w:shd w:val="clear" w:color="auto" w:fill="auto"/>
            <w:vAlign w:val="center"/>
            <w:hideMark/>
          </w:tcPr>
          <w:p w14:paraId="6F5BDDB9" w14:textId="77777777" w:rsidR="00926E2E" w:rsidRPr="00B026BF" w:rsidRDefault="00926E2E" w:rsidP="00293F79">
            <w:pPr>
              <w:jc w:val="right"/>
              <w:rPr>
                <w:color w:val="000000" w:themeColor="text1"/>
                <w:sz w:val="16"/>
                <w:szCs w:val="16"/>
              </w:rPr>
            </w:pPr>
            <w:r w:rsidRPr="00B026BF">
              <w:rPr>
                <w:color w:val="000000" w:themeColor="text1"/>
                <w:sz w:val="16"/>
                <w:szCs w:val="16"/>
              </w:rPr>
              <w:t>48,7</w:t>
            </w:r>
          </w:p>
        </w:tc>
        <w:tc>
          <w:tcPr>
            <w:tcW w:w="742" w:type="dxa"/>
            <w:tcBorders>
              <w:top w:val="single" w:sz="4" w:space="0" w:color="auto"/>
              <w:bottom w:val="single" w:sz="4" w:space="0" w:color="auto"/>
              <w:right w:val="single" w:sz="4" w:space="0" w:color="auto"/>
            </w:tcBorders>
            <w:vAlign w:val="center"/>
          </w:tcPr>
          <w:p w14:paraId="287C29C2" w14:textId="77777777" w:rsidR="00926E2E" w:rsidRPr="00B026BF" w:rsidRDefault="00926E2E" w:rsidP="00293F79">
            <w:pPr>
              <w:jc w:val="right"/>
              <w:rPr>
                <w:color w:val="000000" w:themeColor="text1"/>
                <w:sz w:val="16"/>
                <w:szCs w:val="16"/>
              </w:rPr>
            </w:pPr>
            <w:r w:rsidRPr="00B026BF">
              <w:rPr>
                <w:color w:val="000000" w:themeColor="text1"/>
                <w:sz w:val="16"/>
                <w:szCs w:val="16"/>
              </w:rPr>
              <w:t>-</w:t>
            </w:r>
          </w:p>
        </w:tc>
        <w:tc>
          <w:tcPr>
            <w:tcW w:w="237" w:type="dxa"/>
            <w:tcBorders>
              <w:left w:val="single" w:sz="4" w:space="0" w:color="auto"/>
            </w:tcBorders>
            <w:vAlign w:val="center"/>
            <w:hideMark/>
          </w:tcPr>
          <w:p w14:paraId="3E5AC1F5" w14:textId="77777777" w:rsidR="00926E2E" w:rsidRPr="00B026BF" w:rsidRDefault="00926E2E" w:rsidP="00293F79">
            <w:pPr>
              <w:rPr>
                <w:color w:val="000000" w:themeColor="text1"/>
                <w:sz w:val="16"/>
                <w:szCs w:val="16"/>
              </w:rPr>
            </w:pPr>
          </w:p>
        </w:tc>
      </w:tr>
      <w:tr w:rsidR="00926E2E" w:rsidRPr="00B026BF" w14:paraId="6EB3B939" w14:textId="77777777" w:rsidTr="00CF5DE5">
        <w:trPr>
          <w:trHeight w:val="911"/>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B7E6E3" w14:textId="77777777" w:rsidR="00926E2E" w:rsidRPr="00B026BF" w:rsidRDefault="00926E2E" w:rsidP="00293F79">
            <w:pPr>
              <w:jc w:val="center"/>
              <w:rPr>
                <w:color w:val="000000" w:themeColor="text1"/>
                <w:sz w:val="16"/>
                <w:szCs w:val="16"/>
              </w:rPr>
            </w:pPr>
            <w:r w:rsidRPr="00B026BF">
              <w:rPr>
                <w:color w:val="000000" w:themeColor="text1"/>
                <w:sz w:val="16"/>
                <w:szCs w:val="16"/>
              </w:rPr>
              <w:lastRenderedPageBreak/>
              <w:t>15</w:t>
            </w:r>
          </w:p>
        </w:tc>
        <w:tc>
          <w:tcPr>
            <w:tcW w:w="2694" w:type="dxa"/>
            <w:tcBorders>
              <w:top w:val="nil"/>
              <w:left w:val="nil"/>
              <w:bottom w:val="single" w:sz="4" w:space="0" w:color="auto"/>
              <w:right w:val="single" w:sz="4" w:space="0" w:color="auto"/>
            </w:tcBorders>
            <w:shd w:val="clear" w:color="auto" w:fill="auto"/>
            <w:vAlign w:val="center"/>
            <w:hideMark/>
          </w:tcPr>
          <w:p w14:paraId="2F21609E" w14:textId="77777777" w:rsidR="00926E2E" w:rsidRPr="00B026BF" w:rsidRDefault="00926E2E" w:rsidP="00293F79">
            <w:pPr>
              <w:rPr>
                <w:color w:val="000000" w:themeColor="text1"/>
                <w:sz w:val="16"/>
                <w:szCs w:val="16"/>
              </w:rPr>
            </w:pPr>
            <w:r w:rsidRPr="00B026BF">
              <w:rPr>
                <w:color w:val="000000" w:themeColor="text1"/>
                <w:sz w:val="16"/>
                <w:szCs w:val="16"/>
              </w:rPr>
              <w:t>Комплексные меры профилактики правонарушений и защита населения и территории Республики Алтай от чрезвычайных ситуаций</w:t>
            </w:r>
          </w:p>
        </w:tc>
        <w:tc>
          <w:tcPr>
            <w:tcW w:w="1415" w:type="dxa"/>
            <w:tcBorders>
              <w:top w:val="nil"/>
              <w:left w:val="nil"/>
              <w:bottom w:val="single" w:sz="4" w:space="0" w:color="auto"/>
              <w:right w:val="single" w:sz="4" w:space="0" w:color="auto"/>
            </w:tcBorders>
            <w:shd w:val="clear" w:color="auto" w:fill="auto"/>
            <w:vAlign w:val="center"/>
          </w:tcPr>
          <w:p w14:paraId="2E84522F" w14:textId="77777777" w:rsidR="00926E2E" w:rsidRPr="00B026BF" w:rsidRDefault="00926E2E" w:rsidP="00293F79">
            <w:pPr>
              <w:jc w:val="right"/>
              <w:rPr>
                <w:color w:val="000000" w:themeColor="text1"/>
                <w:sz w:val="16"/>
                <w:szCs w:val="16"/>
              </w:rPr>
            </w:pPr>
            <w:r w:rsidRPr="00B026BF">
              <w:rPr>
                <w:color w:val="000000" w:themeColor="text1"/>
                <w:sz w:val="16"/>
                <w:szCs w:val="16"/>
              </w:rPr>
              <w:t>293 046,8</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551A52D" w14:textId="77777777" w:rsidR="00926E2E" w:rsidRPr="00B026BF" w:rsidRDefault="00926E2E" w:rsidP="00293F79">
            <w:pPr>
              <w:jc w:val="right"/>
              <w:rPr>
                <w:color w:val="000000" w:themeColor="text1"/>
                <w:sz w:val="16"/>
                <w:szCs w:val="16"/>
              </w:rPr>
            </w:pPr>
            <w:r w:rsidRPr="00B026BF">
              <w:rPr>
                <w:color w:val="000000" w:themeColor="text1"/>
                <w:sz w:val="16"/>
                <w:szCs w:val="16"/>
              </w:rPr>
              <w:t>346 069,6</w:t>
            </w:r>
          </w:p>
        </w:tc>
        <w:tc>
          <w:tcPr>
            <w:tcW w:w="1089" w:type="dxa"/>
            <w:tcBorders>
              <w:top w:val="single" w:sz="4" w:space="0" w:color="auto"/>
              <w:left w:val="nil"/>
              <w:bottom w:val="single" w:sz="4" w:space="0" w:color="auto"/>
              <w:right w:val="single" w:sz="4" w:space="0" w:color="auto"/>
            </w:tcBorders>
            <w:shd w:val="clear" w:color="auto" w:fill="auto"/>
            <w:vAlign w:val="center"/>
          </w:tcPr>
          <w:p w14:paraId="483A697E" w14:textId="77777777" w:rsidR="00926E2E" w:rsidRPr="00B026BF" w:rsidRDefault="00926E2E" w:rsidP="00293F79">
            <w:pPr>
              <w:jc w:val="right"/>
              <w:rPr>
                <w:color w:val="000000" w:themeColor="text1"/>
                <w:sz w:val="16"/>
                <w:szCs w:val="16"/>
              </w:rPr>
            </w:pPr>
            <w:r w:rsidRPr="00B026BF">
              <w:rPr>
                <w:color w:val="000000" w:themeColor="text1"/>
                <w:sz w:val="16"/>
                <w:szCs w:val="16"/>
              </w:rPr>
              <w:t>302 106,5</w:t>
            </w:r>
          </w:p>
        </w:tc>
        <w:tc>
          <w:tcPr>
            <w:tcW w:w="1204" w:type="dxa"/>
            <w:tcBorders>
              <w:top w:val="single" w:sz="4" w:space="0" w:color="auto"/>
              <w:left w:val="nil"/>
              <w:bottom w:val="single" w:sz="4" w:space="0" w:color="auto"/>
              <w:right w:val="single" w:sz="4" w:space="0" w:color="auto"/>
            </w:tcBorders>
            <w:vAlign w:val="center"/>
          </w:tcPr>
          <w:p w14:paraId="03EDDED1" w14:textId="77777777" w:rsidR="00926E2E" w:rsidRPr="00B026BF" w:rsidRDefault="00926E2E" w:rsidP="00293F79">
            <w:pPr>
              <w:jc w:val="right"/>
              <w:rPr>
                <w:color w:val="000000" w:themeColor="text1"/>
                <w:sz w:val="16"/>
                <w:szCs w:val="16"/>
              </w:rPr>
            </w:pPr>
            <w:r w:rsidRPr="00B026BF">
              <w:rPr>
                <w:color w:val="000000" w:themeColor="text1"/>
                <w:sz w:val="16"/>
                <w:szCs w:val="16"/>
              </w:rPr>
              <w:t>290 231,6</w:t>
            </w:r>
          </w:p>
        </w:tc>
        <w:tc>
          <w:tcPr>
            <w:tcW w:w="728" w:type="dxa"/>
            <w:tcBorders>
              <w:top w:val="nil"/>
              <w:left w:val="nil"/>
              <w:bottom w:val="single" w:sz="4" w:space="0" w:color="auto"/>
              <w:right w:val="single" w:sz="4" w:space="0" w:color="auto"/>
            </w:tcBorders>
            <w:shd w:val="clear" w:color="auto" w:fill="auto"/>
            <w:vAlign w:val="center"/>
          </w:tcPr>
          <w:p w14:paraId="5789BBCF" w14:textId="77777777" w:rsidR="00926E2E" w:rsidRPr="00B026BF" w:rsidRDefault="00926E2E" w:rsidP="00293F79">
            <w:pPr>
              <w:jc w:val="right"/>
              <w:rPr>
                <w:color w:val="000000" w:themeColor="text1"/>
                <w:sz w:val="16"/>
                <w:szCs w:val="16"/>
              </w:rPr>
            </w:pPr>
            <w:r w:rsidRPr="00B026BF">
              <w:rPr>
                <w:color w:val="000000" w:themeColor="text1"/>
                <w:sz w:val="16"/>
                <w:szCs w:val="16"/>
              </w:rPr>
              <w:t>118,1</w:t>
            </w:r>
          </w:p>
        </w:tc>
        <w:tc>
          <w:tcPr>
            <w:tcW w:w="700" w:type="dxa"/>
            <w:tcBorders>
              <w:top w:val="nil"/>
              <w:left w:val="nil"/>
              <w:bottom w:val="single" w:sz="4" w:space="0" w:color="auto"/>
              <w:right w:val="single" w:sz="4" w:space="0" w:color="auto"/>
            </w:tcBorders>
            <w:shd w:val="clear" w:color="auto" w:fill="auto"/>
            <w:vAlign w:val="center"/>
          </w:tcPr>
          <w:p w14:paraId="59F6E3C4" w14:textId="77777777" w:rsidR="00926E2E" w:rsidRPr="00B026BF" w:rsidRDefault="00926E2E" w:rsidP="00293F79">
            <w:pPr>
              <w:jc w:val="right"/>
              <w:rPr>
                <w:color w:val="000000" w:themeColor="text1"/>
                <w:sz w:val="16"/>
                <w:szCs w:val="16"/>
              </w:rPr>
            </w:pPr>
            <w:r w:rsidRPr="00B026BF">
              <w:rPr>
                <w:color w:val="000000" w:themeColor="text1"/>
                <w:sz w:val="16"/>
                <w:szCs w:val="16"/>
              </w:rPr>
              <w:t>87,3</w:t>
            </w:r>
          </w:p>
        </w:tc>
        <w:tc>
          <w:tcPr>
            <w:tcW w:w="742" w:type="dxa"/>
            <w:tcBorders>
              <w:top w:val="single" w:sz="4" w:space="0" w:color="auto"/>
              <w:bottom w:val="single" w:sz="4" w:space="0" w:color="auto"/>
              <w:right w:val="single" w:sz="4" w:space="0" w:color="auto"/>
            </w:tcBorders>
            <w:vAlign w:val="center"/>
          </w:tcPr>
          <w:p w14:paraId="6D12412B" w14:textId="77777777" w:rsidR="00926E2E" w:rsidRPr="00B026BF" w:rsidRDefault="00926E2E" w:rsidP="00293F79">
            <w:pPr>
              <w:jc w:val="right"/>
              <w:rPr>
                <w:color w:val="000000" w:themeColor="text1"/>
                <w:sz w:val="16"/>
                <w:szCs w:val="16"/>
              </w:rPr>
            </w:pPr>
            <w:r w:rsidRPr="00B026BF">
              <w:rPr>
                <w:color w:val="000000" w:themeColor="text1"/>
                <w:sz w:val="16"/>
                <w:szCs w:val="16"/>
              </w:rPr>
              <w:t>96,1</w:t>
            </w:r>
          </w:p>
        </w:tc>
        <w:tc>
          <w:tcPr>
            <w:tcW w:w="237" w:type="dxa"/>
            <w:tcBorders>
              <w:left w:val="single" w:sz="4" w:space="0" w:color="auto"/>
            </w:tcBorders>
            <w:vAlign w:val="center"/>
            <w:hideMark/>
          </w:tcPr>
          <w:p w14:paraId="705B03F5" w14:textId="77777777" w:rsidR="00926E2E" w:rsidRPr="00B026BF" w:rsidRDefault="00926E2E" w:rsidP="00293F79">
            <w:pPr>
              <w:rPr>
                <w:color w:val="000000" w:themeColor="text1"/>
                <w:sz w:val="16"/>
                <w:szCs w:val="16"/>
              </w:rPr>
            </w:pPr>
          </w:p>
        </w:tc>
      </w:tr>
      <w:tr w:rsidR="00926E2E" w:rsidRPr="00B026BF" w14:paraId="7C880115" w14:textId="77777777" w:rsidTr="00CF5DE5">
        <w:trPr>
          <w:trHeight w:val="39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D5BD35" w14:textId="77777777" w:rsidR="00926E2E" w:rsidRPr="00B026BF" w:rsidRDefault="00926E2E" w:rsidP="00293F79">
            <w:pPr>
              <w:jc w:val="center"/>
              <w:rPr>
                <w:color w:val="000000" w:themeColor="text1"/>
                <w:sz w:val="16"/>
                <w:szCs w:val="16"/>
              </w:rPr>
            </w:pPr>
            <w:r w:rsidRPr="00B026BF">
              <w:rPr>
                <w:color w:val="000000" w:themeColor="text1"/>
                <w:sz w:val="16"/>
                <w:szCs w:val="16"/>
              </w:rPr>
              <w:t>16</w:t>
            </w:r>
          </w:p>
        </w:tc>
        <w:tc>
          <w:tcPr>
            <w:tcW w:w="2694" w:type="dxa"/>
            <w:tcBorders>
              <w:top w:val="nil"/>
              <w:left w:val="nil"/>
              <w:bottom w:val="single" w:sz="4" w:space="0" w:color="auto"/>
              <w:right w:val="single" w:sz="4" w:space="0" w:color="auto"/>
            </w:tcBorders>
            <w:shd w:val="clear" w:color="auto" w:fill="auto"/>
            <w:vAlign w:val="center"/>
            <w:hideMark/>
          </w:tcPr>
          <w:p w14:paraId="45C8A40C" w14:textId="77777777" w:rsidR="00926E2E" w:rsidRPr="00B026BF" w:rsidRDefault="00926E2E" w:rsidP="00293F79">
            <w:pPr>
              <w:rPr>
                <w:color w:val="000000" w:themeColor="text1"/>
                <w:sz w:val="16"/>
                <w:szCs w:val="16"/>
              </w:rPr>
            </w:pPr>
            <w:r w:rsidRPr="00B026BF">
              <w:rPr>
                <w:color w:val="000000" w:themeColor="text1"/>
                <w:sz w:val="16"/>
                <w:szCs w:val="16"/>
              </w:rPr>
              <w:t>Развитие внутреннего и въездного туризма</w:t>
            </w:r>
          </w:p>
        </w:tc>
        <w:tc>
          <w:tcPr>
            <w:tcW w:w="1415" w:type="dxa"/>
            <w:tcBorders>
              <w:top w:val="nil"/>
              <w:left w:val="nil"/>
              <w:bottom w:val="single" w:sz="4" w:space="0" w:color="auto"/>
              <w:right w:val="single" w:sz="4" w:space="0" w:color="auto"/>
            </w:tcBorders>
            <w:shd w:val="clear" w:color="auto" w:fill="auto"/>
            <w:vAlign w:val="center"/>
          </w:tcPr>
          <w:p w14:paraId="3D4A3BB3" w14:textId="77777777" w:rsidR="00926E2E" w:rsidRPr="00B026BF" w:rsidRDefault="00926E2E" w:rsidP="00293F79">
            <w:pPr>
              <w:jc w:val="right"/>
              <w:rPr>
                <w:color w:val="000000" w:themeColor="text1"/>
                <w:sz w:val="16"/>
                <w:szCs w:val="16"/>
              </w:rPr>
            </w:pPr>
            <w:r w:rsidRPr="00B026BF">
              <w:rPr>
                <w:color w:val="000000" w:themeColor="text1"/>
                <w:sz w:val="16"/>
                <w:szCs w:val="16"/>
              </w:rPr>
              <w:t>811 154,1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3E1059C" w14:textId="77777777" w:rsidR="00926E2E" w:rsidRPr="00B026BF" w:rsidRDefault="00926E2E" w:rsidP="00293F79">
            <w:pPr>
              <w:jc w:val="right"/>
              <w:rPr>
                <w:color w:val="000000" w:themeColor="text1"/>
                <w:sz w:val="16"/>
                <w:szCs w:val="16"/>
              </w:rPr>
            </w:pPr>
            <w:r w:rsidRPr="00B026BF">
              <w:rPr>
                <w:color w:val="000000" w:themeColor="text1"/>
                <w:sz w:val="16"/>
                <w:szCs w:val="16"/>
              </w:rPr>
              <w:t>560 666,8</w:t>
            </w:r>
          </w:p>
        </w:tc>
        <w:tc>
          <w:tcPr>
            <w:tcW w:w="1089" w:type="dxa"/>
            <w:tcBorders>
              <w:top w:val="single" w:sz="4" w:space="0" w:color="auto"/>
              <w:left w:val="nil"/>
              <w:bottom w:val="single" w:sz="4" w:space="0" w:color="auto"/>
              <w:right w:val="single" w:sz="4" w:space="0" w:color="auto"/>
            </w:tcBorders>
            <w:shd w:val="clear" w:color="auto" w:fill="auto"/>
            <w:vAlign w:val="center"/>
          </w:tcPr>
          <w:p w14:paraId="4AA12BBB" w14:textId="77777777" w:rsidR="00926E2E" w:rsidRPr="00B026BF" w:rsidRDefault="00926E2E" w:rsidP="00293F79">
            <w:pPr>
              <w:jc w:val="right"/>
              <w:rPr>
                <w:color w:val="000000" w:themeColor="text1"/>
                <w:sz w:val="16"/>
                <w:szCs w:val="16"/>
              </w:rPr>
            </w:pPr>
            <w:r w:rsidRPr="00B026BF">
              <w:rPr>
                <w:color w:val="000000" w:themeColor="text1"/>
                <w:sz w:val="16"/>
                <w:szCs w:val="16"/>
              </w:rPr>
              <w:t>443 535,2</w:t>
            </w:r>
          </w:p>
        </w:tc>
        <w:tc>
          <w:tcPr>
            <w:tcW w:w="1204" w:type="dxa"/>
            <w:tcBorders>
              <w:top w:val="single" w:sz="4" w:space="0" w:color="auto"/>
              <w:left w:val="nil"/>
              <w:bottom w:val="single" w:sz="4" w:space="0" w:color="auto"/>
              <w:right w:val="single" w:sz="4" w:space="0" w:color="auto"/>
            </w:tcBorders>
            <w:vAlign w:val="center"/>
          </w:tcPr>
          <w:p w14:paraId="24177AA7" w14:textId="77777777" w:rsidR="00926E2E" w:rsidRPr="00B026BF" w:rsidRDefault="00926E2E" w:rsidP="00293F79">
            <w:pPr>
              <w:jc w:val="right"/>
              <w:rPr>
                <w:color w:val="000000" w:themeColor="text1"/>
                <w:sz w:val="16"/>
                <w:szCs w:val="16"/>
              </w:rPr>
            </w:pPr>
            <w:r w:rsidRPr="00B026BF">
              <w:rPr>
                <w:color w:val="000000" w:themeColor="text1"/>
                <w:sz w:val="16"/>
                <w:szCs w:val="16"/>
              </w:rPr>
              <w:t>1 500,0</w:t>
            </w:r>
          </w:p>
        </w:tc>
        <w:tc>
          <w:tcPr>
            <w:tcW w:w="728" w:type="dxa"/>
            <w:tcBorders>
              <w:top w:val="nil"/>
              <w:left w:val="nil"/>
              <w:bottom w:val="single" w:sz="4" w:space="0" w:color="auto"/>
              <w:right w:val="single" w:sz="4" w:space="0" w:color="auto"/>
            </w:tcBorders>
            <w:shd w:val="clear" w:color="auto" w:fill="auto"/>
            <w:vAlign w:val="center"/>
          </w:tcPr>
          <w:p w14:paraId="33C92AB7" w14:textId="77777777" w:rsidR="00926E2E" w:rsidRPr="00B026BF" w:rsidRDefault="00926E2E" w:rsidP="00293F79">
            <w:pPr>
              <w:jc w:val="right"/>
              <w:rPr>
                <w:color w:val="000000" w:themeColor="text1"/>
                <w:sz w:val="16"/>
                <w:szCs w:val="16"/>
              </w:rPr>
            </w:pPr>
            <w:r w:rsidRPr="00B026BF">
              <w:rPr>
                <w:color w:val="000000" w:themeColor="text1"/>
                <w:sz w:val="16"/>
                <w:szCs w:val="16"/>
              </w:rPr>
              <w:t>69,1</w:t>
            </w:r>
          </w:p>
        </w:tc>
        <w:tc>
          <w:tcPr>
            <w:tcW w:w="700" w:type="dxa"/>
            <w:tcBorders>
              <w:top w:val="nil"/>
              <w:left w:val="nil"/>
              <w:bottom w:val="single" w:sz="4" w:space="0" w:color="auto"/>
              <w:right w:val="single" w:sz="4" w:space="0" w:color="auto"/>
            </w:tcBorders>
            <w:shd w:val="clear" w:color="auto" w:fill="auto"/>
            <w:vAlign w:val="center"/>
          </w:tcPr>
          <w:p w14:paraId="47788459" w14:textId="77777777" w:rsidR="00926E2E" w:rsidRPr="00B026BF" w:rsidRDefault="00926E2E" w:rsidP="00293F79">
            <w:pPr>
              <w:jc w:val="right"/>
              <w:rPr>
                <w:color w:val="000000" w:themeColor="text1"/>
                <w:sz w:val="16"/>
                <w:szCs w:val="16"/>
              </w:rPr>
            </w:pPr>
            <w:r w:rsidRPr="00B026BF">
              <w:rPr>
                <w:color w:val="000000" w:themeColor="text1"/>
                <w:sz w:val="16"/>
                <w:szCs w:val="16"/>
              </w:rPr>
              <w:t>79,1</w:t>
            </w:r>
          </w:p>
        </w:tc>
        <w:tc>
          <w:tcPr>
            <w:tcW w:w="742" w:type="dxa"/>
            <w:tcBorders>
              <w:top w:val="single" w:sz="4" w:space="0" w:color="auto"/>
              <w:bottom w:val="single" w:sz="4" w:space="0" w:color="auto"/>
              <w:right w:val="single" w:sz="4" w:space="0" w:color="auto"/>
            </w:tcBorders>
            <w:vAlign w:val="center"/>
          </w:tcPr>
          <w:p w14:paraId="6AB6330D" w14:textId="77777777" w:rsidR="00926E2E" w:rsidRPr="00B026BF" w:rsidRDefault="00926E2E" w:rsidP="00293F79">
            <w:pPr>
              <w:jc w:val="right"/>
              <w:rPr>
                <w:color w:val="000000" w:themeColor="text1"/>
                <w:sz w:val="16"/>
                <w:szCs w:val="16"/>
              </w:rPr>
            </w:pPr>
            <w:r w:rsidRPr="00B026BF">
              <w:rPr>
                <w:color w:val="000000" w:themeColor="text1"/>
                <w:sz w:val="16"/>
                <w:szCs w:val="16"/>
              </w:rPr>
              <w:t>0,34</w:t>
            </w:r>
          </w:p>
        </w:tc>
        <w:tc>
          <w:tcPr>
            <w:tcW w:w="237" w:type="dxa"/>
            <w:tcBorders>
              <w:left w:val="single" w:sz="4" w:space="0" w:color="auto"/>
            </w:tcBorders>
            <w:vAlign w:val="center"/>
            <w:hideMark/>
          </w:tcPr>
          <w:p w14:paraId="6AD15A74" w14:textId="77777777" w:rsidR="00926E2E" w:rsidRPr="00B026BF" w:rsidRDefault="00926E2E" w:rsidP="00293F79">
            <w:pPr>
              <w:rPr>
                <w:color w:val="000000" w:themeColor="text1"/>
                <w:sz w:val="16"/>
                <w:szCs w:val="16"/>
              </w:rPr>
            </w:pPr>
          </w:p>
        </w:tc>
      </w:tr>
      <w:tr w:rsidR="00926E2E" w:rsidRPr="00B026BF" w14:paraId="08B2EC10" w14:textId="77777777" w:rsidTr="00CF5DE5">
        <w:trPr>
          <w:trHeight w:val="40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9E8708" w14:textId="77777777" w:rsidR="00926E2E" w:rsidRPr="00B026BF" w:rsidRDefault="00926E2E" w:rsidP="00293F79">
            <w:pPr>
              <w:jc w:val="center"/>
              <w:rPr>
                <w:color w:val="000000" w:themeColor="text1"/>
                <w:sz w:val="16"/>
                <w:szCs w:val="16"/>
              </w:rPr>
            </w:pPr>
            <w:r w:rsidRPr="00B026BF">
              <w:rPr>
                <w:color w:val="000000" w:themeColor="text1"/>
                <w:sz w:val="16"/>
                <w:szCs w:val="16"/>
              </w:rPr>
              <w:t>17</w:t>
            </w:r>
          </w:p>
        </w:tc>
        <w:tc>
          <w:tcPr>
            <w:tcW w:w="2694" w:type="dxa"/>
            <w:tcBorders>
              <w:top w:val="nil"/>
              <w:left w:val="nil"/>
              <w:bottom w:val="single" w:sz="4" w:space="0" w:color="auto"/>
              <w:right w:val="single" w:sz="4" w:space="0" w:color="auto"/>
            </w:tcBorders>
            <w:shd w:val="clear" w:color="auto" w:fill="auto"/>
            <w:vAlign w:val="center"/>
            <w:hideMark/>
          </w:tcPr>
          <w:p w14:paraId="44AEEFE2" w14:textId="77777777" w:rsidR="00926E2E" w:rsidRPr="00B026BF" w:rsidRDefault="00926E2E" w:rsidP="00293F79">
            <w:pPr>
              <w:rPr>
                <w:color w:val="000000" w:themeColor="text1"/>
                <w:sz w:val="16"/>
                <w:szCs w:val="16"/>
              </w:rPr>
            </w:pPr>
            <w:r w:rsidRPr="00B026BF">
              <w:rPr>
                <w:color w:val="000000" w:themeColor="text1"/>
                <w:sz w:val="16"/>
                <w:szCs w:val="16"/>
              </w:rPr>
              <w:t>Реализация государственной национальной политики</w:t>
            </w:r>
          </w:p>
        </w:tc>
        <w:tc>
          <w:tcPr>
            <w:tcW w:w="1415" w:type="dxa"/>
            <w:tcBorders>
              <w:top w:val="nil"/>
              <w:left w:val="nil"/>
              <w:bottom w:val="single" w:sz="4" w:space="0" w:color="auto"/>
              <w:right w:val="single" w:sz="4" w:space="0" w:color="auto"/>
            </w:tcBorders>
            <w:shd w:val="clear" w:color="auto" w:fill="auto"/>
            <w:vAlign w:val="center"/>
          </w:tcPr>
          <w:p w14:paraId="063590DD" w14:textId="77777777" w:rsidR="00926E2E" w:rsidRPr="00B026BF" w:rsidRDefault="00926E2E" w:rsidP="00293F79">
            <w:pPr>
              <w:jc w:val="right"/>
              <w:rPr>
                <w:color w:val="000000" w:themeColor="text1"/>
                <w:sz w:val="16"/>
                <w:szCs w:val="16"/>
              </w:rPr>
            </w:pPr>
            <w:r w:rsidRPr="00B026BF">
              <w:rPr>
                <w:color w:val="000000" w:themeColor="text1"/>
                <w:sz w:val="16"/>
                <w:szCs w:val="16"/>
              </w:rPr>
              <w:t>74 382,7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0032701" w14:textId="77777777" w:rsidR="00926E2E" w:rsidRPr="00B026BF" w:rsidRDefault="00926E2E" w:rsidP="00293F79">
            <w:pPr>
              <w:jc w:val="right"/>
              <w:rPr>
                <w:color w:val="000000" w:themeColor="text1"/>
                <w:sz w:val="16"/>
                <w:szCs w:val="16"/>
              </w:rPr>
            </w:pPr>
            <w:r w:rsidRPr="00B026BF">
              <w:rPr>
                <w:color w:val="000000" w:themeColor="text1"/>
                <w:sz w:val="16"/>
                <w:szCs w:val="16"/>
              </w:rPr>
              <w:t>78 772,6</w:t>
            </w:r>
          </w:p>
        </w:tc>
        <w:tc>
          <w:tcPr>
            <w:tcW w:w="1089" w:type="dxa"/>
            <w:tcBorders>
              <w:top w:val="single" w:sz="4" w:space="0" w:color="auto"/>
              <w:left w:val="nil"/>
              <w:bottom w:val="single" w:sz="4" w:space="0" w:color="auto"/>
              <w:right w:val="single" w:sz="4" w:space="0" w:color="auto"/>
            </w:tcBorders>
            <w:shd w:val="clear" w:color="auto" w:fill="auto"/>
            <w:vAlign w:val="center"/>
          </w:tcPr>
          <w:p w14:paraId="23FC3E76" w14:textId="77777777" w:rsidR="00926E2E" w:rsidRPr="00B026BF" w:rsidRDefault="00926E2E" w:rsidP="00293F79">
            <w:pPr>
              <w:jc w:val="right"/>
              <w:rPr>
                <w:color w:val="000000" w:themeColor="text1"/>
                <w:sz w:val="16"/>
                <w:szCs w:val="16"/>
              </w:rPr>
            </w:pPr>
            <w:r w:rsidRPr="00B026BF">
              <w:rPr>
                <w:color w:val="000000" w:themeColor="text1"/>
                <w:sz w:val="16"/>
                <w:szCs w:val="16"/>
              </w:rPr>
              <w:t>61 435,2</w:t>
            </w:r>
          </w:p>
        </w:tc>
        <w:tc>
          <w:tcPr>
            <w:tcW w:w="1204" w:type="dxa"/>
            <w:tcBorders>
              <w:top w:val="single" w:sz="4" w:space="0" w:color="auto"/>
              <w:left w:val="nil"/>
              <w:bottom w:val="single" w:sz="4" w:space="0" w:color="auto"/>
              <w:right w:val="single" w:sz="4" w:space="0" w:color="auto"/>
            </w:tcBorders>
            <w:vAlign w:val="center"/>
          </w:tcPr>
          <w:p w14:paraId="1EF4FA54" w14:textId="77777777" w:rsidR="00926E2E" w:rsidRPr="00B026BF" w:rsidRDefault="00926E2E" w:rsidP="00293F79">
            <w:pPr>
              <w:jc w:val="right"/>
              <w:rPr>
                <w:color w:val="000000" w:themeColor="text1"/>
                <w:sz w:val="16"/>
                <w:szCs w:val="16"/>
              </w:rPr>
            </w:pPr>
            <w:r w:rsidRPr="00B026BF">
              <w:rPr>
                <w:color w:val="000000" w:themeColor="text1"/>
                <w:sz w:val="16"/>
                <w:szCs w:val="16"/>
              </w:rPr>
              <w:t>61 489,2</w:t>
            </w:r>
          </w:p>
        </w:tc>
        <w:tc>
          <w:tcPr>
            <w:tcW w:w="728" w:type="dxa"/>
            <w:tcBorders>
              <w:top w:val="nil"/>
              <w:left w:val="nil"/>
              <w:bottom w:val="single" w:sz="4" w:space="0" w:color="auto"/>
              <w:right w:val="single" w:sz="4" w:space="0" w:color="auto"/>
            </w:tcBorders>
            <w:shd w:val="clear" w:color="auto" w:fill="auto"/>
            <w:vAlign w:val="center"/>
          </w:tcPr>
          <w:p w14:paraId="37342A9A" w14:textId="77777777" w:rsidR="00926E2E" w:rsidRPr="00B026BF" w:rsidRDefault="00926E2E" w:rsidP="00293F79">
            <w:pPr>
              <w:jc w:val="right"/>
              <w:rPr>
                <w:color w:val="000000" w:themeColor="text1"/>
                <w:sz w:val="16"/>
                <w:szCs w:val="16"/>
              </w:rPr>
            </w:pPr>
            <w:r w:rsidRPr="00B026BF">
              <w:rPr>
                <w:color w:val="000000" w:themeColor="text1"/>
                <w:sz w:val="16"/>
                <w:szCs w:val="16"/>
              </w:rPr>
              <w:t>105,9</w:t>
            </w:r>
          </w:p>
        </w:tc>
        <w:tc>
          <w:tcPr>
            <w:tcW w:w="700" w:type="dxa"/>
            <w:tcBorders>
              <w:top w:val="nil"/>
              <w:left w:val="nil"/>
              <w:bottom w:val="single" w:sz="4" w:space="0" w:color="auto"/>
              <w:right w:val="single" w:sz="4" w:space="0" w:color="auto"/>
            </w:tcBorders>
            <w:shd w:val="clear" w:color="auto" w:fill="auto"/>
            <w:vAlign w:val="center"/>
          </w:tcPr>
          <w:p w14:paraId="675337BA" w14:textId="77777777" w:rsidR="00926E2E" w:rsidRPr="00B026BF" w:rsidRDefault="00926E2E" w:rsidP="00293F79">
            <w:pPr>
              <w:jc w:val="right"/>
              <w:rPr>
                <w:color w:val="000000" w:themeColor="text1"/>
                <w:sz w:val="16"/>
                <w:szCs w:val="16"/>
              </w:rPr>
            </w:pPr>
            <w:r w:rsidRPr="00B026BF">
              <w:rPr>
                <w:color w:val="000000" w:themeColor="text1"/>
                <w:sz w:val="16"/>
                <w:szCs w:val="16"/>
              </w:rPr>
              <w:t>78,0</w:t>
            </w:r>
          </w:p>
        </w:tc>
        <w:tc>
          <w:tcPr>
            <w:tcW w:w="742" w:type="dxa"/>
            <w:tcBorders>
              <w:top w:val="single" w:sz="4" w:space="0" w:color="auto"/>
              <w:bottom w:val="single" w:sz="4" w:space="0" w:color="auto"/>
              <w:right w:val="single" w:sz="4" w:space="0" w:color="auto"/>
            </w:tcBorders>
            <w:vAlign w:val="center"/>
          </w:tcPr>
          <w:p w14:paraId="04666819" w14:textId="77777777" w:rsidR="00926E2E" w:rsidRPr="00B026BF" w:rsidRDefault="00926E2E" w:rsidP="00293F79">
            <w:pPr>
              <w:jc w:val="right"/>
              <w:rPr>
                <w:color w:val="000000" w:themeColor="text1"/>
                <w:sz w:val="16"/>
                <w:szCs w:val="16"/>
              </w:rPr>
            </w:pPr>
            <w:r w:rsidRPr="00B026BF">
              <w:rPr>
                <w:color w:val="000000" w:themeColor="text1"/>
                <w:sz w:val="16"/>
                <w:szCs w:val="16"/>
              </w:rPr>
              <w:t>100,1</w:t>
            </w:r>
          </w:p>
        </w:tc>
        <w:tc>
          <w:tcPr>
            <w:tcW w:w="237" w:type="dxa"/>
            <w:tcBorders>
              <w:left w:val="single" w:sz="4" w:space="0" w:color="auto"/>
            </w:tcBorders>
            <w:vAlign w:val="center"/>
            <w:hideMark/>
          </w:tcPr>
          <w:p w14:paraId="67B43DC7" w14:textId="77777777" w:rsidR="00926E2E" w:rsidRPr="00B026BF" w:rsidRDefault="00926E2E" w:rsidP="00293F79">
            <w:pPr>
              <w:rPr>
                <w:color w:val="000000" w:themeColor="text1"/>
                <w:sz w:val="16"/>
                <w:szCs w:val="16"/>
              </w:rPr>
            </w:pPr>
          </w:p>
        </w:tc>
      </w:tr>
      <w:tr w:rsidR="00926E2E" w:rsidRPr="00B026BF" w14:paraId="65743B16" w14:textId="77777777" w:rsidTr="00CF5DE5">
        <w:trPr>
          <w:trHeight w:val="39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16E373" w14:textId="77777777" w:rsidR="00926E2E" w:rsidRPr="00B026BF" w:rsidRDefault="00926E2E" w:rsidP="00293F79">
            <w:pPr>
              <w:jc w:val="center"/>
              <w:rPr>
                <w:color w:val="000000" w:themeColor="text1"/>
                <w:sz w:val="16"/>
                <w:szCs w:val="16"/>
              </w:rPr>
            </w:pPr>
            <w:r w:rsidRPr="00B026BF">
              <w:rPr>
                <w:color w:val="000000" w:themeColor="text1"/>
                <w:sz w:val="16"/>
                <w:szCs w:val="16"/>
              </w:rPr>
              <w:t>18</w:t>
            </w:r>
          </w:p>
        </w:tc>
        <w:tc>
          <w:tcPr>
            <w:tcW w:w="2694" w:type="dxa"/>
            <w:tcBorders>
              <w:top w:val="nil"/>
              <w:left w:val="nil"/>
              <w:bottom w:val="single" w:sz="4" w:space="0" w:color="auto"/>
              <w:right w:val="single" w:sz="4" w:space="0" w:color="auto"/>
            </w:tcBorders>
            <w:shd w:val="clear" w:color="auto" w:fill="auto"/>
            <w:vAlign w:val="center"/>
            <w:hideMark/>
          </w:tcPr>
          <w:p w14:paraId="3020911D" w14:textId="77777777" w:rsidR="00926E2E" w:rsidRPr="00B026BF" w:rsidRDefault="00926E2E" w:rsidP="00293F79">
            <w:pPr>
              <w:rPr>
                <w:color w:val="000000" w:themeColor="text1"/>
                <w:sz w:val="16"/>
                <w:szCs w:val="16"/>
              </w:rPr>
            </w:pPr>
            <w:r w:rsidRPr="00B026BF">
              <w:rPr>
                <w:color w:val="000000" w:themeColor="text1"/>
                <w:sz w:val="16"/>
                <w:szCs w:val="16"/>
              </w:rPr>
              <w:t>Сохранение и развитие алтайского языка</w:t>
            </w:r>
          </w:p>
        </w:tc>
        <w:tc>
          <w:tcPr>
            <w:tcW w:w="1415" w:type="dxa"/>
            <w:tcBorders>
              <w:top w:val="nil"/>
              <w:left w:val="nil"/>
              <w:bottom w:val="single" w:sz="4" w:space="0" w:color="auto"/>
              <w:right w:val="single" w:sz="4" w:space="0" w:color="auto"/>
            </w:tcBorders>
            <w:shd w:val="clear" w:color="auto" w:fill="auto"/>
            <w:vAlign w:val="center"/>
          </w:tcPr>
          <w:p w14:paraId="6C6BD34F" w14:textId="77777777" w:rsidR="00926E2E" w:rsidRPr="00B026BF" w:rsidRDefault="00926E2E" w:rsidP="00293F79">
            <w:pPr>
              <w:jc w:val="right"/>
              <w:rPr>
                <w:color w:val="000000" w:themeColor="text1"/>
                <w:sz w:val="16"/>
                <w:szCs w:val="16"/>
              </w:rPr>
            </w:pPr>
            <w:r w:rsidRPr="00B026BF">
              <w:rPr>
                <w:color w:val="000000" w:themeColor="text1"/>
                <w:sz w:val="16"/>
                <w:szCs w:val="16"/>
              </w:rPr>
              <w:t>15 207,1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F966C5D" w14:textId="77777777" w:rsidR="00926E2E" w:rsidRPr="00B026BF" w:rsidRDefault="00926E2E" w:rsidP="00293F79">
            <w:pPr>
              <w:jc w:val="right"/>
              <w:rPr>
                <w:color w:val="000000" w:themeColor="text1"/>
                <w:sz w:val="16"/>
                <w:szCs w:val="16"/>
              </w:rPr>
            </w:pPr>
            <w:r w:rsidRPr="00B026BF">
              <w:rPr>
                <w:color w:val="000000" w:themeColor="text1"/>
                <w:sz w:val="16"/>
                <w:szCs w:val="16"/>
              </w:rPr>
              <w:t>18 891,8</w:t>
            </w:r>
          </w:p>
        </w:tc>
        <w:tc>
          <w:tcPr>
            <w:tcW w:w="1089" w:type="dxa"/>
            <w:tcBorders>
              <w:top w:val="single" w:sz="4" w:space="0" w:color="auto"/>
              <w:left w:val="nil"/>
              <w:bottom w:val="single" w:sz="4" w:space="0" w:color="auto"/>
              <w:right w:val="single" w:sz="4" w:space="0" w:color="auto"/>
            </w:tcBorders>
            <w:shd w:val="clear" w:color="auto" w:fill="auto"/>
            <w:vAlign w:val="center"/>
          </w:tcPr>
          <w:p w14:paraId="48C836ED" w14:textId="77777777" w:rsidR="00926E2E" w:rsidRPr="00B026BF" w:rsidRDefault="00926E2E" w:rsidP="00293F79">
            <w:pPr>
              <w:jc w:val="right"/>
              <w:rPr>
                <w:color w:val="000000" w:themeColor="text1"/>
                <w:sz w:val="16"/>
                <w:szCs w:val="16"/>
              </w:rPr>
            </w:pPr>
            <w:r w:rsidRPr="00B026BF">
              <w:rPr>
                <w:color w:val="000000" w:themeColor="text1"/>
                <w:sz w:val="16"/>
                <w:szCs w:val="16"/>
              </w:rPr>
              <w:t>15 527,4</w:t>
            </w:r>
          </w:p>
        </w:tc>
        <w:tc>
          <w:tcPr>
            <w:tcW w:w="1204" w:type="dxa"/>
            <w:tcBorders>
              <w:top w:val="single" w:sz="4" w:space="0" w:color="auto"/>
              <w:left w:val="nil"/>
              <w:bottom w:val="single" w:sz="4" w:space="0" w:color="auto"/>
              <w:right w:val="single" w:sz="4" w:space="0" w:color="auto"/>
            </w:tcBorders>
            <w:vAlign w:val="center"/>
          </w:tcPr>
          <w:p w14:paraId="43F007C7" w14:textId="77777777" w:rsidR="00926E2E" w:rsidRPr="00B026BF" w:rsidRDefault="00926E2E" w:rsidP="00293F79">
            <w:pPr>
              <w:jc w:val="right"/>
              <w:rPr>
                <w:color w:val="000000" w:themeColor="text1"/>
                <w:sz w:val="16"/>
                <w:szCs w:val="16"/>
              </w:rPr>
            </w:pPr>
            <w:r w:rsidRPr="00B026BF">
              <w:rPr>
                <w:color w:val="000000" w:themeColor="text1"/>
                <w:sz w:val="16"/>
                <w:szCs w:val="16"/>
              </w:rPr>
              <w:t>12 887,4</w:t>
            </w:r>
          </w:p>
        </w:tc>
        <w:tc>
          <w:tcPr>
            <w:tcW w:w="728" w:type="dxa"/>
            <w:tcBorders>
              <w:top w:val="nil"/>
              <w:left w:val="nil"/>
              <w:bottom w:val="single" w:sz="4" w:space="0" w:color="auto"/>
              <w:right w:val="single" w:sz="4" w:space="0" w:color="auto"/>
            </w:tcBorders>
            <w:shd w:val="clear" w:color="auto" w:fill="auto"/>
            <w:vAlign w:val="center"/>
          </w:tcPr>
          <w:p w14:paraId="6A67236C" w14:textId="77777777" w:rsidR="00926E2E" w:rsidRPr="00B026BF" w:rsidRDefault="00926E2E" w:rsidP="00293F79">
            <w:pPr>
              <w:jc w:val="right"/>
              <w:rPr>
                <w:color w:val="000000" w:themeColor="text1"/>
                <w:sz w:val="16"/>
                <w:szCs w:val="16"/>
              </w:rPr>
            </w:pPr>
            <w:r w:rsidRPr="00B026BF">
              <w:rPr>
                <w:color w:val="000000" w:themeColor="text1"/>
                <w:sz w:val="16"/>
                <w:szCs w:val="16"/>
              </w:rPr>
              <w:t>124,2</w:t>
            </w:r>
          </w:p>
        </w:tc>
        <w:tc>
          <w:tcPr>
            <w:tcW w:w="700" w:type="dxa"/>
            <w:tcBorders>
              <w:top w:val="nil"/>
              <w:left w:val="nil"/>
              <w:bottom w:val="single" w:sz="4" w:space="0" w:color="auto"/>
              <w:right w:val="single" w:sz="4" w:space="0" w:color="auto"/>
            </w:tcBorders>
            <w:shd w:val="clear" w:color="auto" w:fill="auto"/>
            <w:vAlign w:val="center"/>
          </w:tcPr>
          <w:p w14:paraId="11C6E70A" w14:textId="77777777" w:rsidR="00926E2E" w:rsidRPr="00B026BF" w:rsidRDefault="00926E2E" w:rsidP="00293F79">
            <w:pPr>
              <w:jc w:val="right"/>
              <w:rPr>
                <w:color w:val="000000" w:themeColor="text1"/>
                <w:sz w:val="16"/>
                <w:szCs w:val="16"/>
              </w:rPr>
            </w:pPr>
            <w:r w:rsidRPr="00B026BF">
              <w:rPr>
                <w:color w:val="000000" w:themeColor="text1"/>
                <w:sz w:val="16"/>
                <w:szCs w:val="16"/>
              </w:rPr>
              <w:t>82,2</w:t>
            </w:r>
          </w:p>
        </w:tc>
        <w:tc>
          <w:tcPr>
            <w:tcW w:w="742" w:type="dxa"/>
            <w:tcBorders>
              <w:top w:val="single" w:sz="4" w:space="0" w:color="auto"/>
              <w:bottom w:val="single" w:sz="4" w:space="0" w:color="auto"/>
              <w:right w:val="single" w:sz="4" w:space="0" w:color="auto"/>
            </w:tcBorders>
            <w:vAlign w:val="center"/>
          </w:tcPr>
          <w:p w14:paraId="32E379F0" w14:textId="77777777" w:rsidR="00926E2E" w:rsidRPr="00B026BF" w:rsidRDefault="00926E2E" w:rsidP="00293F79">
            <w:pPr>
              <w:jc w:val="right"/>
              <w:rPr>
                <w:color w:val="000000" w:themeColor="text1"/>
                <w:sz w:val="16"/>
                <w:szCs w:val="16"/>
              </w:rPr>
            </w:pPr>
            <w:r w:rsidRPr="00B026BF">
              <w:rPr>
                <w:color w:val="000000" w:themeColor="text1"/>
                <w:sz w:val="16"/>
                <w:szCs w:val="16"/>
              </w:rPr>
              <w:t>83,0</w:t>
            </w:r>
          </w:p>
        </w:tc>
        <w:tc>
          <w:tcPr>
            <w:tcW w:w="237" w:type="dxa"/>
            <w:tcBorders>
              <w:left w:val="single" w:sz="4" w:space="0" w:color="auto"/>
            </w:tcBorders>
            <w:vAlign w:val="center"/>
            <w:hideMark/>
          </w:tcPr>
          <w:p w14:paraId="5BC9BD69" w14:textId="77777777" w:rsidR="00926E2E" w:rsidRPr="00B026BF" w:rsidRDefault="00926E2E" w:rsidP="00293F79">
            <w:pPr>
              <w:rPr>
                <w:color w:val="000000" w:themeColor="text1"/>
                <w:sz w:val="16"/>
                <w:szCs w:val="16"/>
              </w:rPr>
            </w:pPr>
          </w:p>
        </w:tc>
      </w:tr>
      <w:tr w:rsidR="00926E2E" w:rsidRPr="00B026BF" w14:paraId="6C7642A9" w14:textId="77777777" w:rsidTr="007E5D87">
        <w:trPr>
          <w:trHeight w:val="394"/>
        </w:trPr>
        <w:tc>
          <w:tcPr>
            <w:tcW w:w="562" w:type="dxa"/>
            <w:tcBorders>
              <w:top w:val="nil"/>
              <w:left w:val="single" w:sz="4" w:space="0" w:color="auto"/>
              <w:bottom w:val="single" w:sz="4" w:space="0" w:color="auto"/>
              <w:right w:val="single" w:sz="4" w:space="0" w:color="auto"/>
            </w:tcBorders>
            <w:shd w:val="clear" w:color="auto" w:fill="auto"/>
            <w:vAlign w:val="center"/>
          </w:tcPr>
          <w:p w14:paraId="370BA1F2" w14:textId="77777777" w:rsidR="00926E2E" w:rsidRPr="00B026BF" w:rsidRDefault="00926E2E" w:rsidP="00293F79">
            <w:pPr>
              <w:jc w:val="center"/>
              <w:rPr>
                <w:color w:val="000000" w:themeColor="text1"/>
                <w:sz w:val="16"/>
                <w:szCs w:val="16"/>
              </w:rPr>
            </w:pPr>
            <w:r w:rsidRPr="00B026BF">
              <w:rPr>
                <w:color w:val="000000" w:themeColor="text1"/>
                <w:sz w:val="16"/>
                <w:szCs w:val="16"/>
              </w:rPr>
              <w:t>19</w:t>
            </w:r>
          </w:p>
        </w:tc>
        <w:tc>
          <w:tcPr>
            <w:tcW w:w="2694" w:type="dxa"/>
            <w:tcBorders>
              <w:top w:val="nil"/>
              <w:left w:val="nil"/>
              <w:bottom w:val="single" w:sz="4" w:space="0" w:color="auto"/>
              <w:right w:val="single" w:sz="4" w:space="0" w:color="auto"/>
            </w:tcBorders>
            <w:shd w:val="clear" w:color="auto" w:fill="auto"/>
            <w:vAlign w:val="center"/>
          </w:tcPr>
          <w:p w14:paraId="54508A6B" w14:textId="77777777" w:rsidR="00926E2E" w:rsidRPr="00B026BF" w:rsidRDefault="00926E2E" w:rsidP="00293F79">
            <w:pPr>
              <w:rPr>
                <w:color w:val="000000" w:themeColor="text1"/>
                <w:sz w:val="16"/>
                <w:szCs w:val="16"/>
              </w:rPr>
            </w:pPr>
            <w:r w:rsidRPr="00B026BF">
              <w:rPr>
                <w:color w:val="000000" w:themeColor="text1"/>
                <w:sz w:val="16"/>
                <w:szCs w:val="16"/>
              </w:rPr>
              <w:t>Цифровая трансформация Республики Алтай</w:t>
            </w:r>
          </w:p>
        </w:tc>
        <w:tc>
          <w:tcPr>
            <w:tcW w:w="1415" w:type="dxa"/>
            <w:tcBorders>
              <w:top w:val="nil"/>
              <w:left w:val="nil"/>
              <w:bottom w:val="single" w:sz="4" w:space="0" w:color="auto"/>
              <w:right w:val="single" w:sz="4" w:space="0" w:color="auto"/>
            </w:tcBorders>
            <w:shd w:val="clear" w:color="auto" w:fill="auto"/>
            <w:vAlign w:val="center"/>
          </w:tcPr>
          <w:p w14:paraId="30DB0BFB" w14:textId="77777777" w:rsidR="00926E2E" w:rsidRPr="00B026BF" w:rsidRDefault="00926E2E" w:rsidP="00293F79">
            <w:pPr>
              <w:jc w:val="right"/>
              <w:rPr>
                <w:color w:val="000000" w:themeColor="text1"/>
                <w:sz w:val="16"/>
                <w:szCs w:val="16"/>
              </w:rPr>
            </w:pPr>
            <w:r w:rsidRPr="00B026BF">
              <w:rPr>
                <w:color w:val="000000" w:themeColor="text1"/>
                <w:sz w:val="16"/>
                <w:szCs w:val="16"/>
              </w:rPr>
              <w:t>-</w:t>
            </w:r>
          </w:p>
        </w:tc>
        <w:tc>
          <w:tcPr>
            <w:tcW w:w="1136" w:type="dxa"/>
            <w:tcBorders>
              <w:top w:val="single" w:sz="4" w:space="0" w:color="auto"/>
              <w:left w:val="nil"/>
              <w:bottom w:val="single" w:sz="4" w:space="0" w:color="auto"/>
              <w:right w:val="single" w:sz="4" w:space="0" w:color="auto"/>
            </w:tcBorders>
            <w:shd w:val="clear" w:color="auto" w:fill="auto"/>
            <w:vAlign w:val="center"/>
          </w:tcPr>
          <w:p w14:paraId="5E675F3E" w14:textId="77777777" w:rsidR="00926E2E" w:rsidRPr="00B026BF" w:rsidRDefault="00926E2E" w:rsidP="00293F79">
            <w:pPr>
              <w:jc w:val="right"/>
              <w:rPr>
                <w:color w:val="000000" w:themeColor="text1"/>
                <w:sz w:val="16"/>
                <w:szCs w:val="16"/>
              </w:rPr>
            </w:pPr>
            <w:r w:rsidRPr="00B026BF">
              <w:rPr>
                <w:color w:val="000000" w:themeColor="text1"/>
                <w:sz w:val="16"/>
                <w:szCs w:val="16"/>
              </w:rPr>
              <w:t>267 636,7</w:t>
            </w:r>
          </w:p>
        </w:tc>
        <w:tc>
          <w:tcPr>
            <w:tcW w:w="1089" w:type="dxa"/>
            <w:tcBorders>
              <w:top w:val="single" w:sz="4" w:space="0" w:color="auto"/>
              <w:left w:val="nil"/>
              <w:bottom w:val="single" w:sz="4" w:space="0" w:color="auto"/>
              <w:right w:val="single" w:sz="4" w:space="0" w:color="auto"/>
            </w:tcBorders>
            <w:shd w:val="clear" w:color="auto" w:fill="auto"/>
            <w:vAlign w:val="center"/>
          </w:tcPr>
          <w:p w14:paraId="3EBDBD2B" w14:textId="77777777" w:rsidR="00926E2E" w:rsidRPr="00B026BF" w:rsidRDefault="00926E2E" w:rsidP="00293F79">
            <w:pPr>
              <w:jc w:val="right"/>
              <w:rPr>
                <w:color w:val="000000" w:themeColor="text1"/>
                <w:sz w:val="16"/>
                <w:szCs w:val="16"/>
              </w:rPr>
            </w:pPr>
            <w:r w:rsidRPr="00B026BF">
              <w:rPr>
                <w:color w:val="000000" w:themeColor="text1"/>
                <w:sz w:val="16"/>
                <w:szCs w:val="16"/>
              </w:rPr>
              <w:t>149 660,1</w:t>
            </w:r>
          </w:p>
        </w:tc>
        <w:tc>
          <w:tcPr>
            <w:tcW w:w="1204" w:type="dxa"/>
            <w:tcBorders>
              <w:top w:val="single" w:sz="4" w:space="0" w:color="auto"/>
              <w:left w:val="nil"/>
              <w:bottom w:val="single" w:sz="4" w:space="0" w:color="auto"/>
              <w:right w:val="single" w:sz="4" w:space="0" w:color="auto"/>
            </w:tcBorders>
            <w:vAlign w:val="center"/>
          </w:tcPr>
          <w:p w14:paraId="100EE6D4" w14:textId="77777777" w:rsidR="00926E2E" w:rsidRPr="00B026BF" w:rsidRDefault="00926E2E" w:rsidP="00293F79">
            <w:pPr>
              <w:jc w:val="right"/>
              <w:rPr>
                <w:color w:val="000000" w:themeColor="text1"/>
                <w:sz w:val="16"/>
                <w:szCs w:val="16"/>
              </w:rPr>
            </w:pPr>
            <w:r w:rsidRPr="00B026BF">
              <w:rPr>
                <w:color w:val="000000" w:themeColor="text1"/>
                <w:sz w:val="16"/>
                <w:szCs w:val="16"/>
              </w:rPr>
              <w:t>119 089,6</w:t>
            </w:r>
          </w:p>
        </w:tc>
        <w:tc>
          <w:tcPr>
            <w:tcW w:w="728" w:type="dxa"/>
            <w:tcBorders>
              <w:top w:val="nil"/>
              <w:left w:val="nil"/>
              <w:bottom w:val="single" w:sz="4" w:space="0" w:color="auto"/>
              <w:right w:val="single" w:sz="4" w:space="0" w:color="auto"/>
            </w:tcBorders>
            <w:shd w:val="clear" w:color="auto" w:fill="auto"/>
            <w:vAlign w:val="center"/>
          </w:tcPr>
          <w:p w14:paraId="26B9FC14" w14:textId="77777777" w:rsidR="00926E2E" w:rsidRPr="00B026BF" w:rsidRDefault="00926E2E" w:rsidP="00293F79">
            <w:pPr>
              <w:jc w:val="right"/>
              <w:rPr>
                <w:color w:val="000000" w:themeColor="text1"/>
                <w:sz w:val="16"/>
                <w:szCs w:val="16"/>
              </w:rPr>
            </w:pPr>
            <w:r w:rsidRPr="00B026BF">
              <w:rPr>
                <w:color w:val="000000" w:themeColor="text1"/>
                <w:sz w:val="16"/>
                <w:szCs w:val="16"/>
              </w:rPr>
              <w:t>-</w:t>
            </w:r>
          </w:p>
        </w:tc>
        <w:tc>
          <w:tcPr>
            <w:tcW w:w="700" w:type="dxa"/>
            <w:tcBorders>
              <w:top w:val="nil"/>
              <w:left w:val="nil"/>
              <w:bottom w:val="single" w:sz="4" w:space="0" w:color="auto"/>
              <w:right w:val="single" w:sz="4" w:space="0" w:color="auto"/>
            </w:tcBorders>
            <w:shd w:val="clear" w:color="auto" w:fill="auto"/>
            <w:vAlign w:val="center"/>
          </w:tcPr>
          <w:p w14:paraId="4808536C" w14:textId="77777777" w:rsidR="00926E2E" w:rsidRPr="00B026BF" w:rsidRDefault="00926E2E" w:rsidP="00293F79">
            <w:pPr>
              <w:jc w:val="right"/>
              <w:rPr>
                <w:color w:val="000000" w:themeColor="text1"/>
                <w:sz w:val="16"/>
                <w:szCs w:val="16"/>
              </w:rPr>
            </w:pPr>
            <w:r w:rsidRPr="00B026BF">
              <w:rPr>
                <w:color w:val="000000" w:themeColor="text1"/>
                <w:sz w:val="16"/>
                <w:szCs w:val="16"/>
              </w:rPr>
              <w:t>55,9</w:t>
            </w:r>
          </w:p>
        </w:tc>
        <w:tc>
          <w:tcPr>
            <w:tcW w:w="742" w:type="dxa"/>
            <w:tcBorders>
              <w:top w:val="single" w:sz="4" w:space="0" w:color="auto"/>
              <w:bottom w:val="single" w:sz="4" w:space="0" w:color="auto"/>
              <w:right w:val="single" w:sz="4" w:space="0" w:color="auto"/>
            </w:tcBorders>
            <w:vAlign w:val="center"/>
          </w:tcPr>
          <w:p w14:paraId="644C3FE0" w14:textId="77777777" w:rsidR="00926E2E" w:rsidRPr="00B026BF" w:rsidRDefault="00926E2E" w:rsidP="00293F79">
            <w:pPr>
              <w:jc w:val="right"/>
              <w:rPr>
                <w:color w:val="000000" w:themeColor="text1"/>
                <w:sz w:val="16"/>
                <w:szCs w:val="16"/>
              </w:rPr>
            </w:pPr>
            <w:r w:rsidRPr="00B026BF">
              <w:rPr>
                <w:color w:val="000000" w:themeColor="text1"/>
                <w:sz w:val="16"/>
                <w:szCs w:val="16"/>
              </w:rPr>
              <w:t>79,6</w:t>
            </w:r>
          </w:p>
        </w:tc>
        <w:tc>
          <w:tcPr>
            <w:tcW w:w="237" w:type="dxa"/>
            <w:tcBorders>
              <w:left w:val="single" w:sz="4" w:space="0" w:color="auto"/>
            </w:tcBorders>
            <w:vAlign w:val="center"/>
          </w:tcPr>
          <w:p w14:paraId="5C3B5D47" w14:textId="77777777" w:rsidR="00926E2E" w:rsidRPr="00B026BF" w:rsidRDefault="00926E2E" w:rsidP="00293F79">
            <w:pPr>
              <w:rPr>
                <w:color w:val="000000" w:themeColor="text1"/>
                <w:sz w:val="16"/>
                <w:szCs w:val="16"/>
              </w:rPr>
            </w:pPr>
          </w:p>
        </w:tc>
      </w:tr>
      <w:tr w:rsidR="00926E2E" w:rsidRPr="00B026BF" w14:paraId="1D1C6595" w14:textId="77777777" w:rsidTr="00CF5DE5">
        <w:trPr>
          <w:trHeight w:val="29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E82D62" w14:textId="77777777" w:rsidR="00926E2E" w:rsidRPr="00B026BF" w:rsidRDefault="00926E2E" w:rsidP="00293F79">
            <w:pPr>
              <w:jc w:val="center"/>
              <w:rPr>
                <w:b/>
                <w:bCs/>
                <w:color w:val="000000" w:themeColor="text1"/>
                <w:sz w:val="16"/>
                <w:szCs w:val="16"/>
              </w:rPr>
            </w:pPr>
            <w:r w:rsidRPr="00B026BF">
              <w:rPr>
                <w:b/>
                <w:bCs/>
                <w:color w:val="000000" w:themeColor="text1"/>
                <w:sz w:val="16"/>
                <w:szCs w:val="16"/>
              </w:rPr>
              <w:t> </w:t>
            </w:r>
          </w:p>
        </w:tc>
        <w:tc>
          <w:tcPr>
            <w:tcW w:w="2694" w:type="dxa"/>
            <w:tcBorders>
              <w:top w:val="nil"/>
              <w:left w:val="nil"/>
              <w:bottom w:val="single" w:sz="4" w:space="0" w:color="auto"/>
              <w:right w:val="single" w:sz="4" w:space="0" w:color="auto"/>
            </w:tcBorders>
            <w:shd w:val="clear" w:color="auto" w:fill="auto"/>
            <w:vAlign w:val="center"/>
            <w:hideMark/>
          </w:tcPr>
          <w:p w14:paraId="5921AFF0" w14:textId="77777777" w:rsidR="00926E2E" w:rsidRPr="00B026BF" w:rsidRDefault="00926E2E" w:rsidP="00293F79">
            <w:pPr>
              <w:rPr>
                <w:b/>
                <w:bCs/>
                <w:color w:val="000000" w:themeColor="text1"/>
                <w:sz w:val="16"/>
                <w:szCs w:val="16"/>
              </w:rPr>
            </w:pPr>
            <w:r w:rsidRPr="00B026BF">
              <w:rPr>
                <w:b/>
                <w:bCs/>
                <w:color w:val="000000" w:themeColor="text1"/>
                <w:sz w:val="16"/>
                <w:szCs w:val="16"/>
              </w:rPr>
              <w:t>Итого по программам:</w:t>
            </w:r>
          </w:p>
        </w:tc>
        <w:tc>
          <w:tcPr>
            <w:tcW w:w="1415" w:type="dxa"/>
            <w:tcBorders>
              <w:top w:val="nil"/>
              <w:left w:val="nil"/>
              <w:bottom w:val="single" w:sz="4" w:space="0" w:color="auto"/>
              <w:right w:val="single" w:sz="4" w:space="0" w:color="auto"/>
            </w:tcBorders>
            <w:shd w:val="clear" w:color="auto" w:fill="auto"/>
            <w:vAlign w:val="center"/>
          </w:tcPr>
          <w:p w14:paraId="7C6771E3" w14:textId="77777777" w:rsidR="00926E2E" w:rsidRPr="00B026BF" w:rsidRDefault="00926E2E" w:rsidP="00293F79">
            <w:pPr>
              <w:jc w:val="right"/>
              <w:rPr>
                <w:b/>
                <w:bCs/>
                <w:color w:val="000000" w:themeColor="text1"/>
                <w:sz w:val="16"/>
                <w:szCs w:val="16"/>
              </w:rPr>
            </w:pPr>
            <w:r w:rsidRPr="00B026BF">
              <w:rPr>
                <w:b/>
                <w:bCs/>
                <w:color w:val="000000" w:themeColor="text1"/>
                <w:sz w:val="16"/>
                <w:szCs w:val="16"/>
              </w:rPr>
              <w:t>26 378 740,6</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788FA4B" w14:textId="77777777" w:rsidR="00926E2E" w:rsidRPr="00B026BF" w:rsidRDefault="00926E2E" w:rsidP="00293F79">
            <w:pPr>
              <w:jc w:val="right"/>
              <w:rPr>
                <w:b/>
                <w:bCs/>
                <w:color w:val="000000" w:themeColor="text1"/>
                <w:sz w:val="16"/>
                <w:szCs w:val="16"/>
              </w:rPr>
            </w:pPr>
            <w:r w:rsidRPr="00B026BF">
              <w:rPr>
                <w:b/>
                <w:bCs/>
                <w:color w:val="000000" w:themeColor="text1"/>
                <w:sz w:val="16"/>
                <w:szCs w:val="16"/>
              </w:rPr>
              <w:t>30 450 552,5</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CF6C738" w14:textId="77777777" w:rsidR="00926E2E" w:rsidRPr="00B026BF" w:rsidRDefault="00926E2E" w:rsidP="00293F79">
            <w:pPr>
              <w:jc w:val="right"/>
              <w:rPr>
                <w:b/>
                <w:bCs/>
                <w:color w:val="000000" w:themeColor="text1"/>
                <w:sz w:val="16"/>
                <w:szCs w:val="16"/>
              </w:rPr>
            </w:pPr>
            <w:r w:rsidRPr="00B026BF">
              <w:rPr>
                <w:b/>
                <w:bCs/>
                <w:color w:val="000000" w:themeColor="text1"/>
                <w:sz w:val="16"/>
                <w:szCs w:val="16"/>
              </w:rPr>
              <w:t>28 092 094,4</w:t>
            </w:r>
          </w:p>
        </w:tc>
        <w:tc>
          <w:tcPr>
            <w:tcW w:w="1204" w:type="dxa"/>
            <w:tcBorders>
              <w:top w:val="single" w:sz="4" w:space="0" w:color="auto"/>
              <w:left w:val="nil"/>
              <w:bottom w:val="single" w:sz="4" w:space="0" w:color="auto"/>
              <w:right w:val="single" w:sz="4" w:space="0" w:color="auto"/>
            </w:tcBorders>
            <w:vAlign w:val="center"/>
          </w:tcPr>
          <w:p w14:paraId="32457D1F" w14:textId="77777777" w:rsidR="00926E2E" w:rsidRPr="00B026BF" w:rsidRDefault="00926E2E" w:rsidP="00293F79">
            <w:pPr>
              <w:jc w:val="right"/>
              <w:rPr>
                <w:b/>
                <w:bCs/>
                <w:color w:val="000000" w:themeColor="text1"/>
                <w:sz w:val="16"/>
                <w:szCs w:val="16"/>
              </w:rPr>
            </w:pPr>
            <w:r w:rsidRPr="00B026BF">
              <w:rPr>
                <w:b/>
                <w:bCs/>
                <w:color w:val="000000" w:themeColor="text1"/>
                <w:sz w:val="16"/>
                <w:szCs w:val="16"/>
              </w:rPr>
              <w:t>22 854 187,9</w:t>
            </w:r>
          </w:p>
        </w:tc>
        <w:tc>
          <w:tcPr>
            <w:tcW w:w="728" w:type="dxa"/>
            <w:tcBorders>
              <w:top w:val="nil"/>
              <w:left w:val="nil"/>
              <w:bottom w:val="single" w:sz="4" w:space="0" w:color="auto"/>
              <w:right w:val="single" w:sz="4" w:space="0" w:color="auto"/>
            </w:tcBorders>
            <w:shd w:val="clear" w:color="auto" w:fill="auto"/>
            <w:vAlign w:val="center"/>
          </w:tcPr>
          <w:p w14:paraId="2EDDD692" w14:textId="77777777" w:rsidR="00926E2E" w:rsidRPr="00B026BF" w:rsidRDefault="00926E2E" w:rsidP="00293F79">
            <w:pPr>
              <w:jc w:val="right"/>
              <w:rPr>
                <w:b/>
                <w:bCs/>
                <w:color w:val="000000" w:themeColor="text1"/>
                <w:sz w:val="16"/>
                <w:szCs w:val="16"/>
              </w:rPr>
            </w:pPr>
            <w:r w:rsidRPr="00B026BF">
              <w:rPr>
                <w:b/>
                <w:bCs/>
                <w:color w:val="000000" w:themeColor="text1"/>
                <w:sz w:val="16"/>
                <w:szCs w:val="16"/>
              </w:rPr>
              <w:t>115,4</w:t>
            </w:r>
          </w:p>
        </w:tc>
        <w:tc>
          <w:tcPr>
            <w:tcW w:w="700" w:type="dxa"/>
            <w:tcBorders>
              <w:top w:val="nil"/>
              <w:left w:val="nil"/>
              <w:bottom w:val="single" w:sz="4" w:space="0" w:color="auto"/>
              <w:right w:val="single" w:sz="4" w:space="0" w:color="auto"/>
            </w:tcBorders>
            <w:shd w:val="clear" w:color="auto" w:fill="auto"/>
            <w:vAlign w:val="center"/>
          </w:tcPr>
          <w:p w14:paraId="0F7D5D62" w14:textId="77777777" w:rsidR="00926E2E" w:rsidRPr="00B026BF" w:rsidRDefault="00926E2E" w:rsidP="00293F79">
            <w:pPr>
              <w:jc w:val="right"/>
              <w:rPr>
                <w:b/>
                <w:bCs/>
                <w:color w:val="000000" w:themeColor="text1"/>
                <w:sz w:val="16"/>
                <w:szCs w:val="16"/>
              </w:rPr>
            </w:pPr>
            <w:r w:rsidRPr="00B026BF">
              <w:rPr>
                <w:b/>
                <w:bCs/>
                <w:color w:val="000000" w:themeColor="text1"/>
                <w:sz w:val="16"/>
                <w:szCs w:val="16"/>
              </w:rPr>
              <w:t>92,3</w:t>
            </w:r>
          </w:p>
        </w:tc>
        <w:tc>
          <w:tcPr>
            <w:tcW w:w="742" w:type="dxa"/>
            <w:tcBorders>
              <w:top w:val="single" w:sz="4" w:space="0" w:color="auto"/>
              <w:bottom w:val="single" w:sz="4" w:space="0" w:color="auto"/>
              <w:right w:val="single" w:sz="4" w:space="0" w:color="auto"/>
            </w:tcBorders>
            <w:vAlign w:val="center"/>
          </w:tcPr>
          <w:p w14:paraId="577430DF" w14:textId="77777777" w:rsidR="00926E2E" w:rsidRPr="00B026BF" w:rsidRDefault="00926E2E" w:rsidP="00293F79">
            <w:pPr>
              <w:jc w:val="right"/>
              <w:rPr>
                <w:b/>
                <w:bCs/>
                <w:color w:val="000000" w:themeColor="text1"/>
                <w:sz w:val="16"/>
                <w:szCs w:val="16"/>
              </w:rPr>
            </w:pPr>
            <w:r w:rsidRPr="00B026BF">
              <w:rPr>
                <w:b/>
                <w:bCs/>
                <w:color w:val="000000" w:themeColor="text1"/>
                <w:sz w:val="16"/>
                <w:szCs w:val="16"/>
              </w:rPr>
              <w:t>81,4</w:t>
            </w:r>
          </w:p>
        </w:tc>
        <w:tc>
          <w:tcPr>
            <w:tcW w:w="237" w:type="dxa"/>
            <w:tcBorders>
              <w:left w:val="single" w:sz="4" w:space="0" w:color="auto"/>
            </w:tcBorders>
            <w:vAlign w:val="center"/>
            <w:hideMark/>
          </w:tcPr>
          <w:p w14:paraId="1F83C4AA" w14:textId="77777777" w:rsidR="00926E2E" w:rsidRPr="00B026BF" w:rsidRDefault="00926E2E" w:rsidP="00293F79">
            <w:pPr>
              <w:rPr>
                <w:b/>
                <w:bCs/>
                <w:color w:val="000000" w:themeColor="text1"/>
                <w:sz w:val="16"/>
                <w:szCs w:val="16"/>
              </w:rPr>
            </w:pPr>
          </w:p>
        </w:tc>
      </w:tr>
    </w:tbl>
    <w:p w14:paraId="6571C4F7" w14:textId="77777777" w:rsidR="00926E2E" w:rsidRPr="00125B18" w:rsidRDefault="00926E2E" w:rsidP="00926E2E">
      <w:pPr>
        <w:widowControl w:val="0"/>
        <w:jc w:val="center"/>
        <w:rPr>
          <w:color w:val="000000" w:themeColor="text1"/>
          <w:sz w:val="18"/>
          <w:szCs w:val="18"/>
        </w:rPr>
      </w:pPr>
    </w:p>
    <w:p w14:paraId="589E2EA4" w14:textId="77777777" w:rsidR="00926E2E" w:rsidRPr="00125B18" w:rsidRDefault="00926E2E" w:rsidP="00926E2E">
      <w:pPr>
        <w:autoSpaceDE w:val="0"/>
        <w:autoSpaceDN w:val="0"/>
        <w:adjustRightInd w:val="0"/>
        <w:ind w:firstLine="708"/>
        <w:jc w:val="both"/>
        <w:rPr>
          <w:bCs/>
          <w:i/>
          <w:iCs/>
          <w:color w:val="000000" w:themeColor="text1"/>
          <w:sz w:val="28"/>
          <w:szCs w:val="28"/>
        </w:rPr>
      </w:pPr>
      <w:r w:rsidRPr="00125B18">
        <w:rPr>
          <w:bCs/>
          <w:color w:val="000000" w:themeColor="text1"/>
          <w:sz w:val="28"/>
          <w:szCs w:val="28"/>
        </w:rPr>
        <w:t xml:space="preserve">Анализ 18 государственных программ, имеющих распределение бюджетных ассигнований по годам, по сравнению с законопроектом, показывает, что в законопроекте отмечаются отклонения объемов бюджетных ассигнований по сравнению с </w:t>
      </w:r>
      <w:r w:rsidRPr="00125B18">
        <w:rPr>
          <w:color w:val="000000" w:themeColor="text1"/>
          <w:sz w:val="28"/>
          <w:szCs w:val="28"/>
        </w:rPr>
        <w:t xml:space="preserve">прогнозной оценкой обеспечения реализации </w:t>
      </w:r>
      <w:r w:rsidRPr="00125B18">
        <w:rPr>
          <w:bCs/>
          <w:color w:val="000000" w:themeColor="text1"/>
          <w:sz w:val="28"/>
          <w:szCs w:val="28"/>
        </w:rPr>
        <w:t>утвержденных госпрограмм</w:t>
      </w:r>
      <w:r w:rsidRPr="00125B18">
        <w:rPr>
          <w:bCs/>
          <w:i/>
          <w:iCs/>
          <w:color w:val="000000" w:themeColor="text1"/>
          <w:sz w:val="28"/>
          <w:szCs w:val="28"/>
        </w:rPr>
        <w:t>.</w:t>
      </w:r>
    </w:p>
    <w:p w14:paraId="26AF85AE" w14:textId="77777777" w:rsidR="0063528C" w:rsidRPr="0063528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Приложением № 24 в составе перечня субсидий бюджетам муниципальных образований в Республике Алтай, предоставляемых из республиканского бюджета Республики Алтай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утверждены субсидии:</w:t>
      </w:r>
    </w:p>
    <w:p w14:paraId="36A83C7A" w14:textId="77777777" w:rsidR="0063528C" w:rsidRPr="0063528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субсидии на реализацию мероприятий для создания «умных» спортивных площадок;</w:t>
      </w:r>
    </w:p>
    <w:p w14:paraId="6F24ED1C" w14:textId="77777777" w:rsidR="0063528C" w:rsidRPr="0063528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 xml:space="preserve">оснащение объектов спортивной инфраструктуры спортивно-технологическим оборудованием (субсидии); </w:t>
      </w:r>
    </w:p>
    <w:p w14:paraId="76A92E60" w14:textId="186638F1" w:rsidR="0063528C" w:rsidRPr="0063528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субсидии на модернизацию и укрепление материально-технической базы физкультурно-спортивных организаций</w:t>
      </w:r>
      <w:r>
        <w:rPr>
          <w:color w:val="000000" w:themeColor="text1"/>
          <w:sz w:val="28"/>
          <w:szCs w:val="28"/>
        </w:rPr>
        <w:t>.</w:t>
      </w:r>
      <w:r w:rsidRPr="0063528C">
        <w:rPr>
          <w:color w:val="000000" w:themeColor="text1"/>
          <w:sz w:val="28"/>
          <w:szCs w:val="28"/>
        </w:rPr>
        <w:t xml:space="preserve"> </w:t>
      </w:r>
    </w:p>
    <w:p w14:paraId="71BE9F2C" w14:textId="7AB1E507" w:rsidR="00E51DF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Указанные субсидии распределены по государственной программе Республики Алтай «Развитие физической культуры и спорта» подпрограммам «Развитие физической культуры и массового спорта» и «Развитие спорта высших достижений и системы подготовки спортивного резерва», при этом действующая государственная программа Республики Алтай «Развитие физической культуры и спорта», утвержденная постановлением Правительства Республики Алтай от 12.04.2018 № 105 (ред. от 17.03.2022), не содержит</w:t>
      </w:r>
      <w:r w:rsidR="00E51DFC">
        <w:rPr>
          <w:color w:val="000000" w:themeColor="text1"/>
          <w:sz w:val="28"/>
          <w:szCs w:val="28"/>
        </w:rPr>
        <w:t xml:space="preserve"> </w:t>
      </w:r>
      <w:r w:rsidRPr="0063528C">
        <w:rPr>
          <w:color w:val="000000" w:themeColor="text1"/>
          <w:sz w:val="28"/>
          <w:szCs w:val="28"/>
        </w:rPr>
        <w:t>сведения об участии муниципальных образований в Республике Алтай в реализации подпрограммы, включая</w:t>
      </w:r>
      <w:r w:rsidR="00E51DFC">
        <w:rPr>
          <w:color w:val="000000" w:themeColor="text1"/>
          <w:sz w:val="28"/>
          <w:szCs w:val="28"/>
        </w:rPr>
        <w:t>:</w:t>
      </w:r>
    </w:p>
    <w:p w14:paraId="0E2455E1" w14:textId="087E563A" w:rsidR="0063528C" w:rsidRPr="0063528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сведения 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в Республике Алтай переданы государственные полномочия в сфере реализации подпрограммы;</w:t>
      </w:r>
    </w:p>
    <w:p w14:paraId="22FF4E2A" w14:textId="69717074" w:rsidR="0063528C" w:rsidRPr="0063528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 xml:space="preserve">сведения о порядке предоставления, распределения и расходования субсидий и иных межбюджетных трансфертов бюджетам муниципальных образований в </w:t>
      </w:r>
      <w:r w:rsidRPr="0063528C">
        <w:rPr>
          <w:color w:val="000000" w:themeColor="text1"/>
          <w:sz w:val="28"/>
          <w:szCs w:val="28"/>
        </w:rPr>
        <w:lastRenderedPageBreak/>
        <w:t>Республике Алтай - в случае предоставления из республиканского бюджета Республики Алтай субсидий и иных межбюджетных трансфертов бюджетам муниципальных образований в Республике Алтай на реализацию муниципальных программ (мероприятий муниципальных программ), направленных на достижение целей и задач подпрограммы государственной программы;</w:t>
      </w:r>
    </w:p>
    <w:p w14:paraId="6E05A7F8" w14:textId="77777777" w:rsidR="00E51DFC" w:rsidRDefault="0063528C" w:rsidP="0063528C">
      <w:pPr>
        <w:autoSpaceDE w:val="0"/>
        <w:autoSpaceDN w:val="0"/>
        <w:adjustRightInd w:val="0"/>
        <w:ind w:firstLine="540"/>
        <w:jc w:val="both"/>
        <w:rPr>
          <w:color w:val="000000" w:themeColor="text1"/>
          <w:sz w:val="28"/>
          <w:szCs w:val="28"/>
        </w:rPr>
      </w:pPr>
      <w:r w:rsidRPr="0063528C">
        <w:rPr>
          <w:color w:val="000000" w:themeColor="text1"/>
          <w:sz w:val="28"/>
          <w:szCs w:val="28"/>
        </w:rPr>
        <w:t>порядки предоставления, распределения и расходования субсидий и иных межбюджетных трансфертов бюджетам муниципальных образований в Республике Алтай отдельным приложением к государственной программе</w:t>
      </w:r>
      <w:r w:rsidR="00E51DFC">
        <w:rPr>
          <w:color w:val="000000" w:themeColor="text1"/>
          <w:sz w:val="28"/>
          <w:szCs w:val="28"/>
        </w:rPr>
        <w:t>.</w:t>
      </w:r>
    </w:p>
    <w:p w14:paraId="3766684A" w14:textId="2354EDA4" w:rsidR="0063528C" w:rsidRDefault="00E51DFC" w:rsidP="0063528C">
      <w:pPr>
        <w:autoSpaceDE w:val="0"/>
        <w:autoSpaceDN w:val="0"/>
        <w:adjustRightInd w:val="0"/>
        <w:ind w:firstLine="540"/>
        <w:jc w:val="both"/>
        <w:rPr>
          <w:color w:val="000000" w:themeColor="text1"/>
          <w:sz w:val="28"/>
          <w:szCs w:val="28"/>
        </w:rPr>
      </w:pPr>
      <w:r>
        <w:rPr>
          <w:color w:val="000000" w:themeColor="text1"/>
          <w:sz w:val="28"/>
          <w:szCs w:val="28"/>
        </w:rPr>
        <w:t>Вышеизложенное</w:t>
      </w:r>
      <w:r w:rsidR="0063528C" w:rsidRPr="0063528C">
        <w:rPr>
          <w:color w:val="000000" w:themeColor="text1"/>
          <w:sz w:val="28"/>
          <w:szCs w:val="28"/>
        </w:rPr>
        <w:t xml:space="preserve"> указывает на риски нарушений</w:t>
      </w:r>
      <w:r>
        <w:rPr>
          <w:color w:val="000000" w:themeColor="text1"/>
          <w:sz w:val="28"/>
          <w:szCs w:val="28"/>
        </w:rPr>
        <w:t xml:space="preserve"> бюджетного законодательства</w:t>
      </w:r>
      <w:r w:rsidR="0063528C" w:rsidRPr="0063528C">
        <w:rPr>
          <w:color w:val="000000" w:themeColor="text1"/>
          <w:sz w:val="28"/>
          <w:szCs w:val="28"/>
        </w:rPr>
        <w:t>, в том числе 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18.12.2014 № 392.</w:t>
      </w:r>
    </w:p>
    <w:p w14:paraId="63129D97" w14:textId="77777777" w:rsidR="0063528C" w:rsidRPr="00125B18" w:rsidRDefault="0063528C" w:rsidP="0063528C">
      <w:pPr>
        <w:ind w:firstLine="708"/>
        <w:jc w:val="both"/>
        <w:rPr>
          <w:color w:val="000000" w:themeColor="text1"/>
          <w:sz w:val="28"/>
          <w:szCs w:val="28"/>
        </w:rPr>
      </w:pPr>
      <w:r w:rsidRPr="00125B18">
        <w:rPr>
          <w:color w:val="000000" w:themeColor="text1"/>
          <w:sz w:val="28"/>
          <w:szCs w:val="28"/>
        </w:rPr>
        <w:t>Контрольно-счетная палата Республики Алтай обращает внимание, что согласно положениям п. 2 ст. 179 БК РФ государственные программы подлежат приведению в соответствие с законом о бюджете не позднее трех месяцев со дня вступления его в силу.</w:t>
      </w:r>
    </w:p>
    <w:p w14:paraId="45D69B6F" w14:textId="77777777" w:rsidR="00926E2E" w:rsidRPr="00125B18" w:rsidRDefault="00926E2E" w:rsidP="00926E2E">
      <w:pPr>
        <w:pStyle w:val="Default"/>
        <w:ind w:firstLine="567"/>
        <w:jc w:val="both"/>
        <w:rPr>
          <w:color w:val="000000" w:themeColor="text1"/>
          <w:sz w:val="28"/>
          <w:szCs w:val="28"/>
        </w:rPr>
      </w:pPr>
      <w:r w:rsidRPr="00125B18">
        <w:rPr>
          <w:color w:val="000000" w:themeColor="text1"/>
          <w:sz w:val="28"/>
          <w:szCs w:val="28"/>
        </w:rPr>
        <w:t>На осуществление непрограммных направлений деятельности планируются расходы на 2023 год – 1 631 285,6 тыс. рублей, на 2024 год – 1 942 808,3 тыс. рублей и на 2025 год – 1 644 825,6 тыс. рублей, что составляет 5,1</w:t>
      </w:r>
      <w:r w:rsidRPr="00125B18">
        <w:rPr>
          <w:bCs/>
          <w:color w:val="000000" w:themeColor="text1"/>
          <w:sz w:val="28"/>
          <w:szCs w:val="28"/>
        </w:rPr>
        <w:t xml:space="preserve"> %, 6,5 % и 6,7 % от общего объема расходов </w:t>
      </w:r>
      <w:r w:rsidRPr="00125B18">
        <w:rPr>
          <w:color w:val="000000" w:themeColor="text1"/>
          <w:sz w:val="28"/>
          <w:szCs w:val="28"/>
        </w:rPr>
        <w:t xml:space="preserve">республиканского бюджета соответственно. </w:t>
      </w:r>
    </w:p>
    <w:p w14:paraId="5515C28C" w14:textId="37EF2F8D" w:rsidR="00926E2E" w:rsidRPr="00125B18" w:rsidRDefault="00926E2E" w:rsidP="00926E2E">
      <w:pPr>
        <w:tabs>
          <w:tab w:val="left" w:pos="709"/>
        </w:tabs>
        <w:ind w:firstLine="709"/>
        <w:jc w:val="both"/>
        <w:rPr>
          <w:color w:val="000000" w:themeColor="text1"/>
          <w:sz w:val="28"/>
          <w:szCs w:val="28"/>
        </w:rPr>
      </w:pPr>
      <w:r w:rsidRPr="00125B18">
        <w:rPr>
          <w:color w:val="000000" w:themeColor="text1"/>
          <w:sz w:val="28"/>
          <w:szCs w:val="28"/>
        </w:rPr>
        <w:t xml:space="preserve">Непрограммные направления включают расходы на исполнение задач и полномочий </w:t>
      </w:r>
      <w:r w:rsidR="00F316DC">
        <w:rPr>
          <w:color w:val="000000" w:themeColor="text1"/>
          <w:sz w:val="28"/>
          <w:szCs w:val="28"/>
        </w:rPr>
        <w:t xml:space="preserve">следующих </w:t>
      </w:r>
      <w:r w:rsidRPr="00125B18">
        <w:rPr>
          <w:color w:val="000000" w:themeColor="text1"/>
          <w:sz w:val="28"/>
          <w:szCs w:val="28"/>
        </w:rPr>
        <w:t>государственных органов и органов государственной власти Республики Алтай</w:t>
      </w:r>
      <w:r w:rsidR="00F316DC">
        <w:rPr>
          <w:color w:val="000000" w:themeColor="text1"/>
          <w:sz w:val="28"/>
          <w:szCs w:val="28"/>
        </w:rPr>
        <w:t>:</w:t>
      </w:r>
      <w:r w:rsidRPr="00125B18">
        <w:rPr>
          <w:color w:val="000000" w:themeColor="text1"/>
          <w:sz w:val="28"/>
          <w:szCs w:val="28"/>
        </w:rPr>
        <w:t xml:space="preserve"> Министерства финансов Республики Алтай,</w:t>
      </w:r>
      <w:r w:rsidRPr="00125B18">
        <w:rPr>
          <w:color w:val="000000" w:themeColor="text1"/>
        </w:rPr>
        <w:t xml:space="preserve"> </w:t>
      </w:r>
      <w:r w:rsidRPr="00125B18">
        <w:rPr>
          <w:color w:val="000000" w:themeColor="text1"/>
          <w:sz w:val="28"/>
          <w:szCs w:val="28"/>
        </w:rPr>
        <w:t xml:space="preserve">Аппарата Главы Республики Алтай, Председателя Правительства Республики Алтай и Правительства Республики Алтай, Государственного Собрания – Эл Курултай Республики Алтай, </w:t>
      </w:r>
      <w:proofErr w:type="spellStart"/>
      <w:r w:rsidRPr="00125B18">
        <w:rPr>
          <w:color w:val="000000" w:themeColor="text1"/>
          <w:sz w:val="28"/>
          <w:szCs w:val="28"/>
        </w:rPr>
        <w:t>Контрольно</w:t>
      </w:r>
      <w:proofErr w:type="spellEnd"/>
      <w:r>
        <w:rPr>
          <w:color w:val="000000" w:themeColor="text1"/>
          <w:sz w:val="28"/>
          <w:szCs w:val="28"/>
        </w:rPr>
        <w:t xml:space="preserve"> </w:t>
      </w:r>
      <w:r w:rsidRPr="00125B18">
        <w:rPr>
          <w:color w:val="000000" w:themeColor="text1"/>
          <w:sz w:val="28"/>
          <w:szCs w:val="28"/>
        </w:rPr>
        <w:t>-</w:t>
      </w:r>
      <w:r>
        <w:rPr>
          <w:color w:val="000000" w:themeColor="text1"/>
          <w:sz w:val="28"/>
          <w:szCs w:val="28"/>
        </w:rPr>
        <w:t xml:space="preserve"> </w:t>
      </w:r>
      <w:r w:rsidRPr="00125B18">
        <w:rPr>
          <w:color w:val="000000" w:themeColor="text1"/>
          <w:sz w:val="28"/>
          <w:szCs w:val="28"/>
        </w:rPr>
        <w:t>счетной палаты Республики Алтай, Избирательной комиссии Республики Алтай, Аппарата Уполномоченного по правам человека в Республике Алтай, Комитета по обеспечению деятельности мировых судей Республики Алтай, Аппарата Уполномоченного по защите прав предпринимателей в Республике Алтай, Министерства экономического развития Республики Алтай, Комитета по национальной политике и связям с общественностью Республики Алтай и</w:t>
      </w:r>
      <w:r w:rsidRPr="00125B18">
        <w:rPr>
          <w:color w:val="000000" w:themeColor="text1"/>
        </w:rPr>
        <w:t xml:space="preserve"> </w:t>
      </w:r>
      <w:r w:rsidRPr="00125B18">
        <w:rPr>
          <w:color w:val="000000" w:themeColor="text1"/>
          <w:sz w:val="28"/>
          <w:szCs w:val="28"/>
        </w:rPr>
        <w:t>Комитета по тарифам Республики Алтай.</w:t>
      </w:r>
    </w:p>
    <w:p w14:paraId="3ED54ACD" w14:textId="373F2BCB" w:rsidR="00926E2E" w:rsidRPr="00716DE9" w:rsidRDefault="00926E2E" w:rsidP="005F618E">
      <w:pPr>
        <w:tabs>
          <w:tab w:val="left" w:pos="709"/>
        </w:tabs>
        <w:ind w:firstLine="709"/>
        <w:jc w:val="both"/>
        <w:rPr>
          <w:color w:val="000000" w:themeColor="text1"/>
          <w:sz w:val="28"/>
          <w:szCs w:val="28"/>
        </w:rPr>
      </w:pPr>
      <w:r w:rsidRPr="00125B18">
        <w:rPr>
          <w:color w:val="000000" w:themeColor="text1"/>
          <w:sz w:val="28"/>
          <w:szCs w:val="28"/>
        </w:rPr>
        <w:t>Наибольш</w:t>
      </w:r>
      <w:r w:rsidR="00D2591C">
        <w:rPr>
          <w:color w:val="000000" w:themeColor="text1"/>
          <w:sz w:val="28"/>
          <w:szCs w:val="28"/>
        </w:rPr>
        <w:t>ую</w:t>
      </w:r>
      <w:r w:rsidRPr="00125B18">
        <w:rPr>
          <w:color w:val="000000" w:themeColor="text1"/>
          <w:sz w:val="28"/>
          <w:szCs w:val="28"/>
        </w:rPr>
        <w:t xml:space="preserve"> дол</w:t>
      </w:r>
      <w:r w:rsidR="00D2591C">
        <w:rPr>
          <w:color w:val="000000" w:themeColor="text1"/>
          <w:sz w:val="28"/>
          <w:szCs w:val="28"/>
        </w:rPr>
        <w:t>ю</w:t>
      </w:r>
      <w:r w:rsidRPr="00125B18">
        <w:rPr>
          <w:color w:val="000000" w:themeColor="text1"/>
          <w:sz w:val="28"/>
          <w:szCs w:val="28"/>
        </w:rPr>
        <w:t xml:space="preserve"> расходов по непрограммным направлениям деятельности составляют расходы Министерства финансов Республики Алтай, в 2023 году – 55,5 </w:t>
      </w:r>
      <w:r w:rsidRPr="00716DE9">
        <w:rPr>
          <w:color w:val="000000" w:themeColor="text1"/>
          <w:sz w:val="28"/>
          <w:szCs w:val="28"/>
        </w:rPr>
        <w:t xml:space="preserve">%, или 905 213,2 тыс. рублей, в 2024 году – </w:t>
      </w:r>
      <w:r w:rsidR="00716DE9" w:rsidRPr="00716DE9">
        <w:rPr>
          <w:color w:val="000000" w:themeColor="text1"/>
          <w:sz w:val="28"/>
          <w:szCs w:val="28"/>
        </w:rPr>
        <w:t>38,2</w:t>
      </w:r>
      <w:r w:rsidRPr="00716DE9">
        <w:rPr>
          <w:color w:val="000000" w:themeColor="text1"/>
          <w:sz w:val="28"/>
          <w:szCs w:val="28"/>
        </w:rPr>
        <w:t xml:space="preserve"> %, или 741 911,8 тыс. рублей, в 2025 году – </w:t>
      </w:r>
      <w:r w:rsidR="00716DE9" w:rsidRPr="00716DE9">
        <w:rPr>
          <w:color w:val="000000" w:themeColor="text1"/>
          <w:sz w:val="28"/>
          <w:szCs w:val="28"/>
        </w:rPr>
        <w:t>4,7</w:t>
      </w:r>
      <w:r w:rsidRPr="00716DE9">
        <w:rPr>
          <w:color w:val="000000" w:themeColor="text1"/>
          <w:sz w:val="28"/>
          <w:szCs w:val="28"/>
        </w:rPr>
        <w:t xml:space="preserve"> %, или 77 998,3 тыс. рублей</w:t>
      </w:r>
      <w:r w:rsidR="005F618E" w:rsidRPr="00716DE9">
        <w:rPr>
          <w:rStyle w:val="afa"/>
          <w:color w:val="000000" w:themeColor="text1"/>
          <w:sz w:val="28"/>
          <w:szCs w:val="28"/>
        </w:rPr>
        <w:footnoteReference w:id="1"/>
      </w:r>
      <w:r w:rsidR="00714681" w:rsidRPr="00716DE9">
        <w:rPr>
          <w:color w:val="000000" w:themeColor="text1"/>
          <w:sz w:val="28"/>
          <w:szCs w:val="28"/>
        </w:rPr>
        <w:t>.</w:t>
      </w:r>
      <w:r w:rsidRPr="00716DE9">
        <w:rPr>
          <w:color w:val="000000" w:themeColor="text1"/>
          <w:sz w:val="28"/>
          <w:szCs w:val="28"/>
        </w:rPr>
        <w:t xml:space="preserve"> Бюджетные ассигнования предусмотрены на:</w:t>
      </w:r>
    </w:p>
    <w:p w14:paraId="17A3816D" w14:textId="77777777" w:rsidR="00926E2E" w:rsidRPr="00125B18" w:rsidRDefault="00926E2E" w:rsidP="00926E2E">
      <w:pPr>
        <w:pStyle w:val="NormalANX"/>
        <w:spacing w:before="0" w:after="0" w:line="240" w:lineRule="auto"/>
        <w:ind w:firstLine="567"/>
        <w:rPr>
          <w:color w:val="000000" w:themeColor="text1"/>
          <w:szCs w:val="28"/>
        </w:rPr>
      </w:pPr>
      <w:r w:rsidRPr="00716DE9">
        <w:rPr>
          <w:color w:val="000000" w:themeColor="text1"/>
          <w:szCs w:val="28"/>
        </w:rPr>
        <w:t>Резервный фонд Правительства Республики Алтай по предупреждению и ликвидации чрезвычайных ситуаций и последствий стихийных бедствий на 2023 год в размере 50 000,0 тыс. рублей, на 2024 год – 10 000,0 тыс. рублей;</w:t>
      </w:r>
    </w:p>
    <w:p w14:paraId="76A8FC19" w14:textId="77777777" w:rsidR="00926E2E" w:rsidRPr="00125B18" w:rsidRDefault="00926E2E" w:rsidP="00926E2E">
      <w:pPr>
        <w:pStyle w:val="NormalANX"/>
        <w:spacing w:before="0" w:after="0" w:line="240" w:lineRule="auto"/>
        <w:ind w:firstLine="567"/>
        <w:rPr>
          <w:color w:val="000000" w:themeColor="text1"/>
          <w:szCs w:val="28"/>
        </w:rPr>
      </w:pPr>
      <w:r w:rsidRPr="00125B18">
        <w:rPr>
          <w:color w:val="000000" w:themeColor="text1"/>
          <w:szCs w:val="28"/>
        </w:rPr>
        <w:t>Резервный фонд Правительства Республики Алтай на 2023 год в размере 75 900,0 тыс. рублей, на 2024 год – 120 000,0 тыс. рублей;</w:t>
      </w:r>
    </w:p>
    <w:p w14:paraId="4BDC528D" w14:textId="77777777" w:rsidR="00926E2E" w:rsidRPr="00125B18" w:rsidRDefault="00926E2E" w:rsidP="00926E2E">
      <w:pPr>
        <w:pStyle w:val="NormalANX"/>
        <w:spacing w:before="0" w:after="0" w:line="240" w:lineRule="auto"/>
        <w:ind w:firstLine="567"/>
        <w:rPr>
          <w:color w:val="000000" w:themeColor="text1"/>
          <w:szCs w:val="28"/>
        </w:rPr>
      </w:pPr>
      <w:r w:rsidRPr="00125B18">
        <w:rPr>
          <w:color w:val="000000" w:themeColor="text1"/>
          <w:szCs w:val="28"/>
        </w:rPr>
        <w:t>выплаты на повышение оплаты труда, в том числе в связи с увеличением минимального размера оплаты труда на 2023 год в размере 163 481,7 тыс. рублей, на 2024 год – 163 481,7 тыс. рублей, на 2025 год – 77 998,3 тыс. рублей;</w:t>
      </w:r>
    </w:p>
    <w:p w14:paraId="5E57D4A5" w14:textId="368709CF" w:rsidR="00926E2E" w:rsidRDefault="00926E2E" w:rsidP="00926E2E">
      <w:pPr>
        <w:pStyle w:val="NormalANX"/>
        <w:spacing w:before="0" w:after="0" w:line="240" w:lineRule="auto"/>
        <w:ind w:firstLine="567"/>
        <w:rPr>
          <w:color w:val="000000" w:themeColor="text1"/>
          <w:szCs w:val="28"/>
        </w:rPr>
      </w:pPr>
      <w:r w:rsidRPr="00125B18">
        <w:rPr>
          <w:color w:val="000000" w:themeColor="text1"/>
          <w:szCs w:val="28"/>
        </w:rPr>
        <w:lastRenderedPageBreak/>
        <w:t>реализацию Указов Президента Российской Федерации на 2023 год в размере 615 831,5 тыс. рублей, на 2024 год – 448 430,1 тыс. рублей.</w:t>
      </w:r>
    </w:p>
    <w:p w14:paraId="75901AB5" w14:textId="345D8572" w:rsidR="0026310E" w:rsidRDefault="0026310E" w:rsidP="00926E2E">
      <w:pPr>
        <w:pStyle w:val="NormalANX"/>
        <w:spacing w:before="0" w:after="0" w:line="240" w:lineRule="auto"/>
        <w:ind w:firstLine="567"/>
        <w:rPr>
          <w:color w:val="000000" w:themeColor="text1"/>
          <w:szCs w:val="28"/>
        </w:rPr>
      </w:pPr>
    </w:p>
    <w:p w14:paraId="46E9F37F" w14:textId="77777777" w:rsidR="0026310E" w:rsidRPr="00C9579F" w:rsidRDefault="0026310E" w:rsidP="0026310E">
      <w:pPr>
        <w:pStyle w:val="af"/>
        <w:widowControl w:val="0"/>
        <w:numPr>
          <w:ilvl w:val="1"/>
          <w:numId w:val="2"/>
        </w:numPr>
        <w:autoSpaceDE w:val="0"/>
        <w:autoSpaceDN w:val="0"/>
        <w:adjustRightInd w:val="0"/>
        <w:spacing w:beforeLines="20" w:before="48"/>
        <w:ind w:left="851"/>
        <w:jc w:val="center"/>
        <w:rPr>
          <w:b/>
          <w:sz w:val="28"/>
          <w:szCs w:val="28"/>
        </w:rPr>
      </w:pPr>
      <w:r w:rsidRPr="00C9579F">
        <w:rPr>
          <w:b/>
          <w:sz w:val="28"/>
          <w:szCs w:val="28"/>
        </w:rPr>
        <w:t>Расходы республиканского бюджета на реализацию</w:t>
      </w:r>
    </w:p>
    <w:p w14:paraId="182F2B87" w14:textId="77777777" w:rsidR="0026310E" w:rsidRDefault="0026310E" w:rsidP="0026310E">
      <w:pPr>
        <w:widowControl w:val="0"/>
        <w:autoSpaceDE w:val="0"/>
        <w:autoSpaceDN w:val="0"/>
        <w:adjustRightInd w:val="0"/>
        <w:spacing w:beforeLines="20" w:before="48"/>
        <w:jc w:val="center"/>
        <w:rPr>
          <w:b/>
          <w:sz w:val="28"/>
          <w:szCs w:val="28"/>
        </w:rPr>
      </w:pPr>
      <w:r w:rsidRPr="009F5CB8">
        <w:rPr>
          <w:b/>
          <w:sz w:val="28"/>
          <w:szCs w:val="28"/>
        </w:rPr>
        <w:t>региональных проектов</w:t>
      </w:r>
    </w:p>
    <w:p w14:paraId="416ED3BE" w14:textId="2FC6224B" w:rsidR="0026310E" w:rsidRDefault="0026310E" w:rsidP="0026310E">
      <w:pPr>
        <w:ind w:firstLine="539"/>
        <w:jc w:val="both"/>
        <w:rPr>
          <w:sz w:val="28"/>
          <w:szCs w:val="28"/>
        </w:rPr>
      </w:pPr>
      <w:r>
        <w:rPr>
          <w:sz w:val="28"/>
          <w:szCs w:val="28"/>
        </w:rPr>
        <w:t>Н</w:t>
      </w:r>
      <w:r w:rsidRPr="00CE12A1">
        <w:rPr>
          <w:sz w:val="28"/>
          <w:szCs w:val="28"/>
        </w:rPr>
        <w:t>а реализацию региональных проектов предусмотрены бюджетные ассигнования в 202</w:t>
      </w:r>
      <w:r>
        <w:rPr>
          <w:sz w:val="28"/>
          <w:szCs w:val="28"/>
        </w:rPr>
        <w:t>3</w:t>
      </w:r>
      <w:r w:rsidRPr="00CE12A1">
        <w:rPr>
          <w:sz w:val="28"/>
          <w:szCs w:val="28"/>
        </w:rPr>
        <w:t xml:space="preserve"> году в объеме </w:t>
      </w:r>
      <w:r w:rsidRPr="0001551F">
        <w:rPr>
          <w:sz w:val="28"/>
          <w:szCs w:val="28"/>
        </w:rPr>
        <w:t>8 111 617,2</w:t>
      </w:r>
      <w:r w:rsidRPr="00CE12A1">
        <w:rPr>
          <w:sz w:val="28"/>
          <w:szCs w:val="28"/>
        </w:rPr>
        <w:t xml:space="preserve"> тыс. рублей, в 202</w:t>
      </w:r>
      <w:r w:rsidR="00C3058E">
        <w:rPr>
          <w:sz w:val="28"/>
          <w:szCs w:val="28"/>
        </w:rPr>
        <w:t>4</w:t>
      </w:r>
      <w:r w:rsidRPr="00CE12A1">
        <w:rPr>
          <w:sz w:val="28"/>
          <w:szCs w:val="28"/>
        </w:rPr>
        <w:t xml:space="preserve"> году - </w:t>
      </w:r>
      <w:r w:rsidRPr="0001551F">
        <w:rPr>
          <w:sz w:val="28"/>
          <w:szCs w:val="28"/>
        </w:rPr>
        <w:t>9 000 149,5</w:t>
      </w:r>
      <w:r>
        <w:rPr>
          <w:sz w:val="28"/>
          <w:szCs w:val="28"/>
        </w:rPr>
        <w:t xml:space="preserve"> </w:t>
      </w:r>
      <w:r w:rsidRPr="00CE12A1">
        <w:rPr>
          <w:sz w:val="28"/>
          <w:szCs w:val="28"/>
        </w:rPr>
        <w:t>тыс. рублей, в 202</w:t>
      </w:r>
      <w:r w:rsidR="00C3058E">
        <w:rPr>
          <w:sz w:val="28"/>
          <w:szCs w:val="28"/>
        </w:rPr>
        <w:t>5</w:t>
      </w:r>
      <w:r w:rsidRPr="00CE12A1">
        <w:rPr>
          <w:sz w:val="28"/>
          <w:szCs w:val="28"/>
        </w:rPr>
        <w:t xml:space="preserve"> году</w:t>
      </w:r>
      <w:r w:rsidRPr="00843B0A">
        <w:rPr>
          <w:sz w:val="28"/>
          <w:szCs w:val="28"/>
        </w:rPr>
        <w:t xml:space="preserve"> -</w:t>
      </w:r>
      <w:r>
        <w:rPr>
          <w:sz w:val="28"/>
          <w:szCs w:val="28"/>
        </w:rPr>
        <w:t xml:space="preserve"> </w:t>
      </w:r>
      <w:r w:rsidRPr="0001551F">
        <w:rPr>
          <w:sz w:val="28"/>
          <w:szCs w:val="28"/>
        </w:rPr>
        <w:t>3 108 343,7</w:t>
      </w:r>
      <w:r w:rsidRPr="00843B0A">
        <w:rPr>
          <w:sz w:val="28"/>
          <w:szCs w:val="28"/>
        </w:rPr>
        <w:t xml:space="preserve"> </w:t>
      </w:r>
      <w:r w:rsidRPr="00CE12A1">
        <w:rPr>
          <w:sz w:val="28"/>
          <w:szCs w:val="28"/>
        </w:rPr>
        <w:t>тыс. рублей.</w:t>
      </w:r>
    </w:p>
    <w:p w14:paraId="53BDFBCF" w14:textId="2CA6EFF8" w:rsidR="0026310E" w:rsidRDefault="0026310E" w:rsidP="0026310E">
      <w:pPr>
        <w:ind w:firstLine="539"/>
        <w:jc w:val="both"/>
        <w:rPr>
          <w:sz w:val="28"/>
          <w:szCs w:val="28"/>
        </w:rPr>
      </w:pPr>
      <w:r w:rsidRPr="00CE12A1">
        <w:rPr>
          <w:sz w:val="28"/>
          <w:szCs w:val="28"/>
        </w:rPr>
        <w:t xml:space="preserve">Сведения о финансовом обеспечении проектных мероприятий в разрезе региональных проектов представлены в Таблице </w:t>
      </w:r>
      <w:r>
        <w:rPr>
          <w:sz w:val="28"/>
          <w:szCs w:val="28"/>
        </w:rPr>
        <w:t xml:space="preserve">№ </w:t>
      </w:r>
      <w:r w:rsidR="00702E5D">
        <w:rPr>
          <w:sz w:val="28"/>
          <w:szCs w:val="28"/>
        </w:rPr>
        <w:t>9</w:t>
      </w:r>
      <w:r w:rsidRPr="00CE12A1">
        <w:rPr>
          <w:sz w:val="28"/>
          <w:szCs w:val="28"/>
        </w:rPr>
        <w:t>.</w:t>
      </w:r>
    </w:p>
    <w:p w14:paraId="3A722198" w14:textId="77777777" w:rsidR="0026310E" w:rsidRDefault="0026310E" w:rsidP="0026310E">
      <w:pPr>
        <w:ind w:firstLine="539"/>
        <w:jc w:val="both"/>
        <w:rPr>
          <w:sz w:val="28"/>
          <w:szCs w:val="28"/>
        </w:rPr>
      </w:pPr>
    </w:p>
    <w:p w14:paraId="477FA58D" w14:textId="03A0AB0C" w:rsidR="0026310E" w:rsidRPr="00CE12A1" w:rsidRDefault="0026310E" w:rsidP="0026310E">
      <w:pPr>
        <w:jc w:val="center"/>
      </w:pPr>
      <w:r w:rsidRPr="00CE12A1">
        <w:t xml:space="preserve">Таблица № </w:t>
      </w:r>
      <w:r w:rsidR="00702E5D">
        <w:t>9</w:t>
      </w:r>
      <w:r w:rsidRPr="00CE12A1">
        <w:t xml:space="preserve"> «Сведения о финансовом обеспечении проектных мероприятий в разрезе региональных проектов»</w:t>
      </w:r>
    </w:p>
    <w:p w14:paraId="06FEEA31" w14:textId="77777777" w:rsidR="0026310E" w:rsidRDefault="0026310E" w:rsidP="0026310E">
      <w:pPr>
        <w:widowControl w:val="0"/>
        <w:jc w:val="right"/>
        <w:rPr>
          <w:b/>
          <w:i/>
          <w:sz w:val="28"/>
          <w:szCs w:val="28"/>
        </w:rPr>
      </w:pPr>
      <w:r w:rsidRPr="00CE12A1">
        <w:rPr>
          <w:sz w:val="18"/>
          <w:szCs w:val="18"/>
        </w:rPr>
        <w:t>тыс. рублей</w:t>
      </w:r>
    </w:p>
    <w:tbl>
      <w:tblPr>
        <w:tblW w:w="10369" w:type="dxa"/>
        <w:tblLayout w:type="fixed"/>
        <w:tblLook w:val="04A0" w:firstRow="1" w:lastRow="0" w:firstColumn="1" w:lastColumn="0" w:noHBand="0" w:noVBand="1"/>
      </w:tblPr>
      <w:tblGrid>
        <w:gridCol w:w="476"/>
        <w:gridCol w:w="2816"/>
        <w:gridCol w:w="644"/>
        <w:gridCol w:w="2049"/>
        <w:gridCol w:w="1211"/>
        <w:gridCol w:w="1134"/>
        <w:gridCol w:w="992"/>
        <w:gridCol w:w="1047"/>
      </w:tblGrid>
      <w:tr w:rsidR="0026310E" w:rsidRPr="005F618E" w14:paraId="7093F0BB" w14:textId="77777777" w:rsidTr="003916DC">
        <w:trPr>
          <w:trHeight w:val="989"/>
        </w:trPr>
        <w:tc>
          <w:tcPr>
            <w:tcW w:w="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9BB727" w14:textId="77777777" w:rsidR="0026310E" w:rsidRPr="005F618E" w:rsidRDefault="0026310E" w:rsidP="00293F79">
            <w:pPr>
              <w:jc w:val="center"/>
              <w:rPr>
                <w:color w:val="000000"/>
                <w:sz w:val="16"/>
                <w:szCs w:val="16"/>
              </w:rPr>
            </w:pPr>
            <w:r w:rsidRPr="005F618E">
              <w:rPr>
                <w:color w:val="000000"/>
                <w:sz w:val="16"/>
                <w:szCs w:val="16"/>
              </w:rPr>
              <w:t>№ п/п</w:t>
            </w:r>
          </w:p>
        </w:tc>
        <w:tc>
          <w:tcPr>
            <w:tcW w:w="28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E51F2" w14:textId="77777777" w:rsidR="0026310E" w:rsidRPr="005F618E" w:rsidRDefault="0026310E" w:rsidP="00293F79">
            <w:pPr>
              <w:jc w:val="center"/>
              <w:rPr>
                <w:color w:val="000000"/>
                <w:sz w:val="16"/>
                <w:szCs w:val="16"/>
              </w:rPr>
            </w:pPr>
            <w:r w:rsidRPr="005F618E">
              <w:rPr>
                <w:color w:val="000000"/>
                <w:sz w:val="16"/>
                <w:szCs w:val="16"/>
              </w:rPr>
              <w:t>Наименование национального/ регионального проекта</w:t>
            </w:r>
          </w:p>
        </w:tc>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2A97A4" w14:textId="77777777" w:rsidR="0026310E" w:rsidRPr="005F618E" w:rsidRDefault="0026310E" w:rsidP="00293F79">
            <w:pPr>
              <w:jc w:val="center"/>
              <w:rPr>
                <w:color w:val="000000"/>
                <w:sz w:val="16"/>
                <w:szCs w:val="16"/>
              </w:rPr>
            </w:pPr>
            <w:r w:rsidRPr="005F618E">
              <w:rPr>
                <w:color w:val="000000"/>
                <w:sz w:val="16"/>
                <w:szCs w:val="16"/>
              </w:rPr>
              <w:t>Код ГРБС</w:t>
            </w:r>
          </w:p>
        </w:tc>
        <w:tc>
          <w:tcPr>
            <w:tcW w:w="2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08498B" w14:textId="77777777" w:rsidR="0026310E" w:rsidRPr="005F618E" w:rsidRDefault="0026310E" w:rsidP="00293F79">
            <w:pPr>
              <w:jc w:val="center"/>
              <w:rPr>
                <w:color w:val="000000"/>
                <w:sz w:val="16"/>
                <w:szCs w:val="16"/>
              </w:rPr>
            </w:pPr>
            <w:r w:rsidRPr="005F618E">
              <w:rPr>
                <w:color w:val="000000"/>
                <w:sz w:val="16"/>
                <w:szCs w:val="16"/>
              </w:rPr>
              <w:t>Наименование государственной программы</w:t>
            </w:r>
          </w:p>
        </w:tc>
        <w:tc>
          <w:tcPr>
            <w:tcW w:w="12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F096CF" w14:textId="77777777" w:rsidR="007D092E" w:rsidRDefault="007D092E" w:rsidP="005F618E">
            <w:pPr>
              <w:jc w:val="center"/>
              <w:rPr>
                <w:color w:val="000000"/>
                <w:sz w:val="16"/>
                <w:szCs w:val="16"/>
              </w:rPr>
            </w:pPr>
            <w:r w:rsidRPr="00C15284">
              <w:rPr>
                <w:color w:val="000000"/>
                <w:sz w:val="16"/>
                <w:szCs w:val="16"/>
              </w:rPr>
              <w:t>Объем ассигнований на 202</w:t>
            </w:r>
            <w:r>
              <w:rPr>
                <w:color w:val="000000"/>
                <w:sz w:val="16"/>
                <w:szCs w:val="16"/>
              </w:rPr>
              <w:t>2</w:t>
            </w:r>
            <w:r w:rsidRPr="00C15284">
              <w:rPr>
                <w:color w:val="000000"/>
                <w:sz w:val="16"/>
                <w:szCs w:val="16"/>
              </w:rPr>
              <w:t xml:space="preserve"> г. </w:t>
            </w:r>
            <w:r>
              <w:rPr>
                <w:color w:val="000000"/>
                <w:sz w:val="16"/>
                <w:szCs w:val="16"/>
              </w:rPr>
              <w:t xml:space="preserve">в ред. </w:t>
            </w:r>
            <w:r w:rsidRPr="00C15284">
              <w:rPr>
                <w:color w:val="000000"/>
                <w:sz w:val="16"/>
                <w:szCs w:val="16"/>
              </w:rPr>
              <w:t>Закон</w:t>
            </w:r>
            <w:r>
              <w:rPr>
                <w:color w:val="000000"/>
                <w:sz w:val="16"/>
                <w:szCs w:val="16"/>
              </w:rPr>
              <w:t>а</w:t>
            </w:r>
            <w:r w:rsidRPr="00C15284">
              <w:rPr>
                <w:color w:val="000000"/>
                <w:sz w:val="16"/>
                <w:szCs w:val="16"/>
              </w:rPr>
              <w:t xml:space="preserve"> РА </w:t>
            </w:r>
            <w:r>
              <w:rPr>
                <w:color w:val="000000"/>
                <w:sz w:val="16"/>
                <w:szCs w:val="16"/>
              </w:rPr>
              <w:t xml:space="preserve">от </w:t>
            </w:r>
            <w:r w:rsidRPr="007A0D08">
              <w:rPr>
                <w:color w:val="000000"/>
                <w:sz w:val="16"/>
                <w:szCs w:val="16"/>
              </w:rPr>
              <w:t xml:space="preserve">17.12.2021 </w:t>
            </w:r>
          </w:p>
          <w:p w14:paraId="34FA209B" w14:textId="27280FBD" w:rsidR="0026310E" w:rsidRPr="005F618E" w:rsidRDefault="007D092E" w:rsidP="005F618E">
            <w:pPr>
              <w:jc w:val="center"/>
              <w:rPr>
                <w:color w:val="000000"/>
                <w:sz w:val="16"/>
                <w:szCs w:val="16"/>
              </w:rPr>
            </w:pPr>
            <w:r>
              <w:rPr>
                <w:color w:val="000000"/>
                <w:sz w:val="16"/>
                <w:szCs w:val="16"/>
              </w:rPr>
              <w:t>№</w:t>
            </w:r>
            <w:r w:rsidRPr="007A0D08">
              <w:rPr>
                <w:color w:val="000000"/>
                <w:sz w:val="16"/>
                <w:szCs w:val="16"/>
              </w:rPr>
              <w:t xml:space="preserve"> 87-РЗ</w:t>
            </w:r>
          </w:p>
        </w:tc>
        <w:tc>
          <w:tcPr>
            <w:tcW w:w="3173" w:type="dxa"/>
            <w:gridSpan w:val="3"/>
            <w:tcBorders>
              <w:top w:val="single" w:sz="4" w:space="0" w:color="auto"/>
              <w:left w:val="nil"/>
              <w:bottom w:val="single" w:sz="4" w:space="0" w:color="auto"/>
              <w:right w:val="single" w:sz="4" w:space="0" w:color="auto"/>
            </w:tcBorders>
            <w:shd w:val="clear" w:color="000000" w:fill="FFFFFF"/>
            <w:vAlign w:val="center"/>
            <w:hideMark/>
          </w:tcPr>
          <w:p w14:paraId="7AC19C3E" w14:textId="77777777" w:rsidR="0026310E" w:rsidRPr="005F618E" w:rsidRDefault="0026310E" w:rsidP="00293F79">
            <w:pPr>
              <w:jc w:val="center"/>
              <w:rPr>
                <w:color w:val="000000"/>
                <w:sz w:val="16"/>
                <w:szCs w:val="16"/>
              </w:rPr>
            </w:pPr>
            <w:r w:rsidRPr="005F618E">
              <w:rPr>
                <w:color w:val="000000"/>
                <w:sz w:val="16"/>
                <w:szCs w:val="16"/>
              </w:rPr>
              <w:t>Объем ассигнований, предусмотренный законопроектом</w:t>
            </w:r>
          </w:p>
        </w:tc>
      </w:tr>
      <w:tr w:rsidR="0026310E" w:rsidRPr="005F618E" w14:paraId="3A2BAA57" w14:textId="77777777" w:rsidTr="003916DC">
        <w:trPr>
          <w:trHeight w:val="268"/>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768719A9" w14:textId="77777777" w:rsidR="0026310E" w:rsidRPr="005F618E" w:rsidRDefault="0026310E" w:rsidP="00293F79">
            <w:pPr>
              <w:rPr>
                <w:color w:val="000000"/>
                <w:sz w:val="16"/>
                <w:szCs w:val="16"/>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14:paraId="37F05F9B" w14:textId="77777777" w:rsidR="0026310E" w:rsidRPr="005F618E" w:rsidRDefault="0026310E" w:rsidP="00293F79">
            <w:pPr>
              <w:rPr>
                <w:color w:val="000000"/>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14:paraId="1B9096DA" w14:textId="77777777" w:rsidR="0026310E" w:rsidRPr="005F618E" w:rsidRDefault="0026310E" w:rsidP="00293F79">
            <w:pPr>
              <w:rPr>
                <w:color w:val="000000"/>
                <w:sz w:val="16"/>
                <w:szCs w:val="16"/>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14F7DEFF" w14:textId="77777777" w:rsidR="0026310E" w:rsidRPr="005F618E" w:rsidRDefault="0026310E" w:rsidP="00293F79">
            <w:pPr>
              <w:rPr>
                <w:color w:val="000000"/>
                <w:sz w:val="16"/>
                <w:szCs w:val="16"/>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0432A027" w14:textId="77777777" w:rsidR="0026310E" w:rsidRPr="005F618E" w:rsidRDefault="0026310E" w:rsidP="00293F79">
            <w:pP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14:paraId="25369E89" w14:textId="77777777" w:rsidR="0026310E" w:rsidRPr="005F618E" w:rsidRDefault="0026310E" w:rsidP="00293F79">
            <w:pPr>
              <w:jc w:val="center"/>
              <w:rPr>
                <w:color w:val="000000"/>
                <w:sz w:val="16"/>
                <w:szCs w:val="16"/>
              </w:rPr>
            </w:pPr>
            <w:r w:rsidRPr="005F618E">
              <w:rPr>
                <w:color w:val="000000"/>
                <w:sz w:val="16"/>
                <w:szCs w:val="16"/>
              </w:rPr>
              <w:t>на 2023 г.</w:t>
            </w:r>
          </w:p>
        </w:tc>
        <w:tc>
          <w:tcPr>
            <w:tcW w:w="992" w:type="dxa"/>
            <w:tcBorders>
              <w:top w:val="nil"/>
              <w:left w:val="nil"/>
              <w:bottom w:val="single" w:sz="4" w:space="0" w:color="auto"/>
              <w:right w:val="single" w:sz="4" w:space="0" w:color="auto"/>
            </w:tcBorders>
            <w:shd w:val="clear" w:color="000000" w:fill="FFFFFF"/>
            <w:vAlign w:val="center"/>
            <w:hideMark/>
          </w:tcPr>
          <w:p w14:paraId="3B6CA13F" w14:textId="77777777" w:rsidR="0026310E" w:rsidRPr="005F618E" w:rsidRDefault="0026310E" w:rsidP="00293F79">
            <w:pPr>
              <w:jc w:val="center"/>
              <w:rPr>
                <w:color w:val="000000"/>
                <w:sz w:val="16"/>
                <w:szCs w:val="16"/>
              </w:rPr>
            </w:pPr>
            <w:r w:rsidRPr="005F618E">
              <w:rPr>
                <w:color w:val="000000"/>
                <w:sz w:val="16"/>
                <w:szCs w:val="16"/>
              </w:rPr>
              <w:t>на 2024 г.</w:t>
            </w:r>
          </w:p>
        </w:tc>
        <w:tc>
          <w:tcPr>
            <w:tcW w:w="1047" w:type="dxa"/>
            <w:tcBorders>
              <w:top w:val="nil"/>
              <w:left w:val="nil"/>
              <w:bottom w:val="single" w:sz="4" w:space="0" w:color="auto"/>
              <w:right w:val="single" w:sz="4" w:space="0" w:color="auto"/>
            </w:tcBorders>
            <w:shd w:val="clear" w:color="000000" w:fill="FFFFFF"/>
            <w:vAlign w:val="center"/>
            <w:hideMark/>
          </w:tcPr>
          <w:p w14:paraId="5172BF8F" w14:textId="77777777" w:rsidR="0026310E" w:rsidRPr="005F618E" w:rsidRDefault="0026310E" w:rsidP="00293F79">
            <w:pPr>
              <w:jc w:val="center"/>
              <w:rPr>
                <w:color w:val="000000"/>
                <w:sz w:val="16"/>
                <w:szCs w:val="16"/>
              </w:rPr>
            </w:pPr>
            <w:r w:rsidRPr="005F618E">
              <w:rPr>
                <w:color w:val="000000"/>
                <w:sz w:val="16"/>
                <w:szCs w:val="16"/>
              </w:rPr>
              <w:t>на 2025 г.</w:t>
            </w:r>
          </w:p>
        </w:tc>
      </w:tr>
      <w:tr w:rsidR="0026310E" w:rsidRPr="005F618E" w14:paraId="0226485A" w14:textId="77777777" w:rsidTr="003916DC">
        <w:trPr>
          <w:trHeight w:val="366"/>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383299D5" w14:textId="77777777" w:rsidR="0026310E" w:rsidRPr="005F618E" w:rsidRDefault="0026310E" w:rsidP="00293F79">
            <w:pPr>
              <w:jc w:val="center"/>
              <w:rPr>
                <w:b/>
                <w:bCs/>
                <w:color w:val="000000"/>
                <w:sz w:val="16"/>
                <w:szCs w:val="16"/>
              </w:rPr>
            </w:pPr>
            <w:r w:rsidRPr="005F618E">
              <w:rPr>
                <w:b/>
                <w:bCs/>
                <w:color w:val="000000"/>
                <w:sz w:val="16"/>
                <w:szCs w:val="16"/>
              </w:rPr>
              <w:t>1</w:t>
            </w:r>
          </w:p>
        </w:tc>
        <w:tc>
          <w:tcPr>
            <w:tcW w:w="2816" w:type="dxa"/>
            <w:tcBorders>
              <w:top w:val="nil"/>
              <w:left w:val="nil"/>
              <w:bottom w:val="single" w:sz="4" w:space="0" w:color="auto"/>
              <w:right w:val="single" w:sz="4" w:space="0" w:color="auto"/>
            </w:tcBorders>
            <w:shd w:val="clear" w:color="000000" w:fill="FFFFFF"/>
            <w:vAlign w:val="center"/>
            <w:hideMark/>
          </w:tcPr>
          <w:p w14:paraId="08444C23" w14:textId="77777777" w:rsidR="0026310E" w:rsidRPr="005F618E" w:rsidRDefault="0026310E" w:rsidP="00293F79">
            <w:pPr>
              <w:rPr>
                <w:b/>
                <w:bCs/>
                <w:color w:val="000000"/>
                <w:sz w:val="16"/>
                <w:szCs w:val="16"/>
              </w:rPr>
            </w:pPr>
            <w:r w:rsidRPr="005F618E">
              <w:rPr>
                <w:b/>
                <w:bCs/>
                <w:color w:val="000000"/>
                <w:sz w:val="16"/>
                <w:szCs w:val="16"/>
              </w:rPr>
              <w:t>НП «Демография»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3F298054"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362CF766"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761BD892" w14:textId="77777777" w:rsidR="0026310E" w:rsidRPr="005F618E" w:rsidRDefault="0026310E" w:rsidP="00293F79">
            <w:pPr>
              <w:jc w:val="right"/>
              <w:rPr>
                <w:b/>
                <w:bCs/>
                <w:color w:val="000000"/>
                <w:sz w:val="16"/>
                <w:szCs w:val="16"/>
              </w:rPr>
            </w:pPr>
            <w:r w:rsidRPr="005F618E">
              <w:rPr>
                <w:b/>
                <w:bCs/>
                <w:color w:val="000000"/>
                <w:sz w:val="16"/>
                <w:szCs w:val="16"/>
              </w:rPr>
              <w:t>728 454,1</w:t>
            </w:r>
          </w:p>
        </w:tc>
        <w:tc>
          <w:tcPr>
            <w:tcW w:w="1134" w:type="dxa"/>
            <w:tcBorders>
              <w:top w:val="nil"/>
              <w:left w:val="nil"/>
              <w:bottom w:val="single" w:sz="4" w:space="0" w:color="auto"/>
              <w:right w:val="single" w:sz="4" w:space="0" w:color="auto"/>
            </w:tcBorders>
            <w:shd w:val="clear" w:color="000000" w:fill="FFFFFF"/>
            <w:vAlign w:val="center"/>
            <w:hideMark/>
          </w:tcPr>
          <w:p w14:paraId="2550550C" w14:textId="77777777" w:rsidR="0026310E" w:rsidRPr="005F618E" w:rsidRDefault="0026310E" w:rsidP="00293F79">
            <w:pPr>
              <w:jc w:val="right"/>
              <w:rPr>
                <w:b/>
                <w:bCs/>
                <w:color w:val="000000"/>
                <w:sz w:val="16"/>
                <w:szCs w:val="16"/>
              </w:rPr>
            </w:pPr>
            <w:r w:rsidRPr="005F618E">
              <w:rPr>
                <w:b/>
                <w:bCs/>
                <w:color w:val="000000"/>
                <w:sz w:val="16"/>
                <w:szCs w:val="16"/>
              </w:rPr>
              <w:t>437 569,1</w:t>
            </w:r>
          </w:p>
        </w:tc>
        <w:tc>
          <w:tcPr>
            <w:tcW w:w="992" w:type="dxa"/>
            <w:tcBorders>
              <w:top w:val="nil"/>
              <w:left w:val="nil"/>
              <w:bottom w:val="single" w:sz="4" w:space="0" w:color="auto"/>
              <w:right w:val="single" w:sz="4" w:space="0" w:color="auto"/>
            </w:tcBorders>
            <w:shd w:val="clear" w:color="000000" w:fill="FFFFFF"/>
            <w:vAlign w:val="center"/>
            <w:hideMark/>
          </w:tcPr>
          <w:p w14:paraId="15DB7884" w14:textId="77777777" w:rsidR="0026310E" w:rsidRPr="005F618E" w:rsidRDefault="0026310E" w:rsidP="00293F79">
            <w:pPr>
              <w:jc w:val="right"/>
              <w:rPr>
                <w:b/>
                <w:bCs/>
                <w:color w:val="000000"/>
                <w:sz w:val="16"/>
                <w:szCs w:val="16"/>
              </w:rPr>
            </w:pPr>
            <w:r w:rsidRPr="005F618E">
              <w:rPr>
                <w:b/>
                <w:bCs/>
                <w:color w:val="000000"/>
                <w:sz w:val="16"/>
                <w:szCs w:val="16"/>
              </w:rPr>
              <w:t>387 182,2</w:t>
            </w:r>
          </w:p>
        </w:tc>
        <w:tc>
          <w:tcPr>
            <w:tcW w:w="1047" w:type="dxa"/>
            <w:tcBorders>
              <w:top w:val="nil"/>
              <w:left w:val="nil"/>
              <w:bottom w:val="single" w:sz="4" w:space="0" w:color="auto"/>
              <w:right w:val="single" w:sz="4" w:space="0" w:color="auto"/>
            </w:tcBorders>
            <w:shd w:val="clear" w:color="000000" w:fill="FFFFFF"/>
            <w:vAlign w:val="center"/>
            <w:hideMark/>
          </w:tcPr>
          <w:p w14:paraId="1FAB1A8D" w14:textId="77777777" w:rsidR="0026310E" w:rsidRPr="005F618E" w:rsidRDefault="0026310E" w:rsidP="00293F79">
            <w:pPr>
              <w:jc w:val="right"/>
              <w:rPr>
                <w:b/>
                <w:bCs/>
                <w:color w:val="000000"/>
                <w:sz w:val="16"/>
                <w:szCs w:val="16"/>
              </w:rPr>
            </w:pPr>
            <w:r w:rsidRPr="005F618E">
              <w:rPr>
                <w:b/>
                <w:bCs/>
                <w:color w:val="000000"/>
                <w:sz w:val="16"/>
                <w:szCs w:val="16"/>
              </w:rPr>
              <w:t>258 510,0</w:t>
            </w:r>
          </w:p>
        </w:tc>
      </w:tr>
      <w:tr w:rsidR="0026310E" w:rsidRPr="005F618E" w14:paraId="72E7454D" w14:textId="77777777" w:rsidTr="003916DC">
        <w:trPr>
          <w:trHeight w:val="462"/>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11B24FDB" w14:textId="77777777" w:rsidR="0026310E" w:rsidRPr="005F618E" w:rsidRDefault="0026310E" w:rsidP="00293F79">
            <w:pPr>
              <w:jc w:val="center"/>
              <w:rPr>
                <w:color w:val="000000"/>
                <w:sz w:val="16"/>
                <w:szCs w:val="16"/>
              </w:rPr>
            </w:pPr>
            <w:r w:rsidRPr="005F618E">
              <w:rPr>
                <w:color w:val="000000"/>
                <w:sz w:val="16"/>
                <w:szCs w:val="16"/>
              </w:rPr>
              <w:t>P1</w:t>
            </w:r>
          </w:p>
        </w:tc>
        <w:tc>
          <w:tcPr>
            <w:tcW w:w="2816" w:type="dxa"/>
            <w:tcBorders>
              <w:top w:val="nil"/>
              <w:left w:val="nil"/>
              <w:bottom w:val="single" w:sz="4" w:space="0" w:color="auto"/>
              <w:right w:val="single" w:sz="4" w:space="0" w:color="auto"/>
            </w:tcBorders>
            <w:shd w:val="clear" w:color="000000" w:fill="FFFFFF"/>
            <w:vAlign w:val="center"/>
            <w:hideMark/>
          </w:tcPr>
          <w:p w14:paraId="00AE5005" w14:textId="77777777" w:rsidR="0026310E" w:rsidRPr="005F618E" w:rsidRDefault="0026310E" w:rsidP="00293F79">
            <w:pPr>
              <w:rPr>
                <w:color w:val="000000"/>
                <w:sz w:val="16"/>
                <w:szCs w:val="16"/>
              </w:rPr>
            </w:pPr>
            <w:r w:rsidRPr="005F618E">
              <w:rPr>
                <w:color w:val="000000"/>
                <w:sz w:val="16"/>
                <w:szCs w:val="16"/>
              </w:rPr>
              <w:t>РП «Финансовая поддержка семей при рождении детей»</w:t>
            </w:r>
          </w:p>
        </w:tc>
        <w:tc>
          <w:tcPr>
            <w:tcW w:w="644" w:type="dxa"/>
            <w:tcBorders>
              <w:top w:val="nil"/>
              <w:left w:val="nil"/>
              <w:bottom w:val="single" w:sz="4" w:space="0" w:color="auto"/>
              <w:right w:val="single" w:sz="4" w:space="0" w:color="auto"/>
            </w:tcBorders>
            <w:shd w:val="clear" w:color="000000" w:fill="FFFFFF"/>
            <w:vAlign w:val="center"/>
            <w:hideMark/>
          </w:tcPr>
          <w:p w14:paraId="3A407090" w14:textId="77777777" w:rsidR="0026310E" w:rsidRPr="005F618E" w:rsidRDefault="0026310E" w:rsidP="00293F79">
            <w:pPr>
              <w:jc w:val="center"/>
              <w:rPr>
                <w:color w:val="000000"/>
                <w:sz w:val="16"/>
                <w:szCs w:val="16"/>
              </w:rPr>
            </w:pPr>
            <w:r w:rsidRPr="005F618E">
              <w:rPr>
                <w:color w:val="000000"/>
                <w:sz w:val="16"/>
                <w:szCs w:val="16"/>
              </w:rPr>
              <w:t>910</w:t>
            </w:r>
          </w:p>
        </w:tc>
        <w:tc>
          <w:tcPr>
            <w:tcW w:w="2049" w:type="dxa"/>
            <w:tcBorders>
              <w:top w:val="nil"/>
              <w:left w:val="nil"/>
              <w:bottom w:val="single" w:sz="4" w:space="0" w:color="auto"/>
              <w:right w:val="single" w:sz="4" w:space="0" w:color="auto"/>
            </w:tcBorders>
            <w:shd w:val="clear" w:color="000000" w:fill="FFFFFF"/>
            <w:vAlign w:val="center"/>
            <w:hideMark/>
          </w:tcPr>
          <w:p w14:paraId="552B0640" w14:textId="77777777" w:rsidR="0026310E" w:rsidRPr="005F618E" w:rsidRDefault="0026310E" w:rsidP="00293F79">
            <w:pPr>
              <w:rPr>
                <w:color w:val="000000"/>
                <w:sz w:val="16"/>
                <w:szCs w:val="16"/>
              </w:rPr>
            </w:pPr>
            <w:r w:rsidRPr="005F618E">
              <w:rPr>
                <w:color w:val="000000"/>
                <w:sz w:val="16"/>
                <w:szCs w:val="16"/>
              </w:rPr>
              <w:t>Обеспечение социальной защищенности и занятости населения</w:t>
            </w:r>
          </w:p>
        </w:tc>
        <w:tc>
          <w:tcPr>
            <w:tcW w:w="1211" w:type="dxa"/>
            <w:tcBorders>
              <w:top w:val="nil"/>
              <w:left w:val="nil"/>
              <w:bottom w:val="single" w:sz="4" w:space="0" w:color="auto"/>
              <w:right w:val="single" w:sz="4" w:space="0" w:color="auto"/>
            </w:tcBorders>
            <w:shd w:val="clear" w:color="000000" w:fill="FFFFFF"/>
            <w:vAlign w:val="center"/>
            <w:hideMark/>
          </w:tcPr>
          <w:p w14:paraId="6E9BA48E" w14:textId="77777777" w:rsidR="0026310E" w:rsidRPr="005F618E" w:rsidRDefault="0026310E" w:rsidP="00293F79">
            <w:pPr>
              <w:jc w:val="right"/>
              <w:rPr>
                <w:color w:val="000000"/>
                <w:sz w:val="16"/>
                <w:szCs w:val="16"/>
              </w:rPr>
            </w:pPr>
            <w:r w:rsidRPr="005F618E">
              <w:rPr>
                <w:color w:val="000000"/>
                <w:sz w:val="16"/>
                <w:szCs w:val="16"/>
              </w:rPr>
              <w:t>491 249,5</w:t>
            </w:r>
          </w:p>
        </w:tc>
        <w:tc>
          <w:tcPr>
            <w:tcW w:w="1134" w:type="dxa"/>
            <w:tcBorders>
              <w:top w:val="nil"/>
              <w:left w:val="nil"/>
              <w:bottom w:val="single" w:sz="4" w:space="0" w:color="auto"/>
              <w:right w:val="single" w:sz="4" w:space="0" w:color="auto"/>
            </w:tcBorders>
            <w:shd w:val="clear" w:color="000000" w:fill="FFFFFF"/>
            <w:vAlign w:val="center"/>
            <w:hideMark/>
          </w:tcPr>
          <w:p w14:paraId="6404DD96" w14:textId="77777777" w:rsidR="0026310E" w:rsidRPr="005F618E" w:rsidRDefault="0026310E" w:rsidP="00293F79">
            <w:pPr>
              <w:jc w:val="right"/>
              <w:rPr>
                <w:color w:val="000000"/>
                <w:sz w:val="16"/>
                <w:szCs w:val="16"/>
              </w:rPr>
            </w:pPr>
            <w:r w:rsidRPr="005F618E">
              <w:rPr>
                <w:color w:val="000000"/>
                <w:sz w:val="16"/>
                <w:szCs w:val="16"/>
              </w:rPr>
              <w:t>368 126,3</w:t>
            </w:r>
          </w:p>
        </w:tc>
        <w:tc>
          <w:tcPr>
            <w:tcW w:w="992" w:type="dxa"/>
            <w:tcBorders>
              <w:top w:val="nil"/>
              <w:left w:val="nil"/>
              <w:bottom w:val="single" w:sz="4" w:space="0" w:color="auto"/>
              <w:right w:val="single" w:sz="4" w:space="0" w:color="auto"/>
            </w:tcBorders>
            <w:shd w:val="clear" w:color="000000" w:fill="FFFFFF"/>
            <w:vAlign w:val="center"/>
            <w:hideMark/>
          </w:tcPr>
          <w:p w14:paraId="29B5A307" w14:textId="77777777" w:rsidR="0026310E" w:rsidRPr="005F618E" w:rsidRDefault="0026310E" w:rsidP="00293F79">
            <w:pPr>
              <w:jc w:val="right"/>
              <w:rPr>
                <w:color w:val="000000"/>
                <w:sz w:val="16"/>
                <w:szCs w:val="16"/>
              </w:rPr>
            </w:pPr>
            <w:r w:rsidRPr="005F618E">
              <w:rPr>
                <w:color w:val="000000"/>
                <w:sz w:val="16"/>
                <w:szCs w:val="16"/>
              </w:rPr>
              <w:t>235 257,1</w:t>
            </w:r>
          </w:p>
        </w:tc>
        <w:tc>
          <w:tcPr>
            <w:tcW w:w="1047" w:type="dxa"/>
            <w:tcBorders>
              <w:top w:val="nil"/>
              <w:left w:val="nil"/>
              <w:bottom w:val="single" w:sz="4" w:space="0" w:color="auto"/>
              <w:right w:val="single" w:sz="4" w:space="0" w:color="auto"/>
            </w:tcBorders>
            <w:shd w:val="clear" w:color="000000" w:fill="FFFFFF"/>
            <w:vAlign w:val="center"/>
            <w:hideMark/>
          </w:tcPr>
          <w:p w14:paraId="383C0DB9" w14:textId="77777777" w:rsidR="0026310E" w:rsidRPr="005F618E" w:rsidRDefault="0026310E" w:rsidP="00293F79">
            <w:pPr>
              <w:jc w:val="right"/>
              <w:rPr>
                <w:color w:val="000000"/>
                <w:sz w:val="16"/>
                <w:szCs w:val="16"/>
              </w:rPr>
            </w:pPr>
            <w:r w:rsidRPr="005F618E">
              <w:rPr>
                <w:color w:val="000000"/>
                <w:sz w:val="16"/>
                <w:szCs w:val="16"/>
              </w:rPr>
              <w:t>92 154,1</w:t>
            </w:r>
          </w:p>
        </w:tc>
      </w:tr>
      <w:tr w:rsidR="00716DE9" w:rsidRPr="005F618E" w14:paraId="7C73B3BF" w14:textId="77777777" w:rsidTr="003916DC">
        <w:trPr>
          <w:trHeight w:val="309"/>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5A85AC" w14:textId="77777777" w:rsidR="00716DE9" w:rsidRPr="005F618E" w:rsidRDefault="00716DE9" w:rsidP="00716DE9">
            <w:pPr>
              <w:jc w:val="center"/>
              <w:rPr>
                <w:color w:val="000000"/>
                <w:sz w:val="16"/>
                <w:szCs w:val="16"/>
              </w:rPr>
            </w:pPr>
            <w:r w:rsidRPr="005F618E">
              <w:rPr>
                <w:color w:val="000000"/>
                <w:sz w:val="16"/>
                <w:szCs w:val="16"/>
              </w:rPr>
              <w:t>P2</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C6E424" w14:textId="77777777" w:rsidR="00716DE9" w:rsidRPr="005F618E" w:rsidRDefault="00716DE9" w:rsidP="00716DE9">
            <w:pPr>
              <w:rPr>
                <w:color w:val="000000"/>
                <w:sz w:val="16"/>
                <w:szCs w:val="16"/>
              </w:rPr>
            </w:pPr>
            <w:r w:rsidRPr="005F618E">
              <w:rPr>
                <w:color w:val="000000"/>
                <w:sz w:val="16"/>
                <w:szCs w:val="16"/>
              </w:rPr>
              <w:t>РП «Содействие занятости»</w:t>
            </w:r>
          </w:p>
        </w:tc>
        <w:tc>
          <w:tcPr>
            <w:tcW w:w="644" w:type="dxa"/>
            <w:tcBorders>
              <w:top w:val="nil"/>
              <w:left w:val="nil"/>
              <w:bottom w:val="single" w:sz="4" w:space="0" w:color="auto"/>
              <w:right w:val="single" w:sz="4" w:space="0" w:color="auto"/>
            </w:tcBorders>
            <w:shd w:val="clear" w:color="000000" w:fill="FFFFFF"/>
            <w:vAlign w:val="center"/>
            <w:hideMark/>
          </w:tcPr>
          <w:p w14:paraId="5D2AE596" w14:textId="77777777" w:rsidR="00716DE9" w:rsidRPr="005F618E" w:rsidRDefault="00716DE9" w:rsidP="00716DE9">
            <w:pPr>
              <w:jc w:val="center"/>
              <w:rPr>
                <w:color w:val="000000"/>
                <w:sz w:val="16"/>
                <w:szCs w:val="16"/>
              </w:rPr>
            </w:pPr>
            <w:r w:rsidRPr="005F618E">
              <w:rPr>
                <w:color w:val="000000"/>
                <w:sz w:val="16"/>
                <w:szCs w:val="16"/>
              </w:rPr>
              <w:t>903</w:t>
            </w:r>
          </w:p>
        </w:tc>
        <w:tc>
          <w:tcPr>
            <w:tcW w:w="2049" w:type="dxa"/>
            <w:tcBorders>
              <w:top w:val="nil"/>
              <w:left w:val="nil"/>
              <w:bottom w:val="single" w:sz="4" w:space="0" w:color="auto"/>
              <w:right w:val="single" w:sz="4" w:space="0" w:color="auto"/>
            </w:tcBorders>
            <w:shd w:val="clear" w:color="000000" w:fill="FFFFFF"/>
            <w:vAlign w:val="center"/>
            <w:hideMark/>
          </w:tcPr>
          <w:p w14:paraId="51B68149" w14:textId="77777777" w:rsidR="00716DE9" w:rsidRPr="005F618E" w:rsidRDefault="00716DE9" w:rsidP="00716DE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618AA688" w14:textId="77777777" w:rsidR="00716DE9" w:rsidRPr="005F618E" w:rsidRDefault="00716DE9" w:rsidP="00716DE9">
            <w:pPr>
              <w:jc w:val="right"/>
              <w:rPr>
                <w:color w:val="000000"/>
                <w:sz w:val="16"/>
                <w:szCs w:val="16"/>
              </w:rPr>
            </w:pPr>
            <w:r w:rsidRPr="005F618E">
              <w:rPr>
                <w:color w:val="000000"/>
                <w:sz w:val="16"/>
                <w:szCs w:val="16"/>
              </w:rPr>
              <w:t>7 404,0</w:t>
            </w:r>
          </w:p>
        </w:tc>
        <w:tc>
          <w:tcPr>
            <w:tcW w:w="1134" w:type="dxa"/>
            <w:tcBorders>
              <w:top w:val="nil"/>
              <w:left w:val="nil"/>
              <w:bottom w:val="single" w:sz="4" w:space="0" w:color="auto"/>
              <w:right w:val="single" w:sz="4" w:space="0" w:color="auto"/>
            </w:tcBorders>
            <w:shd w:val="clear" w:color="000000" w:fill="FFFFFF"/>
            <w:vAlign w:val="center"/>
            <w:hideMark/>
          </w:tcPr>
          <w:p w14:paraId="1F23A785" w14:textId="1A04B97E" w:rsidR="00716DE9" w:rsidRPr="005F618E" w:rsidRDefault="00716DE9" w:rsidP="00716DE9">
            <w:pPr>
              <w:jc w:val="right"/>
              <w:rPr>
                <w:color w:val="000000"/>
                <w:sz w:val="16"/>
                <w:szCs w:val="16"/>
              </w:rPr>
            </w:pPr>
            <w:r w:rsidRPr="004C35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35DE5350" w14:textId="1B73128F" w:rsidR="00716DE9" w:rsidRPr="005F618E" w:rsidRDefault="00716DE9" w:rsidP="00716DE9">
            <w:pPr>
              <w:jc w:val="right"/>
              <w:rPr>
                <w:color w:val="000000"/>
                <w:sz w:val="16"/>
                <w:szCs w:val="16"/>
              </w:rPr>
            </w:pPr>
            <w:r w:rsidRPr="004C3580">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2D2EEE2B" w14:textId="2143C40D" w:rsidR="00716DE9" w:rsidRPr="005F618E" w:rsidRDefault="00716DE9" w:rsidP="00716DE9">
            <w:pPr>
              <w:jc w:val="right"/>
              <w:rPr>
                <w:color w:val="000000"/>
                <w:sz w:val="16"/>
                <w:szCs w:val="16"/>
              </w:rPr>
            </w:pPr>
            <w:r w:rsidRPr="004C3580">
              <w:rPr>
                <w:color w:val="000000"/>
                <w:sz w:val="16"/>
                <w:szCs w:val="16"/>
              </w:rPr>
              <w:t>0,0</w:t>
            </w:r>
          </w:p>
        </w:tc>
      </w:tr>
      <w:tr w:rsidR="00716DE9" w:rsidRPr="005F618E" w14:paraId="03656D94" w14:textId="77777777" w:rsidTr="003916DC">
        <w:trPr>
          <w:trHeight w:val="522"/>
        </w:trPr>
        <w:tc>
          <w:tcPr>
            <w:tcW w:w="476" w:type="dxa"/>
            <w:vMerge/>
            <w:tcBorders>
              <w:top w:val="nil"/>
              <w:left w:val="single" w:sz="4" w:space="0" w:color="auto"/>
              <w:bottom w:val="single" w:sz="4" w:space="0" w:color="auto"/>
              <w:right w:val="single" w:sz="4" w:space="0" w:color="auto"/>
            </w:tcBorders>
            <w:vAlign w:val="center"/>
            <w:hideMark/>
          </w:tcPr>
          <w:p w14:paraId="7DC39534" w14:textId="77777777" w:rsidR="00716DE9" w:rsidRPr="005F618E" w:rsidRDefault="00716DE9" w:rsidP="00716DE9">
            <w:pPr>
              <w:rPr>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533FDE9B" w14:textId="77777777" w:rsidR="00716DE9" w:rsidRPr="005F618E" w:rsidRDefault="00716DE9" w:rsidP="00716DE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544BBDBE" w14:textId="77777777" w:rsidR="00716DE9" w:rsidRPr="005F618E" w:rsidRDefault="00716DE9" w:rsidP="00716DE9">
            <w:pPr>
              <w:jc w:val="center"/>
              <w:rPr>
                <w:color w:val="000000"/>
                <w:sz w:val="16"/>
                <w:szCs w:val="16"/>
              </w:rPr>
            </w:pPr>
            <w:r w:rsidRPr="005F618E">
              <w:rPr>
                <w:color w:val="000000"/>
                <w:sz w:val="16"/>
                <w:szCs w:val="16"/>
              </w:rPr>
              <w:t>907</w:t>
            </w:r>
          </w:p>
        </w:tc>
        <w:tc>
          <w:tcPr>
            <w:tcW w:w="2049" w:type="dxa"/>
            <w:tcBorders>
              <w:top w:val="nil"/>
              <w:left w:val="nil"/>
              <w:bottom w:val="single" w:sz="4" w:space="0" w:color="auto"/>
              <w:right w:val="single" w:sz="4" w:space="0" w:color="auto"/>
            </w:tcBorders>
            <w:shd w:val="clear" w:color="000000" w:fill="FFFFFF"/>
            <w:vAlign w:val="center"/>
            <w:hideMark/>
          </w:tcPr>
          <w:p w14:paraId="78BB0F44" w14:textId="77777777" w:rsidR="00716DE9" w:rsidRPr="005F618E" w:rsidRDefault="00716DE9" w:rsidP="00716DE9">
            <w:pPr>
              <w:rPr>
                <w:color w:val="000000"/>
                <w:sz w:val="16"/>
                <w:szCs w:val="16"/>
              </w:rPr>
            </w:pPr>
            <w:r w:rsidRPr="005F618E">
              <w:rPr>
                <w:color w:val="000000"/>
                <w:sz w:val="16"/>
                <w:szCs w:val="16"/>
              </w:rPr>
              <w:t>Обеспечение социальной защищенности и занятости населения</w:t>
            </w:r>
          </w:p>
        </w:tc>
        <w:tc>
          <w:tcPr>
            <w:tcW w:w="1211" w:type="dxa"/>
            <w:tcBorders>
              <w:top w:val="nil"/>
              <w:left w:val="nil"/>
              <w:bottom w:val="single" w:sz="4" w:space="0" w:color="auto"/>
              <w:right w:val="single" w:sz="4" w:space="0" w:color="auto"/>
            </w:tcBorders>
            <w:shd w:val="clear" w:color="000000" w:fill="FFFFFF"/>
            <w:vAlign w:val="center"/>
            <w:hideMark/>
          </w:tcPr>
          <w:p w14:paraId="3B459D76" w14:textId="77777777" w:rsidR="00716DE9" w:rsidRPr="005F618E" w:rsidRDefault="00716DE9" w:rsidP="00716DE9">
            <w:pPr>
              <w:jc w:val="right"/>
              <w:rPr>
                <w:color w:val="000000"/>
                <w:sz w:val="16"/>
                <w:szCs w:val="16"/>
              </w:rPr>
            </w:pPr>
            <w:r w:rsidRPr="005F618E">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14:paraId="78B69826" w14:textId="19D4C9F2" w:rsidR="00716DE9" w:rsidRPr="005F618E" w:rsidRDefault="00716DE9" w:rsidP="00716DE9">
            <w:pPr>
              <w:jc w:val="right"/>
              <w:rPr>
                <w:color w:val="000000"/>
                <w:sz w:val="16"/>
                <w:szCs w:val="16"/>
              </w:rPr>
            </w:pPr>
            <w:r w:rsidRPr="004C35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0FF7D34F" w14:textId="7856D765" w:rsidR="00716DE9" w:rsidRPr="005F618E" w:rsidRDefault="00716DE9" w:rsidP="00716DE9">
            <w:pPr>
              <w:jc w:val="right"/>
              <w:rPr>
                <w:color w:val="000000"/>
                <w:sz w:val="16"/>
                <w:szCs w:val="16"/>
              </w:rPr>
            </w:pPr>
            <w:r w:rsidRPr="004C3580">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31722796" w14:textId="7E63C327" w:rsidR="00716DE9" w:rsidRPr="005F618E" w:rsidRDefault="00716DE9" w:rsidP="00716DE9">
            <w:pPr>
              <w:jc w:val="right"/>
              <w:rPr>
                <w:color w:val="000000"/>
                <w:sz w:val="16"/>
                <w:szCs w:val="16"/>
              </w:rPr>
            </w:pPr>
            <w:r w:rsidRPr="004C3580">
              <w:rPr>
                <w:color w:val="000000"/>
                <w:sz w:val="16"/>
                <w:szCs w:val="16"/>
              </w:rPr>
              <w:t>0,0</w:t>
            </w:r>
          </w:p>
        </w:tc>
      </w:tr>
      <w:tr w:rsidR="0026310E" w:rsidRPr="005F618E" w14:paraId="401AB29B" w14:textId="77777777" w:rsidTr="003916DC">
        <w:trPr>
          <w:trHeight w:val="591"/>
        </w:trPr>
        <w:tc>
          <w:tcPr>
            <w:tcW w:w="476" w:type="dxa"/>
            <w:vMerge/>
            <w:tcBorders>
              <w:top w:val="nil"/>
              <w:left w:val="single" w:sz="4" w:space="0" w:color="auto"/>
              <w:bottom w:val="single" w:sz="4" w:space="0" w:color="auto"/>
              <w:right w:val="single" w:sz="4" w:space="0" w:color="auto"/>
            </w:tcBorders>
            <w:vAlign w:val="center"/>
            <w:hideMark/>
          </w:tcPr>
          <w:p w14:paraId="65297033" w14:textId="77777777" w:rsidR="0026310E" w:rsidRPr="005F618E" w:rsidRDefault="0026310E" w:rsidP="00293F79">
            <w:pPr>
              <w:rPr>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01C23F87" w14:textId="77777777" w:rsidR="0026310E" w:rsidRPr="005F618E" w:rsidRDefault="0026310E" w:rsidP="00293F7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140BE035" w14:textId="77777777" w:rsidR="0026310E" w:rsidRPr="005F618E" w:rsidRDefault="0026310E" w:rsidP="00293F79">
            <w:pPr>
              <w:jc w:val="center"/>
              <w:rPr>
                <w:color w:val="000000"/>
                <w:sz w:val="16"/>
                <w:szCs w:val="16"/>
              </w:rPr>
            </w:pPr>
            <w:r w:rsidRPr="005F618E">
              <w:rPr>
                <w:color w:val="000000"/>
                <w:sz w:val="16"/>
                <w:szCs w:val="16"/>
              </w:rPr>
              <w:t>910</w:t>
            </w:r>
          </w:p>
        </w:tc>
        <w:tc>
          <w:tcPr>
            <w:tcW w:w="2049" w:type="dxa"/>
            <w:tcBorders>
              <w:top w:val="nil"/>
              <w:left w:val="nil"/>
              <w:bottom w:val="single" w:sz="4" w:space="0" w:color="auto"/>
              <w:right w:val="single" w:sz="4" w:space="0" w:color="auto"/>
            </w:tcBorders>
            <w:shd w:val="clear" w:color="000000" w:fill="FFFFFF"/>
            <w:vAlign w:val="center"/>
            <w:hideMark/>
          </w:tcPr>
          <w:p w14:paraId="26A513A5" w14:textId="77777777" w:rsidR="0026310E" w:rsidRPr="005F618E" w:rsidRDefault="0026310E" w:rsidP="00293F79">
            <w:pPr>
              <w:rPr>
                <w:color w:val="000000"/>
                <w:sz w:val="16"/>
                <w:szCs w:val="16"/>
              </w:rPr>
            </w:pPr>
            <w:r w:rsidRPr="005F618E">
              <w:rPr>
                <w:color w:val="000000"/>
                <w:sz w:val="16"/>
                <w:szCs w:val="16"/>
              </w:rPr>
              <w:t>Обеспечение социальной защищенности и занятости населения</w:t>
            </w:r>
          </w:p>
        </w:tc>
        <w:tc>
          <w:tcPr>
            <w:tcW w:w="1211" w:type="dxa"/>
            <w:tcBorders>
              <w:top w:val="nil"/>
              <w:left w:val="nil"/>
              <w:bottom w:val="single" w:sz="4" w:space="0" w:color="auto"/>
              <w:right w:val="single" w:sz="4" w:space="0" w:color="auto"/>
            </w:tcBorders>
            <w:shd w:val="clear" w:color="000000" w:fill="FFFFFF"/>
            <w:vAlign w:val="center"/>
            <w:hideMark/>
          </w:tcPr>
          <w:p w14:paraId="25EF68E0" w14:textId="0E35C6BB" w:rsidR="0026310E" w:rsidRPr="005F618E" w:rsidRDefault="00716DE9" w:rsidP="00293F79">
            <w:pPr>
              <w:jc w:val="right"/>
              <w:rPr>
                <w:color w:val="000000"/>
                <w:sz w:val="16"/>
                <w:szCs w:val="16"/>
              </w:rPr>
            </w:pPr>
            <w:r>
              <w:rPr>
                <w:color w:val="000000"/>
                <w:sz w:val="16"/>
                <w:szCs w:val="16"/>
              </w:rPr>
              <w:t>0,0</w:t>
            </w:r>
            <w:r w:rsidR="0026310E" w:rsidRPr="005F618E">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14:paraId="6C971B3C" w14:textId="77777777" w:rsidR="0026310E" w:rsidRPr="005F618E" w:rsidRDefault="0026310E" w:rsidP="00293F79">
            <w:pPr>
              <w:jc w:val="right"/>
              <w:rPr>
                <w:color w:val="000000"/>
                <w:sz w:val="16"/>
                <w:szCs w:val="16"/>
              </w:rPr>
            </w:pPr>
            <w:r w:rsidRPr="005F618E">
              <w:rPr>
                <w:color w:val="000000"/>
                <w:sz w:val="16"/>
                <w:szCs w:val="16"/>
              </w:rPr>
              <w:t>14 310,3</w:t>
            </w:r>
          </w:p>
        </w:tc>
        <w:tc>
          <w:tcPr>
            <w:tcW w:w="992" w:type="dxa"/>
            <w:tcBorders>
              <w:top w:val="nil"/>
              <w:left w:val="nil"/>
              <w:bottom w:val="single" w:sz="4" w:space="0" w:color="auto"/>
              <w:right w:val="single" w:sz="4" w:space="0" w:color="auto"/>
            </w:tcBorders>
            <w:shd w:val="clear" w:color="000000" w:fill="FFFFFF"/>
            <w:vAlign w:val="center"/>
            <w:hideMark/>
          </w:tcPr>
          <w:p w14:paraId="7BFCC009" w14:textId="77777777" w:rsidR="0026310E" w:rsidRPr="005F618E" w:rsidRDefault="0026310E" w:rsidP="00293F79">
            <w:pPr>
              <w:jc w:val="right"/>
              <w:rPr>
                <w:color w:val="000000"/>
                <w:sz w:val="16"/>
                <w:szCs w:val="16"/>
              </w:rPr>
            </w:pPr>
            <w:r w:rsidRPr="005F618E">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2A600132"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1BF2BEF4" w14:textId="77777777" w:rsidTr="003916DC">
        <w:trPr>
          <w:trHeight w:val="254"/>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42BD2C" w14:textId="77777777" w:rsidR="0026310E" w:rsidRPr="005F618E" w:rsidRDefault="0026310E" w:rsidP="00293F79">
            <w:pPr>
              <w:jc w:val="center"/>
              <w:rPr>
                <w:color w:val="000000"/>
                <w:sz w:val="16"/>
                <w:szCs w:val="16"/>
              </w:rPr>
            </w:pPr>
            <w:r w:rsidRPr="005F618E">
              <w:rPr>
                <w:color w:val="000000"/>
                <w:sz w:val="16"/>
                <w:szCs w:val="16"/>
              </w:rPr>
              <w:t>P3</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602B29" w14:textId="77777777" w:rsidR="0026310E" w:rsidRPr="005F618E" w:rsidRDefault="0026310E" w:rsidP="005F618E">
            <w:pPr>
              <w:rPr>
                <w:color w:val="000000"/>
                <w:sz w:val="16"/>
                <w:szCs w:val="16"/>
              </w:rPr>
            </w:pPr>
            <w:r w:rsidRPr="005F618E">
              <w:rPr>
                <w:color w:val="000000"/>
                <w:sz w:val="16"/>
                <w:szCs w:val="16"/>
              </w:rPr>
              <w:t>РП «Старшее поколение»</w:t>
            </w:r>
          </w:p>
        </w:tc>
        <w:tc>
          <w:tcPr>
            <w:tcW w:w="644" w:type="dxa"/>
            <w:tcBorders>
              <w:top w:val="nil"/>
              <w:left w:val="nil"/>
              <w:bottom w:val="single" w:sz="4" w:space="0" w:color="auto"/>
              <w:right w:val="single" w:sz="4" w:space="0" w:color="auto"/>
            </w:tcBorders>
            <w:shd w:val="clear" w:color="000000" w:fill="FFFFFF"/>
            <w:vAlign w:val="center"/>
            <w:hideMark/>
          </w:tcPr>
          <w:p w14:paraId="46648622" w14:textId="77777777" w:rsidR="0026310E" w:rsidRPr="005F618E" w:rsidRDefault="0026310E" w:rsidP="00293F79">
            <w:pPr>
              <w:jc w:val="center"/>
              <w:rPr>
                <w:color w:val="000000"/>
                <w:sz w:val="16"/>
                <w:szCs w:val="16"/>
              </w:rPr>
            </w:pPr>
            <w:r w:rsidRPr="005F618E">
              <w:rPr>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197A8FB6" w14:textId="77777777" w:rsidR="0026310E" w:rsidRPr="005F618E" w:rsidRDefault="0026310E" w:rsidP="00293F79">
            <w:pPr>
              <w:rPr>
                <w:color w:val="000000"/>
                <w:sz w:val="16"/>
                <w:szCs w:val="16"/>
              </w:rPr>
            </w:pPr>
            <w:r w:rsidRPr="005F618E">
              <w:rPr>
                <w:color w:val="000000"/>
                <w:sz w:val="16"/>
                <w:szCs w:val="16"/>
              </w:rPr>
              <w:t>Развитие здравоохранения</w:t>
            </w:r>
          </w:p>
        </w:tc>
        <w:tc>
          <w:tcPr>
            <w:tcW w:w="1211" w:type="dxa"/>
            <w:tcBorders>
              <w:top w:val="nil"/>
              <w:left w:val="nil"/>
              <w:bottom w:val="single" w:sz="4" w:space="0" w:color="auto"/>
              <w:right w:val="single" w:sz="4" w:space="0" w:color="auto"/>
            </w:tcBorders>
            <w:shd w:val="clear" w:color="000000" w:fill="FFFFFF"/>
            <w:vAlign w:val="center"/>
            <w:hideMark/>
          </w:tcPr>
          <w:p w14:paraId="0DE7E5ED" w14:textId="77777777" w:rsidR="0026310E" w:rsidRPr="005F618E" w:rsidRDefault="0026310E" w:rsidP="00293F79">
            <w:pPr>
              <w:jc w:val="right"/>
              <w:rPr>
                <w:color w:val="000000"/>
                <w:sz w:val="16"/>
                <w:szCs w:val="16"/>
              </w:rPr>
            </w:pPr>
            <w:r w:rsidRPr="005F618E">
              <w:rPr>
                <w:color w:val="000000"/>
                <w:sz w:val="16"/>
                <w:szCs w:val="16"/>
              </w:rPr>
              <w:t>48,9</w:t>
            </w:r>
          </w:p>
        </w:tc>
        <w:tc>
          <w:tcPr>
            <w:tcW w:w="1134" w:type="dxa"/>
            <w:tcBorders>
              <w:top w:val="nil"/>
              <w:left w:val="nil"/>
              <w:bottom w:val="single" w:sz="4" w:space="0" w:color="auto"/>
              <w:right w:val="single" w:sz="4" w:space="0" w:color="auto"/>
            </w:tcBorders>
            <w:shd w:val="clear" w:color="000000" w:fill="FFFFFF"/>
            <w:vAlign w:val="center"/>
            <w:hideMark/>
          </w:tcPr>
          <w:p w14:paraId="146C8067" w14:textId="77777777" w:rsidR="0026310E" w:rsidRPr="005F618E" w:rsidRDefault="0026310E" w:rsidP="00293F79">
            <w:pPr>
              <w:jc w:val="right"/>
              <w:rPr>
                <w:color w:val="000000"/>
                <w:sz w:val="16"/>
                <w:szCs w:val="16"/>
              </w:rPr>
            </w:pPr>
            <w:r w:rsidRPr="005F618E">
              <w:rPr>
                <w:color w:val="000000"/>
                <w:sz w:val="16"/>
                <w:szCs w:val="16"/>
              </w:rPr>
              <w:t>45,7</w:t>
            </w:r>
          </w:p>
        </w:tc>
        <w:tc>
          <w:tcPr>
            <w:tcW w:w="992" w:type="dxa"/>
            <w:tcBorders>
              <w:top w:val="nil"/>
              <w:left w:val="nil"/>
              <w:bottom w:val="single" w:sz="4" w:space="0" w:color="auto"/>
              <w:right w:val="single" w:sz="4" w:space="0" w:color="auto"/>
            </w:tcBorders>
            <w:shd w:val="clear" w:color="000000" w:fill="FFFFFF"/>
            <w:vAlign w:val="center"/>
            <w:hideMark/>
          </w:tcPr>
          <w:p w14:paraId="2186B7F3" w14:textId="77777777" w:rsidR="0026310E" w:rsidRPr="005F618E" w:rsidRDefault="0026310E" w:rsidP="00293F79">
            <w:pPr>
              <w:jc w:val="right"/>
              <w:rPr>
                <w:color w:val="000000"/>
                <w:sz w:val="16"/>
                <w:szCs w:val="16"/>
              </w:rPr>
            </w:pPr>
            <w:r w:rsidRPr="005F618E">
              <w:rPr>
                <w:color w:val="000000"/>
                <w:sz w:val="16"/>
                <w:szCs w:val="16"/>
              </w:rPr>
              <w:t>50,7</w:t>
            </w:r>
          </w:p>
        </w:tc>
        <w:tc>
          <w:tcPr>
            <w:tcW w:w="1047" w:type="dxa"/>
            <w:tcBorders>
              <w:top w:val="nil"/>
              <w:left w:val="nil"/>
              <w:bottom w:val="single" w:sz="4" w:space="0" w:color="auto"/>
              <w:right w:val="single" w:sz="4" w:space="0" w:color="auto"/>
            </w:tcBorders>
            <w:shd w:val="clear" w:color="000000" w:fill="FFFFFF"/>
            <w:vAlign w:val="center"/>
            <w:hideMark/>
          </w:tcPr>
          <w:p w14:paraId="484BB886" w14:textId="77777777" w:rsidR="0026310E" w:rsidRPr="005F618E" w:rsidRDefault="0026310E" w:rsidP="00293F79">
            <w:pPr>
              <w:jc w:val="right"/>
              <w:rPr>
                <w:color w:val="000000"/>
                <w:sz w:val="16"/>
                <w:szCs w:val="16"/>
              </w:rPr>
            </w:pPr>
            <w:r w:rsidRPr="005F618E">
              <w:rPr>
                <w:color w:val="000000"/>
                <w:sz w:val="16"/>
                <w:szCs w:val="16"/>
              </w:rPr>
              <w:t>51,8</w:t>
            </w:r>
          </w:p>
        </w:tc>
      </w:tr>
      <w:tr w:rsidR="0026310E" w:rsidRPr="005F618E" w14:paraId="5C478F9A" w14:textId="77777777" w:rsidTr="003916DC">
        <w:trPr>
          <w:trHeight w:val="478"/>
        </w:trPr>
        <w:tc>
          <w:tcPr>
            <w:tcW w:w="476" w:type="dxa"/>
            <w:vMerge/>
            <w:tcBorders>
              <w:top w:val="nil"/>
              <w:left w:val="single" w:sz="4" w:space="0" w:color="auto"/>
              <w:bottom w:val="single" w:sz="4" w:space="0" w:color="auto"/>
              <w:right w:val="single" w:sz="4" w:space="0" w:color="auto"/>
            </w:tcBorders>
            <w:vAlign w:val="center"/>
            <w:hideMark/>
          </w:tcPr>
          <w:p w14:paraId="4A945B0D" w14:textId="77777777" w:rsidR="0026310E" w:rsidRPr="005F618E" w:rsidRDefault="0026310E" w:rsidP="00293F79">
            <w:pPr>
              <w:rPr>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3875D558" w14:textId="77777777" w:rsidR="0026310E" w:rsidRPr="005F618E" w:rsidRDefault="0026310E" w:rsidP="00293F7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1B865FB9" w14:textId="77777777" w:rsidR="0026310E" w:rsidRPr="005F618E" w:rsidRDefault="0026310E" w:rsidP="00293F79">
            <w:pPr>
              <w:jc w:val="center"/>
              <w:rPr>
                <w:color w:val="000000"/>
                <w:sz w:val="16"/>
                <w:szCs w:val="16"/>
              </w:rPr>
            </w:pPr>
            <w:r w:rsidRPr="005F618E">
              <w:rPr>
                <w:color w:val="000000"/>
                <w:sz w:val="16"/>
                <w:szCs w:val="16"/>
              </w:rPr>
              <w:t>910</w:t>
            </w:r>
          </w:p>
        </w:tc>
        <w:tc>
          <w:tcPr>
            <w:tcW w:w="2049" w:type="dxa"/>
            <w:tcBorders>
              <w:top w:val="nil"/>
              <w:left w:val="nil"/>
              <w:bottom w:val="single" w:sz="4" w:space="0" w:color="auto"/>
              <w:right w:val="single" w:sz="4" w:space="0" w:color="auto"/>
            </w:tcBorders>
            <w:shd w:val="clear" w:color="000000" w:fill="FFFFFF"/>
            <w:vAlign w:val="center"/>
            <w:hideMark/>
          </w:tcPr>
          <w:p w14:paraId="0D12EC04" w14:textId="77777777" w:rsidR="0026310E" w:rsidRPr="005F618E" w:rsidRDefault="0026310E" w:rsidP="00293F79">
            <w:pPr>
              <w:rPr>
                <w:color w:val="000000"/>
                <w:sz w:val="16"/>
                <w:szCs w:val="16"/>
              </w:rPr>
            </w:pPr>
            <w:r w:rsidRPr="005F618E">
              <w:rPr>
                <w:color w:val="000000"/>
                <w:sz w:val="16"/>
                <w:szCs w:val="16"/>
              </w:rPr>
              <w:t>Обеспечение социальной защищенности и занятости населения</w:t>
            </w:r>
          </w:p>
        </w:tc>
        <w:tc>
          <w:tcPr>
            <w:tcW w:w="1211" w:type="dxa"/>
            <w:tcBorders>
              <w:top w:val="nil"/>
              <w:left w:val="nil"/>
              <w:bottom w:val="single" w:sz="4" w:space="0" w:color="auto"/>
              <w:right w:val="single" w:sz="4" w:space="0" w:color="auto"/>
            </w:tcBorders>
            <w:shd w:val="clear" w:color="000000" w:fill="FFFFFF"/>
            <w:vAlign w:val="center"/>
            <w:hideMark/>
          </w:tcPr>
          <w:p w14:paraId="29F50496" w14:textId="77777777" w:rsidR="0026310E" w:rsidRPr="005F618E" w:rsidRDefault="0026310E" w:rsidP="00293F79">
            <w:pPr>
              <w:jc w:val="right"/>
              <w:rPr>
                <w:color w:val="000000"/>
                <w:sz w:val="16"/>
                <w:szCs w:val="16"/>
              </w:rPr>
            </w:pPr>
            <w:r w:rsidRPr="005F618E">
              <w:rPr>
                <w:color w:val="000000"/>
                <w:sz w:val="16"/>
                <w:szCs w:val="16"/>
              </w:rPr>
              <w:t>10 555,6</w:t>
            </w:r>
          </w:p>
        </w:tc>
        <w:tc>
          <w:tcPr>
            <w:tcW w:w="1134" w:type="dxa"/>
            <w:tcBorders>
              <w:top w:val="nil"/>
              <w:left w:val="nil"/>
              <w:bottom w:val="single" w:sz="4" w:space="0" w:color="auto"/>
              <w:right w:val="single" w:sz="4" w:space="0" w:color="auto"/>
            </w:tcBorders>
            <w:shd w:val="clear" w:color="000000" w:fill="FFFFFF"/>
            <w:vAlign w:val="center"/>
            <w:hideMark/>
          </w:tcPr>
          <w:p w14:paraId="37BDABA2" w14:textId="77777777" w:rsidR="0026310E" w:rsidRPr="005F618E" w:rsidRDefault="0026310E" w:rsidP="00293F79">
            <w:pPr>
              <w:jc w:val="right"/>
              <w:rPr>
                <w:color w:val="000000"/>
                <w:sz w:val="16"/>
                <w:szCs w:val="16"/>
              </w:rPr>
            </w:pPr>
            <w:r w:rsidRPr="005F618E">
              <w:rPr>
                <w:color w:val="000000"/>
                <w:sz w:val="16"/>
                <w:szCs w:val="16"/>
              </w:rPr>
              <w:t>12 143,7</w:t>
            </w:r>
          </w:p>
        </w:tc>
        <w:tc>
          <w:tcPr>
            <w:tcW w:w="992" w:type="dxa"/>
            <w:tcBorders>
              <w:top w:val="nil"/>
              <w:left w:val="nil"/>
              <w:bottom w:val="single" w:sz="4" w:space="0" w:color="auto"/>
              <w:right w:val="single" w:sz="4" w:space="0" w:color="auto"/>
            </w:tcBorders>
            <w:shd w:val="clear" w:color="000000" w:fill="FFFFFF"/>
            <w:vAlign w:val="center"/>
            <w:hideMark/>
          </w:tcPr>
          <w:p w14:paraId="026E4816" w14:textId="77777777" w:rsidR="0026310E" w:rsidRPr="005F618E" w:rsidRDefault="0026310E" w:rsidP="00293F79">
            <w:pPr>
              <w:jc w:val="right"/>
              <w:rPr>
                <w:color w:val="000000"/>
                <w:sz w:val="16"/>
                <w:szCs w:val="16"/>
              </w:rPr>
            </w:pPr>
            <w:r w:rsidRPr="005F618E">
              <w:rPr>
                <w:color w:val="000000"/>
                <w:sz w:val="16"/>
                <w:szCs w:val="16"/>
              </w:rPr>
              <w:t>10 864,9</w:t>
            </w:r>
          </w:p>
        </w:tc>
        <w:tc>
          <w:tcPr>
            <w:tcW w:w="1047" w:type="dxa"/>
            <w:tcBorders>
              <w:top w:val="nil"/>
              <w:left w:val="nil"/>
              <w:bottom w:val="single" w:sz="4" w:space="0" w:color="auto"/>
              <w:right w:val="single" w:sz="4" w:space="0" w:color="auto"/>
            </w:tcBorders>
            <w:shd w:val="clear" w:color="000000" w:fill="FFFFFF"/>
            <w:vAlign w:val="center"/>
            <w:hideMark/>
          </w:tcPr>
          <w:p w14:paraId="5BD02C7D" w14:textId="77777777" w:rsidR="0026310E" w:rsidRPr="005F618E" w:rsidRDefault="0026310E" w:rsidP="00293F79">
            <w:pPr>
              <w:jc w:val="right"/>
              <w:rPr>
                <w:color w:val="000000"/>
                <w:sz w:val="16"/>
                <w:szCs w:val="16"/>
              </w:rPr>
            </w:pPr>
            <w:r w:rsidRPr="005F618E">
              <w:rPr>
                <w:color w:val="000000"/>
                <w:sz w:val="16"/>
                <w:szCs w:val="16"/>
              </w:rPr>
              <w:t>10 864,9</w:t>
            </w:r>
          </w:p>
        </w:tc>
      </w:tr>
      <w:tr w:rsidR="0026310E" w:rsidRPr="005F618E" w14:paraId="4EDE929A" w14:textId="77777777" w:rsidTr="003916DC">
        <w:trPr>
          <w:trHeight w:val="360"/>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405CEFC5" w14:textId="77777777" w:rsidR="0026310E" w:rsidRPr="005F618E" w:rsidRDefault="0026310E" w:rsidP="00293F79">
            <w:pPr>
              <w:jc w:val="center"/>
              <w:rPr>
                <w:color w:val="000000"/>
                <w:sz w:val="16"/>
                <w:szCs w:val="16"/>
              </w:rPr>
            </w:pPr>
            <w:r w:rsidRPr="005F618E">
              <w:rPr>
                <w:color w:val="000000"/>
                <w:sz w:val="16"/>
                <w:szCs w:val="16"/>
              </w:rPr>
              <w:t>P4</w:t>
            </w:r>
          </w:p>
        </w:tc>
        <w:tc>
          <w:tcPr>
            <w:tcW w:w="2816" w:type="dxa"/>
            <w:tcBorders>
              <w:top w:val="nil"/>
              <w:left w:val="nil"/>
              <w:bottom w:val="single" w:sz="4" w:space="0" w:color="auto"/>
              <w:right w:val="single" w:sz="4" w:space="0" w:color="auto"/>
            </w:tcBorders>
            <w:shd w:val="clear" w:color="000000" w:fill="FFFFFF"/>
            <w:vAlign w:val="center"/>
            <w:hideMark/>
          </w:tcPr>
          <w:p w14:paraId="486736D3" w14:textId="77777777" w:rsidR="0026310E" w:rsidRPr="005F618E" w:rsidRDefault="0026310E" w:rsidP="00293F79">
            <w:pPr>
              <w:rPr>
                <w:color w:val="000000"/>
                <w:sz w:val="16"/>
                <w:szCs w:val="16"/>
              </w:rPr>
            </w:pPr>
            <w:r w:rsidRPr="005F618E">
              <w:rPr>
                <w:color w:val="000000"/>
                <w:sz w:val="16"/>
                <w:szCs w:val="16"/>
              </w:rPr>
              <w:t>РП «Укрепление общественного здоровья»</w:t>
            </w:r>
          </w:p>
        </w:tc>
        <w:tc>
          <w:tcPr>
            <w:tcW w:w="644" w:type="dxa"/>
            <w:tcBorders>
              <w:top w:val="nil"/>
              <w:left w:val="nil"/>
              <w:bottom w:val="single" w:sz="4" w:space="0" w:color="auto"/>
              <w:right w:val="single" w:sz="4" w:space="0" w:color="auto"/>
            </w:tcBorders>
            <w:shd w:val="clear" w:color="000000" w:fill="FFFFFF"/>
            <w:vAlign w:val="center"/>
            <w:hideMark/>
          </w:tcPr>
          <w:p w14:paraId="3AAF29D3" w14:textId="77777777" w:rsidR="0026310E" w:rsidRPr="005F618E" w:rsidRDefault="0026310E" w:rsidP="00293F79">
            <w:pPr>
              <w:jc w:val="center"/>
              <w:rPr>
                <w:color w:val="000000"/>
                <w:sz w:val="16"/>
                <w:szCs w:val="16"/>
              </w:rPr>
            </w:pPr>
            <w:r w:rsidRPr="005F618E">
              <w:rPr>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6CE45014" w14:textId="77777777" w:rsidR="0026310E" w:rsidRPr="005F618E" w:rsidRDefault="0026310E" w:rsidP="00293F79">
            <w:pPr>
              <w:rPr>
                <w:color w:val="000000"/>
                <w:sz w:val="16"/>
                <w:szCs w:val="16"/>
              </w:rPr>
            </w:pPr>
            <w:r w:rsidRPr="005F618E">
              <w:rPr>
                <w:color w:val="000000"/>
                <w:sz w:val="16"/>
                <w:szCs w:val="16"/>
              </w:rPr>
              <w:t>Развитие здравоохранения</w:t>
            </w:r>
          </w:p>
        </w:tc>
        <w:tc>
          <w:tcPr>
            <w:tcW w:w="1211" w:type="dxa"/>
            <w:tcBorders>
              <w:top w:val="nil"/>
              <w:left w:val="nil"/>
              <w:bottom w:val="single" w:sz="4" w:space="0" w:color="auto"/>
              <w:right w:val="single" w:sz="4" w:space="0" w:color="auto"/>
            </w:tcBorders>
            <w:shd w:val="clear" w:color="000000" w:fill="FFFFFF"/>
            <w:vAlign w:val="center"/>
            <w:hideMark/>
          </w:tcPr>
          <w:p w14:paraId="0DE0F399" w14:textId="77777777" w:rsidR="0026310E" w:rsidRPr="005F618E" w:rsidRDefault="0026310E" w:rsidP="00293F79">
            <w:pPr>
              <w:jc w:val="right"/>
              <w:rPr>
                <w:color w:val="000000"/>
                <w:sz w:val="16"/>
                <w:szCs w:val="16"/>
              </w:rPr>
            </w:pPr>
            <w:r w:rsidRPr="005F618E">
              <w:rPr>
                <w:color w:val="000000"/>
                <w:sz w:val="16"/>
                <w:szCs w:val="16"/>
              </w:rPr>
              <w:t>2 577,1</w:t>
            </w:r>
          </w:p>
        </w:tc>
        <w:tc>
          <w:tcPr>
            <w:tcW w:w="1134" w:type="dxa"/>
            <w:tcBorders>
              <w:top w:val="nil"/>
              <w:left w:val="nil"/>
              <w:bottom w:val="single" w:sz="4" w:space="0" w:color="auto"/>
              <w:right w:val="single" w:sz="4" w:space="0" w:color="auto"/>
            </w:tcBorders>
            <w:shd w:val="clear" w:color="000000" w:fill="FFFFFF"/>
            <w:vAlign w:val="center"/>
            <w:hideMark/>
          </w:tcPr>
          <w:p w14:paraId="09EDF074" w14:textId="77777777" w:rsidR="0026310E" w:rsidRPr="005F618E" w:rsidRDefault="0026310E" w:rsidP="00293F79">
            <w:pPr>
              <w:jc w:val="right"/>
              <w:rPr>
                <w:color w:val="000000"/>
                <w:sz w:val="16"/>
                <w:szCs w:val="16"/>
              </w:rPr>
            </w:pPr>
            <w:r w:rsidRPr="005F618E">
              <w:rPr>
                <w:color w:val="000000"/>
                <w:sz w:val="16"/>
                <w:szCs w:val="16"/>
              </w:rPr>
              <w:t>2 399,4</w:t>
            </w:r>
          </w:p>
        </w:tc>
        <w:tc>
          <w:tcPr>
            <w:tcW w:w="992" w:type="dxa"/>
            <w:tcBorders>
              <w:top w:val="nil"/>
              <w:left w:val="nil"/>
              <w:bottom w:val="single" w:sz="4" w:space="0" w:color="auto"/>
              <w:right w:val="single" w:sz="4" w:space="0" w:color="auto"/>
            </w:tcBorders>
            <w:shd w:val="clear" w:color="000000" w:fill="FFFFFF"/>
            <w:vAlign w:val="center"/>
            <w:hideMark/>
          </w:tcPr>
          <w:p w14:paraId="082E4AA4" w14:textId="77777777" w:rsidR="0026310E" w:rsidRPr="005F618E" w:rsidRDefault="0026310E" w:rsidP="00293F79">
            <w:pPr>
              <w:jc w:val="right"/>
              <w:rPr>
                <w:color w:val="000000"/>
                <w:sz w:val="16"/>
                <w:szCs w:val="16"/>
              </w:rPr>
            </w:pPr>
            <w:r w:rsidRPr="005F618E">
              <w:rPr>
                <w:color w:val="000000"/>
                <w:sz w:val="16"/>
                <w:szCs w:val="16"/>
              </w:rPr>
              <w:t>2 577,1</w:t>
            </w:r>
          </w:p>
        </w:tc>
        <w:tc>
          <w:tcPr>
            <w:tcW w:w="1047" w:type="dxa"/>
            <w:tcBorders>
              <w:top w:val="nil"/>
              <w:left w:val="nil"/>
              <w:bottom w:val="single" w:sz="4" w:space="0" w:color="auto"/>
              <w:right w:val="single" w:sz="4" w:space="0" w:color="auto"/>
            </w:tcBorders>
            <w:shd w:val="clear" w:color="000000" w:fill="FFFFFF"/>
            <w:vAlign w:val="center"/>
            <w:hideMark/>
          </w:tcPr>
          <w:p w14:paraId="72F22767" w14:textId="77777777" w:rsidR="0026310E" w:rsidRPr="005F618E" w:rsidRDefault="0026310E" w:rsidP="00293F79">
            <w:pPr>
              <w:jc w:val="right"/>
              <w:rPr>
                <w:color w:val="000000"/>
                <w:sz w:val="16"/>
                <w:szCs w:val="16"/>
              </w:rPr>
            </w:pPr>
            <w:r w:rsidRPr="005F618E">
              <w:rPr>
                <w:color w:val="000000"/>
                <w:sz w:val="16"/>
                <w:szCs w:val="16"/>
              </w:rPr>
              <w:t>800,0</w:t>
            </w:r>
          </w:p>
        </w:tc>
      </w:tr>
      <w:tr w:rsidR="005F618E" w:rsidRPr="005F618E" w14:paraId="2B3B086D" w14:textId="77777777" w:rsidTr="003916DC">
        <w:trPr>
          <w:trHeight w:val="255"/>
        </w:trPr>
        <w:tc>
          <w:tcPr>
            <w:tcW w:w="476" w:type="dxa"/>
            <w:vMerge w:val="restart"/>
            <w:tcBorders>
              <w:top w:val="nil"/>
              <w:left w:val="single" w:sz="4" w:space="0" w:color="auto"/>
              <w:right w:val="single" w:sz="4" w:space="0" w:color="auto"/>
            </w:tcBorders>
            <w:shd w:val="clear" w:color="000000" w:fill="FFFFFF"/>
            <w:vAlign w:val="center"/>
            <w:hideMark/>
          </w:tcPr>
          <w:p w14:paraId="4BAB0545" w14:textId="211779C7" w:rsidR="005F618E" w:rsidRPr="005F618E" w:rsidRDefault="005F618E" w:rsidP="005F618E">
            <w:pPr>
              <w:jc w:val="center"/>
              <w:rPr>
                <w:color w:val="000000"/>
                <w:sz w:val="16"/>
                <w:szCs w:val="16"/>
              </w:rPr>
            </w:pPr>
            <w:r w:rsidRPr="005F618E">
              <w:rPr>
                <w:color w:val="000000"/>
                <w:sz w:val="16"/>
                <w:szCs w:val="16"/>
              </w:rPr>
              <w:t>P5 </w:t>
            </w:r>
          </w:p>
        </w:tc>
        <w:tc>
          <w:tcPr>
            <w:tcW w:w="2816" w:type="dxa"/>
            <w:vMerge w:val="restart"/>
            <w:tcBorders>
              <w:top w:val="nil"/>
              <w:left w:val="nil"/>
              <w:right w:val="single" w:sz="4" w:space="0" w:color="auto"/>
            </w:tcBorders>
            <w:shd w:val="clear" w:color="000000" w:fill="FFFFFF"/>
            <w:vAlign w:val="center"/>
            <w:hideMark/>
          </w:tcPr>
          <w:p w14:paraId="7AF61469" w14:textId="1CA799B7" w:rsidR="005F618E" w:rsidRPr="005F618E" w:rsidRDefault="005F618E" w:rsidP="005F618E">
            <w:pPr>
              <w:rPr>
                <w:color w:val="000000"/>
                <w:sz w:val="16"/>
                <w:szCs w:val="16"/>
              </w:rPr>
            </w:pPr>
            <w:r w:rsidRPr="005F618E">
              <w:rPr>
                <w:color w:val="000000"/>
                <w:sz w:val="16"/>
                <w:szCs w:val="16"/>
              </w:rPr>
              <w:t>РП «Спорт-норма жизни» </w:t>
            </w:r>
          </w:p>
        </w:tc>
        <w:tc>
          <w:tcPr>
            <w:tcW w:w="644" w:type="dxa"/>
            <w:tcBorders>
              <w:top w:val="nil"/>
              <w:left w:val="nil"/>
              <w:bottom w:val="single" w:sz="4" w:space="0" w:color="auto"/>
              <w:right w:val="single" w:sz="4" w:space="0" w:color="auto"/>
            </w:tcBorders>
            <w:shd w:val="clear" w:color="000000" w:fill="FFFFFF"/>
            <w:vAlign w:val="center"/>
            <w:hideMark/>
          </w:tcPr>
          <w:p w14:paraId="4D79F302" w14:textId="77777777" w:rsidR="005F618E" w:rsidRPr="005F618E" w:rsidRDefault="005F618E" w:rsidP="00293F79">
            <w:pPr>
              <w:jc w:val="center"/>
              <w:rPr>
                <w:color w:val="000000"/>
                <w:sz w:val="16"/>
                <w:szCs w:val="16"/>
              </w:rPr>
            </w:pPr>
            <w:r w:rsidRPr="005F618E">
              <w:rPr>
                <w:color w:val="000000"/>
                <w:sz w:val="16"/>
                <w:szCs w:val="16"/>
              </w:rPr>
              <w:t>907</w:t>
            </w:r>
          </w:p>
        </w:tc>
        <w:tc>
          <w:tcPr>
            <w:tcW w:w="20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6C7F19" w14:textId="77777777" w:rsidR="005F618E" w:rsidRPr="005F618E" w:rsidRDefault="005F618E" w:rsidP="00293F79">
            <w:pPr>
              <w:rPr>
                <w:color w:val="000000"/>
                <w:sz w:val="16"/>
                <w:szCs w:val="16"/>
              </w:rPr>
            </w:pPr>
            <w:r w:rsidRPr="005F618E">
              <w:rPr>
                <w:color w:val="000000"/>
                <w:sz w:val="16"/>
                <w:szCs w:val="16"/>
              </w:rPr>
              <w:t>Развитие физической культуры и спорта</w:t>
            </w:r>
          </w:p>
        </w:tc>
        <w:tc>
          <w:tcPr>
            <w:tcW w:w="1211" w:type="dxa"/>
            <w:tcBorders>
              <w:top w:val="nil"/>
              <w:left w:val="nil"/>
              <w:bottom w:val="single" w:sz="4" w:space="0" w:color="auto"/>
              <w:right w:val="single" w:sz="4" w:space="0" w:color="auto"/>
            </w:tcBorders>
            <w:shd w:val="clear" w:color="000000" w:fill="FFFFFF"/>
            <w:vAlign w:val="center"/>
            <w:hideMark/>
          </w:tcPr>
          <w:p w14:paraId="0F54C717" w14:textId="77777777" w:rsidR="005F618E" w:rsidRPr="005F618E" w:rsidRDefault="005F618E" w:rsidP="00293F79">
            <w:pPr>
              <w:jc w:val="right"/>
              <w:rPr>
                <w:color w:val="000000"/>
                <w:sz w:val="16"/>
                <w:szCs w:val="16"/>
              </w:rPr>
            </w:pPr>
            <w:r w:rsidRPr="005F618E">
              <w:rPr>
                <w:color w:val="000000"/>
                <w:sz w:val="16"/>
                <w:szCs w:val="16"/>
              </w:rPr>
              <w:t>202 121,9</w:t>
            </w:r>
          </w:p>
        </w:tc>
        <w:tc>
          <w:tcPr>
            <w:tcW w:w="1134" w:type="dxa"/>
            <w:tcBorders>
              <w:top w:val="nil"/>
              <w:left w:val="nil"/>
              <w:bottom w:val="single" w:sz="4" w:space="0" w:color="auto"/>
              <w:right w:val="single" w:sz="4" w:space="0" w:color="auto"/>
            </w:tcBorders>
            <w:shd w:val="clear" w:color="000000" w:fill="FFFFFF"/>
            <w:vAlign w:val="center"/>
            <w:hideMark/>
          </w:tcPr>
          <w:p w14:paraId="42666B23" w14:textId="77777777" w:rsidR="005F618E" w:rsidRPr="005F618E" w:rsidRDefault="005F618E" w:rsidP="00293F79">
            <w:pPr>
              <w:jc w:val="right"/>
              <w:rPr>
                <w:color w:val="000000"/>
                <w:sz w:val="16"/>
                <w:szCs w:val="16"/>
              </w:rPr>
            </w:pPr>
            <w:r w:rsidRPr="005F618E">
              <w:rPr>
                <w:color w:val="000000"/>
                <w:sz w:val="16"/>
                <w:szCs w:val="16"/>
              </w:rPr>
              <w:t>34 323,2</w:t>
            </w:r>
          </w:p>
        </w:tc>
        <w:tc>
          <w:tcPr>
            <w:tcW w:w="992" w:type="dxa"/>
            <w:tcBorders>
              <w:top w:val="nil"/>
              <w:left w:val="nil"/>
              <w:bottom w:val="single" w:sz="4" w:space="0" w:color="auto"/>
              <w:right w:val="single" w:sz="4" w:space="0" w:color="auto"/>
            </w:tcBorders>
            <w:shd w:val="clear" w:color="000000" w:fill="FFFFFF"/>
            <w:vAlign w:val="center"/>
            <w:hideMark/>
          </w:tcPr>
          <w:p w14:paraId="6E28F6E1" w14:textId="77777777" w:rsidR="005F618E" w:rsidRPr="005F618E" w:rsidRDefault="005F618E" w:rsidP="00293F79">
            <w:pPr>
              <w:jc w:val="right"/>
              <w:rPr>
                <w:color w:val="000000"/>
                <w:sz w:val="16"/>
                <w:szCs w:val="16"/>
              </w:rPr>
            </w:pPr>
            <w:r w:rsidRPr="005F618E">
              <w:rPr>
                <w:color w:val="000000"/>
                <w:sz w:val="16"/>
                <w:szCs w:val="16"/>
              </w:rPr>
              <w:t>136 371,9</w:t>
            </w:r>
          </w:p>
        </w:tc>
        <w:tc>
          <w:tcPr>
            <w:tcW w:w="1047" w:type="dxa"/>
            <w:tcBorders>
              <w:top w:val="nil"/>
              <w:left w:val="nil"/>
              <w:bottom w:val="single" w:sz="4" w:space="0" w:color="auto"/>
              <w:right w:val="single" w:sz="4" w:space="0" w:color="auto"/>
            </w:tcBorders>
            <w:shd w:val="clear" w:color="000000" w:fill="FFFFFF"/>
            <w:vAlign w:val="center"/>
            <w:hideMark/>
          </w:tcPr>
          <w:p w14:paraId="3493F56C" w14:textId="77777777" w:rsidR="005F618E" w:rsidRPr="005F618E" w:rsidRDefault="005F618E" w:rsidP="00293F79">
            <w:pPr>
              <w:jc w:val="right"/>
              <w:rPr>
                <w:color w:val="000000"/>
                <w:sz w:val="16"/>
                <w:szCs w:val="16"/>
              </w:rPr>
            </w:pPr>
            <w:r w:rsidRPr="005F618E">
              <w:rPr>
                <w:color w:val="000000"/>
                <w:sz w:val="16"/>
                <w:szCs w:val="16"/>
              </w:rPr>
              <w:t>154 639,2</w:t>
            </w:r>
          </w:p>
        </w:tc>
      </w:tr>
      <w:tr w:rsidR="005F618E" w:rsidRPr="005F618E" w14:paraId="7B1AF57E" w14:textId="77777777" w:rsidTr="003916DC">
        <w:trPr>
          <w:trHeight w:val="255"/>
        </w:trPr>
        <w:tc>
          <w:tcPr>
            <w:tcW w:w="476" w:type="dxa"/>
            <w:vMerge/>
            <w:tcBorders>
              <w:left w:val="single" w:sz="4" w:space="0" w:color="auto"/>
              <w:bottom w:val="single" w:sz="4" w:space="0" w:color="auto"/>
              <w:right w:val="single" w:sz="4" w:space="0" w:color="auto"/>
            </w:tcBorders>
            <w:shd w:val="clear" w:color="000000" w:fill="FFFFFF"/>
            <w:vAlign w:val="center"/>
            <w:hideMark/>
          </w:tcPr>
          <w:p w14:paraId="12BF0F6C" w14:textId="6E642176" w:rsidR="005F618E" w:rsidRPr="005F618E" w:rsidRDefault="005F618E" w:rsidP="00293F79">
            <w:pPr>
              <w:jc w:val="center"/>
              <w:rPr>
                <w:color w:val="000000"/>
                <w:sz w:val="16"/>
                <w:szCs w:val="16"/>
              </w:rPr>
            </w:pPr>
          </w:p>
        </w:tc>
        <w:tc>
          <w:tcPr>
            <w:tcW w:w="2816" w:type="dxa"/>
            <w:vMerge/>
            <w:tcBorders>
              <w:left w:val="nil"/>
              <w:bottom w:val="single" w:sz="4" w:space="0" w:color="auto"/>
              <w:right w:val="single" w:sz="4" w:space="0" w:color="auto"/>
            </w:tcBorders>
            <w:shd w:val="clear" w:color="000000" w:fill="FFFFFF"/>
            <w:vAlign w:val="center"/>
            <w:hideMark/>
          </w:tcPr>
          <w:p w14:paraId="46BF6332" w14:textId="2E24853F" w:rsidR="005F618E" w:rsidRPr="005F618E" w:rsidRDefault="005F618E" w:rsidP="00293F7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374D6183" w14:textId="77777777" w:rsidR="005F618E" w:rsidRPr="005F618E" w:rsidRDefault="005F618E" w:rsidP="00293F79">
            <w:pPr>
              <w:jc w:val="center"/>
              <w:rPr>
                <w:color w:val="000000"/>
                <w:sz w:val="16"/>
                <w:szCs w:val="16"/>
              </w:rPr>
            </w:pPr>
            <w:r w:rsidRPr="005F618E">
              <w:rPr>
                <w:color w:val="000000"/>
                <w:sz w:val="16"/>
                <w:szCs w:val="16"/>
              </w:rPr>
              <w:t>913</w:t>
            </w:r>
          </w:p>
        </w:tc>
        <w:tc>
          <w:tcPr>
            <w:tcW w:w="2049" w:type="dxa"/>
            <w:vMerge/>
            <w:tcBorders>
              <w:top w:val="nil"/>
              <w:left w:val="single" w:sz="4" w:space="0" w:color="auto"/>
              <w:bottom w:val="single" w:sz="4" w:space="0" w:color="auto"/>
              <w:right w:val="single" w:sz="4" w:space="0" w:color="auto"/>
            </w:tcBorders>
            <w:vAlign w:val="center"/>
            <w:hideMark/>
          </w:tcPr>
          <w:p w14:paraId="2EA2AB18" w14:textId="77777777" w:rsidR="005F618E" w:rsidRPr="005F618E" w:rsidRDefault="005F618E" w:rsidP="00293F79">
            <w:pPr>
              <w:rPr>
                <w:color w:val="000000"/>
                <w:sz w:val="16"/>
                <w:szCs w:val="16"/>
              </w:rPr>
            </w:pPr>
          </w:p>
        </w:tc>
        <w:tc>
          <w:tcPr>
            <w:tcW w:w="1211" w:type="dxa"/>
            <w:tcBorders>
              <w:top w:val="nil"/>
              <w:left w:val="nil"/>
              <w:bottom w:val="single" w:sz="4" w:space="0" w:color="auto"/>
              <w:right w:val="single" w:sz="4" w:space="0" w:color="auto"/>
            </w:tcBorders>
            <w:shd w:val="clear" w:color="000000" w:fill="FFFFFF"/>
            <w:vAlign w:val="center"/>
            <w:hideMark/>
          </w:tcPr>
          <w:p w14:paraId="318A7CA7" w14:textId="77777777" w:rsidR="005F618E" w:rsidRPr="005F618E" w:rsidRDefault="005F618E" w:rsidP="00293F79">
            <w:pPr>
              <w:jc w:val="right"/>
              <w:rPr>
                <w:color w:val="000000"/>
                <w:sz w:val="16"/>
                <w:szCs w:val="16"/>
              </w:rPr>
            </w:pPr>
            <w:r w:rsidRPr="005F618E">
              <w:rPr>
                <w:color w:val="000000"/>
                <w:sz w:val="16"/>
                <w:szCs w:val="16"/>
              </w:rPr>
              <w:t>14 497,1</w:t>
            </w:r>
          </w:p>
        </w:tc>
        <w:tc>
          <w:tcPr>
            <w:tcW w:w="1134" w:type="dxa"/>
            <w:tcBorders>
              <w:top w:val="nil"/>
              <w:left w:val="nil"/>
              <w:bottom w:val="single" w:sz="4" w:space="0" w:color="auto"/>
              <w:right w:val="single" w:sz="4" w:space="0" w:color="auto"/>
            </w:tcBorders>
            <w:shd w:val="clear" w:color="000000" w:fill="FFFFFF"/>
            <w:vAlign w:val="center"/>
            <w:hideMark/>
          </w:tcPr>
          <w:p w14:paraId="28DCF0B4" w14:textId="77777777" w:rsidR="005F618E" w:rsidRPr="005F618E" w:rsidRDefault="005F618E" w:rsidP="00293F79">
            <w:pPr>
              <w:jc w:val="right"/>
              <w:rPr>
                <w:color w:val="000000"/>
                <w:sz w:val="16"/>
                <w:szCs w:val="16"/>
              </w:rPr>
            </w:pPr>
            <w:r w:rsidRPr="005F618E">
              <w:rPr>
                <w:color w:val="000000"/>
                <w:sz w:val="16"/>
                <w:szCs w:val="16"/>
              </w:rPr>
              <w:t>6 220,5</w:t>
            </w:r>
          </w:p>
        </w:tc>
        <w:tc>
          <w:tcPr>
            <w:tcW w:w="992" w:type="dxa"/>
            <w:tcBorders>
              <w:top w:val="nil"/>
              <w:left w:val="nil"/>
              <w:bottom w:val="single" w:sz="4" w:space="0" w:color="auto"/>
              <w:right w:val="single" w:sz="4" w:space="0" w:color="auto"/>
            </w:tcBorders>
            <w:shd w:val="clear" w:color="000000" w:fill="FFFFFF"/>
            <w:vAlign w:val="center"/>
            <w:hideMark/>
          </w:tcPr>
          <w:p w14:paraId="3F0B01A8" w14:textId="77777777" w:rsidR="005F618E" w:rsidRPr="005F618E" w:rsidRDefault="005F618E" w:rsidP="00293F79">
            <w:pPr>
              <w:jc w:val="right"/>
              <w:rPr>
                <w:color w:val="000000"/>
                <w:sz w:val="16"/>
                <w:szCs w:val="16"/>
              </w:rPr>
            </w:pPr>
            <w:r w:rsidRPr="005F618E">
              <w:rPr>
                <w:color w:val="000000"/>
                <w:sz w:val="16"/>
                <w:szCs w:val="16"/>
              </w:rPr>
              <w:t>2 060,5</w:t>
            </w:r>
          </w:p>
        </w:tc>
        <w:tc>
          <w:tcPr>
            <w:tcW w:w="1047" w:type="dxa"/>
            <w:tcBorders>
              <w:top w:val="nil"/>
              <w:left w:val="nil"/>
              <w:bottom w:val="single" w:sz="4" w:space="0" w:color="auto"/>
              <w:right w:val="single" w:sz="4" w:space="0" w:color="auto"/>
            </w:tcBorders>
            <w:shd w:val="clear" w:color="000000" w:fill="FFFFFF"/>
            <w:vAlign w:val="center"/>
            <w:hideMark/>
          </w:tcPr>
          <w:p w14:paraId="244B62D3" w14:textId="77777777" w:rsidR="005F618E" w:rsidRPr="005F618E" w:rsidRDefault="005F618E" w:rsidP="00293F79">
            <w:pPr>
              <w:jc w:val="right"/>
              <w:rPr>
                <w:color w:val="000000"/>
                <w:sz w:val="16"/>
                <w:szCs w:val="16"/>
              </w:rPr>
            </w:pPr>
            <w:r w:rsidRPr="005F618E">
              <w:rPr>
                <w:color w:val="000000"/>
                <w:sz w:val="16"/>
                <w:szCs w:val="16"/>
              </w:rPr>
              <w:t>0,0</w:t>
            </w:r>
          </w:p>
        </w:tc>
      </w:tr>
      <w:tr w:rsidR="0026310E" w:rsidRPr="005F618E" w14:paraId="2B04BD24" w14:textId="77777777" w:rsidTr="003916DC">
        <w:trPr>
          <w:trHeight w:val="375"/>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448CF7E" w14:textId="77777777" w:rsidR="0026310E" w:rsidRPr="005F618E" w:rsidRDefault="0026310E" w:rsidP="00293F79">
            <w:pPr>
              <w:jc w:val="center"/>
              <w:rPr>
                <w:b/>
                <w:bCs/>
                <w:color w:val="000000"/>
                <w:sz w:val="16"/>
                <w:szCs w:val="16"/>
              </w:rPr>
            </w:pPr>
            <w:r w:rsidRPr="005F618E">
              <w:rPr>
                <w:b/>
                <w:bCs/>
                <w:color w:val="000000"/>
                <w:sz w:val="16"/>
                <w:szCs w:val="16"/>
              </w:rPr>
              <w:t>2</w:t>
            </w:r>
          </w:p>
        </w:tc>
        <w:tc>
          <w:tcPr>
            <w:tcW w:w="2816" w:type="dxa"/>
            <w:tcBorders>
              <w:top w:val="nil"/>
              <w:left w:val="nil"/>
              <w:bottom w:val="single" w:sz="4" w:space="0" w:color="auto"/>
              <w:right w:val="single" w:sz="4" w:space="0" w:color="auto"/>
            </w:tcBorders>
            <w:shd w:val="clear" w:color="000000" w:fill="FFFFFF"/>
            <w:vAlign w:val="center"/>
            <w:hideMark/>
          </w:tcPr>
          <w:p w14:paraId="084D0432" w14:textId="77777777" w:rsidR="0026310E" w:rsidRPr="005F618E" w:rsidRDefault="0026310E" w:rsidP="00293F79">
            <w:pPr>
              <w:rPr>
                <w:b/>
                <w:bCs/>
                <w:color w:val="000000"/>
                <w:sz w:val="16"/>
                <w:szCs w:val="16"/>
              </w:rPr>
            </w:pPr>
            <w:r w:rsidRPr="005F618E">
              <w:rPr>
                <w:b/>
                <w:bCs/>
                <w:color w:val="000000"/>
                <w:sz w:val="16"/>
                <w:szCs w:val="16"/>
              </w:rPr>
              <w:t>НП «Здравоохранение»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0DA6A977"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4DBFEFA7"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5759C710" w14:textId="77777777" w:rsidR="0026310E" w:rsidRPr="005F618E" w:rsidRDefault="0026310E" w:rsidP="00293F79">
            <w:pPr>
              <w:jc w:val="right"/>
              <w:rPr>
                <w:b/>
                <w:bCs/>
                <w:color w:val="000000"/>
                <w:sz w:val="16"/>
                <w:szCs w:val="16"/>
              </w:rPr>
            </w:pPr>
            <w:r w:rsidRPr="005F618E">
              <w:rPr>
                <w:b/>
                <w:bCs/>
                <w:color w:val="000000"/>
                <w:sz w:val="16"/>
                <w:szCs w:val="16"/>
              </w:rPr>
              <w:t>422 054,7</w:t>
            </w:r>
          </w:p>
        </w:tc>
        <w:tc>
          <w:tcPr>
            <w:tcW w:w="1134" w:type="dxa"/>
            <w:tcBorders>
              <w:top w:val="nil"/>
              <w:left w:val="nil"/>
              <w:bottom w:val="single" w:sz="4" w:space="0" w:color="auto"/>
              <w:right w:val="single" w:sz="4" w:space="0" w:color="auto"/>
            </w:tcBorders>
            <w:shd w:val="clear" w:color="000000" w:fill="FFFFFF"/>
            <w:vAlign w:val="center"/>
            <w:hideMark/>
          </w:tcPr>
          <w:p w14:paraId="2A369225" w14:textId="77777777" w:rsidR="0026310E" w:rsidRPr="005F618E" w:rsidRDefault="0026310E" w:rsidP="00293F79">
            <w:pPr>
              <w:jc w:val="right"/>
              <w:rPr>
                <w:b/>
                <w:bCs/>
                <w:color w:val="000000"/>
                <w:sz w:val="16"/>
                <w:szCs w:val="16"/>
              </w:rPr>
            </w:pPr>
            <w:r w:rsidRPr="005F618E">
              <w:rPr>
                <w:b/>
                <w:bCs/>
                <w:color w:val="000000"/>
                <w:sz w:val="16"/>
                <w:szCs w:val="16"/>
              </w:rPr>
              <w:t>386 283,2</w:t>
            </w:r>
          </w:p>
        </w:tc>
        <w:tc>
          <w:tcPr>
            <w:tcW w:w="992" w:type="dxa"/>
            <w:tcBorders>
              <w:top w:val="nil"/>
              <w:left w:val="nil"/>
              <w:bottom w:val="single" w:sz="4" w:space="0" w:color="auto"/>
              <w:right w:val="single" w:sz="4" w:space="0" w:color="auto"/>
            </w:tcBorders>
            <w:shd w:val="clear" w:color="000000" w:fill="FFFFFF"/>
            <w:vAlign w:val="center"/>
            <w:hideMark/>
          </w:tcPr>
          <w:p w14:paraId="0A916D69" w14:textId="77777777" w:rsidR="0026310E" w:rsidRPr="005F618E" w:rsidRDefault="0026310E" w:rsidP="00293F79">
            <w:pPr>
              <w:jc w:val="right"/>
              <w:rPr>
                <w:b/>
                <w:bCs/>
                <w:color w:val="000000"/>
                <w:sz w:val="16"/>
                <w:szCs w:val="16"/>
              </w:rPr>
            </w:pPr>
            <w:r w:rsidRPr="005F618E">
              <w:rPr>
                <w:b/>
                <w:bCs/>
                <w:color w:val="000000"/>
                <w:sz w:val="16"/>
                <w:szCs w:val="16"/>
              </w:rPr>
              <w:t>385 357,1</w:t>
            </w:r>
          </w:p>
        </w:tc>
        <w:tc>
          <w:tcPr>
            <w:tcW w:w="1047" w:type="dxa"/>
            <w:tcBorders>
              <w:top w:val="nil"/>
              <w:left w:val="nil"/>
              <w:bottom w:val="single" w:sz="4" w:space="0" w:color="auto"/>
              <w:right w:val="single" w:sz="4" w:space="0" w:color="auto"/>
            </w:tcBorders>
            <w:shd w:val="clear" w:color="000000" w:fill="FFFFFF"/>
            <w:vAlign w:val="center"/>
            <w:hideMark/>
          </w:tcPr>
          <w:p w14:paraId="081F1211" w14:textId="77777777" w:rsidR="0026310E" w:rsidRPr="005F618E" w:rsidRDefault="0026310E" w:rsidP="00293F79">
            <w:pPr>
              <w:jc w:val="right"/>
              <w:rPr>
                <w:b/>
                <w:bCs/>
                <w:color w:val="000000"/>
                <w:sz w:val="16"/>
                <w:szCs w:val="16"/>
              </w:rPr>
            </w:pPr>
            <w:r w:rsidRPr="005F618E">
              <w:rPr>
                <w:b/>
                <w:bCs/>
                <w:color w:val="000000"/>
                <w:sz w:val="16"/>
                <w:szCs w:val="16"/>
              </w:rPr>
              <w:t>416 122,9</w:t>
            </w:r>
          </w:p>
        </w:tc>
      </w:tr>
      <w:tr w:rsidR="0026310E" w:rsidRPr="005F618E" w14:paraId="77CA530A" w14:textId="77777777" w:rsidTr="003916DC">
        <w:trPr>
          <w:trHeight w:val="507"/>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6FD8D2EF" w14:textId="77777777" w:rsidR="0026310E" w:rsidRPr="005F618E" w:rsidRDefault="0026310E" w:rsidP="00293F79">
            <w:pPr>
              <w:jc w:val="center"/>
              <w:rPr>
                <w:color w:val="000000"/>
                <w:sz w:val="16"/>
                <w:szCs w:val="16"/>
              </w:rPr>
            </w:pPr>
            <w:r w:rsidRPr="005F618E">
              <w:rPr>
                <w:color w:val="000000"/>
                <w:sz w:val="16"/>
                <w:szCs w:val="16"/>
              </w:rPr>
              <w:t>N1</w:t>
            </w:r>
          </w:p>
        </w:tc>
        <w:tc>
          <w:tcPr>
            <w:tcW w:w="2816" w:type="dxa"/>
            <w:tcBorders>
              <w:top w:val="nil"/>
              <w:left w:val="nil"/>
              <w:bottom w:val="single" w:sz="4" w:space="0" w:color="auto"/>
              <w:right w:val="single" w:sz="4" w:space="0" w:color="auto"/>
            </w:tcBorders>
            <w:shd w:val="clear" w:color="000000" w:fill="FFFFFF"/>
            <w:vAlign w:val="center"/>
            <w:hideMark/>
          </w:tcPr>
          <w:p w14:paraId="6C211840" w14:textId="77777777" w:rsidR="0026310E" w:rsidRPr="005F618E" w:rsidRDefault="0026310E" w:rsidP="00293F79">
            <w:pPr>
              <w:rPr>
                <w:color w:val="000000"/>
                <w:sz w:val="16"/>
                <w:szCs w:val="16"/>
              </w:rPr>
            </w:pPr>
            <w:r w:rsidRPr="005F618E">
              <w:rPr>
                <w:color w:val="000000"/>
                <w:sz w:val="16"/>
                <w:szCs w:val="16"/>
              </w:rPr>
              <w:t>РП «Развитие системы оказания первичной медико-санитарной помощи»</w:t>
            </w:r>
          </w:p>
        </w:tc>
        <w:tc>
          <w:tcPr>
            <w:tcW w:w="644" w:type="dxa"/>
            <w:tcBorders>
              <w:top w:val="nil"/>
              <w:left w:val="nil"/>
              <w:bottom w:val="single" w:sz="4" w:space="0" w:color="auto"/>
              <w:right w:val="single" w:sz="4" w:space="0" w:color="auto"/>
            </w:tcBorders>
            <w:shd w:val="clear" w:color="000000" w:fill="FFFFFF"/>
            <w:vAlign w:val="center"/>
            <w:hideMark/>
          </w:tcPr>
          <w:p w14:paraId="4CAC5226" w14:textId="77777777" w:rsidR="0026310E" w:rsidRPr="005F618E" w:rsidRDefault="0026310E" w:rsidP="00293F79">
            <w:pPr>
              <w:jc w:val="center"/>
              <w:rPr>
                <w:color w:val="000000"/>
                <w:sz w:val="16"/>
                <w:szCs w:val="16"/>
              </w:rPr>
            </w:pPr>
            <w:r w:rsidRPr="005F618E">
              <w:rPr>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09D8623C" w14:textId="77777777" w:rsidR="0026310E" w:rsidRPr="005F618E" w:rsidRDefault="0026310E" w:rsidP="00293F79">
            <w:pPr>
              <w:rPr>
                <w:color w:val="000000"/>
                <w:sz w:val="16"/>
                <w:szCs w:val="16"/>
              </w:rPr>
            </w:pPr>
            <w:r w:rsidRPr="005F618E">
              <w:rPr>
                <w:color w:val="000000"/>
                <w:sz w:val="16"/>
                <w:szCs w:val="16"/>
              </w:rPr>
              <w:t>Развитие здравоохранения</w:t>
            </w:r>
          </w:p>
        </w:tc>
        <w:tc>
          <w:tcPr>
            <w:tcW w:w="1211" w:type="dxa"/>
            <w:tcBorders>
              <w:top w:val="nil"/>
              <w:left w:val="nil"/>
              <w:bottom w:val="single" w:sz="4" w:space="0" w:color="auto"/>
              <w:right w:val="single" w:sz="4" w:space="0" w:color="auto"/>
            </w:tcBorders>
            <w:shd w:val="clear" w:color="000000" w:fill="FFFFFF"/>
            <w:vAlign w:val="center"/>
            <w:hideMark/>
          </w:tcPr>
          <w:p w14:paraId="4D3D56E3" w14:textId="77777777" w:rsidR="0026310E" w:rsidRPr="005F618E" w:rsidRDefault="0026310E" w:rsidP="00293F79">
            <w:pPr>
              <w:jc w:val="right"/>
              <w:rPr>
                <w:color w:val="000000"/>
                <w:sz w:val="16"/>
                <w:szCs w:val="16"/>
              </w:rPr>
            </w:pPr>
            <w:r w:rsidRPr="005F618E">
              <w:rPr>
                <w:color w:val="000000"/>
                <w:sz w:val="16"/>
                <w:szCs w:val="16"/>
              </w:rPr>
              <w:t>141 385,8</w:t>
            </w:r>
          </w:p>
        </w:tc>
        <w:tc>
          <w:tcPr>
            <w:tcW w:w="1134" w:type="dxa"/>
            <w:tcBorders>
              <w:top w:val="nil"/>
              <w:left w:val="nil"/>
              <w:bottom w:val="single" w:sz="4" w:space="0" w:color="auto"/>
              <w:right w:val="single" w:sz="4" w:space="0" w:color="auto"/>
            </w:tcBorders>
            <w:shd w:val="clear" w:color="000000" w:fill="FFFFFF"/>
            <w:vAlign w:val="center"/>
            <w:hideMark/>
          </w:tcPr>
          <w:p w14:paraId="453B1A0E" w14:textId="77777777" w:rsidR="0026310E" w:rsidRPr="005F618E" w:rsidRDefault="0026310E" w:rsidP="00293F79">
            <w:pPr>
              <w:jc w:val="right"/>
              <w:rPr>
                <w:color w:val="000000"/>
                <w:sz w:val="16"/>
                <w:szCs w:val="16"/>
              </w:rPr>
            </w:pPr>
            <w:r w:rsidRPr="005F618E">
              <w:rPr>
                <w:color w:val="000000"/>
                <w:sz w:val="16"/>
                <w:szCs w:val="16"/>
              </w:rPr>
              <w:t>141 385,8</w:t>
            </w:r>
          </w:p>
        </w:tc>
        <w:tc>
          <w:tcPr>
            <w:tcW w:w="992" w:type="dxa"/>
            <w:tcBorders>
              <w:top w:val="nil"/>
              <w:left w:val="nil"/>
              <w:bottom w:val="single" w:sz="4" w:space="0" w:color="auto"/>
              <w:right w:val="single" w:sz="4" w:space="0" w:color="auto"/>
            </w:tcBorders>
            <w:shd w:val="clear" w:color="000000" w:fill="FFFFFF"/>
            <w:vAlign w:val="center"/>
            <w:hideMark/>
          </w:tcPr>
          <w:p w14:paraId="076371E4" w14:textId="77777777" w:rsidR="0026310E" w:rsidRPr="005F618E" w:rsidRDefault="0026310E" w:rsidP="00293F79">
            <w:pPr>
              <w:jc w:val="right"/>
              <w:rPr>
                <w:color w:val="000000"/>
                <w:sz w:val="16"/>
                <w:szCs w:val="16"/>
              </w:rPr>
            </w:pPr>
            <w:r w:rsidRPr="005F618E">
              <w:rPr>
                <w:color w:val="000000"/>
                <w:sz w:val="16"/>
                <w:szCs w:val="16"/>
              </w:rPr>
              <w:t>141 385,8</w:t>
            </w:r>
          </w:p>
        </w:tc>
        <w:tc>
          <w:tcPr>
            <w:tcW w:w="1047" w:type="dxa"/>
            <w:tcBorders>
              <w:top w:val="nil"/>
              <w:left w:val="nil"/>
              <w:bottom w:val="single" w:sz="4" w:space="0" w:color="auto"/>
              <w:right w:val="single" w:sz="4" w:space="0" w:color="auto"/>
            </w:tcBorders>
            <w:shd w:val="clear" w:color="000000" w:fill="FFFFFF"/>
            <w:vAlign w:val="center"/>
            <w:hideMark/>
          </w:tcPr>
          <w:p w14:paraId="0D14F366" w14:textId="77777777" w:rsidR="0026310E" w:rsidRPr="005F618E" w:rsidRDefault="0026310E" w:rsidP="00293F79">
            <w:pPr>
              <w:jc w:val="right"/>
              <w:rPr>
                <w:color w:val="000000"/>
                <w:sz w:val="16"/>
                <w:szCs w:val="16"/>
              </w:rPr>
            </w:pPr>
            <w:r w:rsidRPr="005F618E">
              <w:rPr>
                <w:color w:val="000000"/>
                <w:sz w:val="16"/>
                <w:szCs w:val="16"/>
              </w:rPr>
              <w:t>144 276,4</w:t>
            </w:r>
          </w:p>
        </w:tc>
      </w:tr>
      <w:tr w:rsidR="0026310E" w:rsidRPr="005F618E" w14:paraId="629C116A" w14:textId="77777777" w:rsidTr="003916DC">
        <w:trPr>
          <w:trHeight w:val="403"/>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27E08F4F" w14:textId="77777777" w:rsidR="0026310E" w:rsidRPr="005F618E" w:rsidRDefault="0026310E" w:rsidP="00293F79">
            <w:pPr>
              <w:jc w:val="center"/>
              <w:rPr>
                <w:color w:val="000000"/>
                <w:sz w:val="16"/>
                <w:szCs w:val="16"/>
              </w:rPr>
            </w:pPr>
            <w:r w:rsidRPr="005F618E">
              <w:rPr>
                <w:color w:val="000000"/>
                <w:sz w:val="16"/>
                <w:szCs w:val="16"/>
              </w:rPr>
              <w:t>N2</w:t>
            </w:r>
          </w:p>
        </w:tc>
        <w:tc>
          <w:tcPr>
            <w:tcW w:w="2816" w:type="dxa"/>
            <w:tcBorders>
              <w:top w:val="nil"/>
              <w:left w:val="nil"/>
              <w:bottom w:val="single" w:sz="4" w:space="0" w:color="auto"/>
              <w:right w:val="single" w:sz="4" w:space="0" w:color="auto"/>
            </w:tcBorders>
            <w:shd w:val="clear" w:color="000000" w:fill="FFFFFF"/>
            <w:vAlign w:val="center"/>
            <w:hideMark/>
          </w:tcPr>
          <w:p w14:paraId="6CE69A18" w14:textId="77777777" w:rsidR="0026310E" w:rsidRPr="005F618E" w:rsidRDefault="0026310E" w:rsidP="00293F79">
            <w:pPr>
              <w:rPr>
                <w:color w:val="000000"/>
                <w:sz w:val="16"/>
                <w:szCs w:val="16"/>
              </w:rPr>
            </w:pPr>
            <w:r w:rsidRPr="005F618E">
              <w:rPr>
                <w:color w:val="000000"/>
                <w:sz w:val="16"/>
                <w:szCs w:val="16"/>
              </w:rPr>
              <w:t>РП «Борьба с сердечно-сосудистыми заболеваниями»</w:t>
            </w:r>
          </w:p>
        </w:tc>
        <w:tc>
          <w:tcPr>
            <w:tcW w:w="644" w:type="dxa"/>
            <w:tcBorders>
              <w:top w:val="nil"/>
              <w:left w:val="nil"/>
              <w:bottom w:val="single" w:sz="4" w:space="0" w:color="auto"/>
              <w:right w:val="single" w:sz="4" w:space="0" w:color="auto"/>
            </w:tcBorders>
            <w:shd w:val="clear" w:color="000000" w:fill="FFFFFF"/>
            <w:vAlign w:val="center"/>
            <w:hideMark/>
          </w:tcPr>
          <w:p w14:paraId="65B28719" w14:textId="77777777" w:rsidR="0026310E" w:rsidRPr="005F618E" w:rsidRDefault="0026310E" w:rsidP="00293F79">
            <w:pPr>
              <w:jc w:val="center"/>
              <w:rPr>
                <w:color w:val="000000"/>
                <w:sz w:val="16"/>
                <w:szCs w:val="16"/>
              </w:rPr>
            </w:pPr>
            <w:r w:rsidRPr="005F618E">
              <w:rPr>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0CF5B801" w14:textId="77777777" w:rsidR="0026310E" w:rsidRPr="005F618E" w:rsidRDefault="0026310E" w:rsidP="00293F79">
            <w:pPr>
              <w:rPr>
                <w:color w:val="000000"/>
                <w:sz w:val="16"/>
                <w:szCs w:val="16"/>
              </w:rPr>
            </w:pPr>
            <w:r w:rsidRPr="005F618E">
              <w:rPr>
                <w:color w:val="000000"/>
                <w:sz w:val="16"/>
                <w:szCs w:val="16"/>
              </w:rPr>
              <w:t>Развитие здравоохранения</w:t>
            </w:r>
          </w:p>
        </w:tc>
        <w:tc>
          <w:tcPr>
            <w:tcW w:w="1211" w:type="dxa"/>
            <w:tcBorders>
              <w:top w:val="nil"/>
              <w:left w:val="nil"/>
              <w:bottom w:val="single" w:sz="4" w:space="0" w:color="auto"/>
              <w:right w:val="single" w:sz="4" w:space="0" w:color="auto"/>
            </w:tcBorders>
            <w:shd w:val="clear" w:color="000000" w:fill="FFFFFF"/>
            <w:vAlign w:val="center"/>
            <w:hideMark/>
          </w:tcPr>
          <w:p w14:paraId="49A0C3BF" w14:textId="77777777" w:rsidR="0026310E" w:rsidRPr="005F618E" w:rsidRDefault="0026310E" w:rsidP="00293F79">
            <w:pPr>
              <w:jc w:val="right"/>
              <w:rPr>
                <w:color w:val="000000"/>
                <w:sz w:val="16"/>
                <w:szCs w:val="16"/>
              </w:rPr>
            </w:pPr>
            <w:r w:rsidRPr="005F618E">
              <w:rPr>
                <w:color w:val="000000"/>
                <w:sz w:val="16"/>
                <w:szCs w:val="16"/>
              </w:rPr>
              <w:t>40 826,4</w:t>
            </w:r>
          </w:p>
        </w:tc>
        <w:tc>
          <w:tcPr>
            <w:tcW w:w="1134" w:type="dxa"/>
            <w:tcBorders>
              <w:top w:val="nil"/>
              <w:left w:val="nil"/>
              <w:bottom w:val="single" w:sz="4" w:space="0" w:color="auto"/>
              <w:right w:val="single" w:sz="4" w:space="0" w:color="auto"/>
            </w:tcBorders>
            <w:shd w:val="clear" w:color="000000" w:fill="FFFFFF"/>
            <w:vAlign w:val="center"/>
            <w:hideMark/>
          </w:tcPr>
          <w:p w14:paraId="378257DF" w14:textId="77777777" w:rsidR="0026310E" w:rsidRPr="005F618E" w:rsidRDefault="0026310E" w:rsidP="00293F79">
            <w:pPr>
              <w:jc w:val="right"/>
              <w:rPr>
                <w:color w:val="000000"/>
                <w:sz w:val="16"/>
                <w:szCs w:val="16"/>
              </w:rPr>
            </w:pPr>
            <w:r w:rsidRPr="005F618E">
              <w:rPr>
                <w:color w:val="000000"/>
                <w:sz w:val="16"/>
                <w:szCs w:val="16"/>
              </w:rPr>
              <w:t>29 154,5</w:t>
            </w:r>
          </w:p>
        </w:tc>
        <w:tc>
          <w:tcPr>
            <w:tcW w:w="992" w:type="dxa"/>
            <w:tcBorders>
              <w:top w:val="nil"/>
              <w:left w:val="nil"/>
              <w:bottom w:val="single" w:sz="4" w:space="0" w:color="auto"/>
              <w:right w:val="single" w:sz="4" w:space="0" w:color="auto"/>
            </w:tcBorders>
            <w:shd w:val="clear" w:color="000000" w:fill="FFFFFF"/>
            <w:vAlign w:val="center"/>
            <w:hideMark/>
          </w:tcPr>
          <w:p w14:paraId="1E71C58E" w14:textId="77777777" w:rsidR="0026310E" w:rsidRPr="005F618E" w:rsidRDefault="0026310E" w:rsidP="00293F79">
            <w:pPr>
              <w:jc w:val="right"/>
              <w:rPr>
                <w:color w:val="000000"/>
                <w:sz w:val="16"/>
                <w:szCs w:val="16"/>
              </w:rPr>
            </w:pPr>
            <w:r w:rsidRPr="005F618E">
              <w:rPr>
                <w:color w:val="000000"/>
                <w:sz w:val="16"/>
                <w:szCs w:val="16"/>
              </w:rPr>
              <w:t>36 825,2</w:t>
            </w:r>
          </w:p>
        </w:tc>
        <w:tc>
          <w:tcPr>
            <w:tcW w:w="1047" w:type="dxa"/>
            <w:tcBorders>
              <w:top w:val="nil"/>
              <w:left w:val="nil"/>
              <w:bottom w:val="single" w:sz="4" w:space="0" w:color="auto"/>
              <w:right w:val="single" w:sz="4" w:space="0" w:color="auto"/>
            </w:tcBorders>
            <w:shd w:val="clear" w:color="000000" w:fill="FFFFFF"/>
            <w:vAlign w:val="center"/>
            <w:hideMark/>
          </w:tcPr>
          <w:p w14:paraId="0DB48D44" w14:textId="77777777" w:rsidR="0026310E" w:rsidRPr="005F618E" w:rsidRDefault="0026310E" w:rsidP="00293F79">
            <w:pPr>
              <w:jc w:val="right"/>
              <w:rPr>
                <w:color w:val="000000"/>
                <w:sz w:val="16"/>
                <w:szCs w:val="16"/>
              </w:rPr>
            </w:pPr>
            <w:r w:rsidRPr="005F618E">
              <w:rPr>
                <w:color w:val="000000"/>
                <w:sz w:val="16"/>
                <w:szCs w:val="16"/>
              </w:rPr>
              <w:t>13 487,8</w:t>
            </w:r>
          </w:p>
        </w:tc>
      </w:tr>
      <w:tr w:rsidR="0026310E" w:rsidRPr="005F618E" w14:paraId="6CA5CDB3" w14:textId="77777777" w:rsidTr="003916DC">
        <w:trPr>
          <w:trHeight w:val="353"/>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1854F3B1" w14:textId="77777777" w:rsidR="0026310E" w:rsidRPr="005F618E" w:rsidRDefault="0026310E" w:rsidP="00293F79">
            <w:pPr>
              <w:jc w:val="center"/>
              <w:rPr>
                <w:color w:val="000000"/>
                <w:sz w:val="16"/>
                <w:szCs w:val="16"/>
              </w:rPr>
            </w:pPr>
            <w:r w:rsidRPr="005F618E">
              <w:rPr>
                <w:color w:val="000000"/>
                <w:sz w:val="16"/>
                <w:szCs w:val="16"/>
              </w:rPr>
              <w:t>N3</w:t>
            </w:r>
          </w:p>
        </w:tc>
        <w:tc>
          <w:tcPr>
            <w:tcW w:w="2816" w:type="dxa"/>
            <w:tcBorders>
              <w:top w:val="nil"/>
              <w:left w:val="nil"/>
              <w:bottom w:val="single" w:sz="4" w:space="0" w:color="auto"/>
              <w:right w:val="single" w:sz="4" w:space="0" w:color="auto"/>
            </w:tcBorders>
            <w:shd w:val="clear" w:color="000000" w:fill="FFFFFF"/>
            <w:vAlign w:val="center"/>
            <w:hideMark/>
          </w:tcPr>
          <w:p w14:paraId="0E157B29" w14:textId="77777777" w:rsidR="0026310E" w:rsidRPr="005F618E" w:rsidRDefault="0026310E" w:rsidP="00293F79">
            <w:pPr>
              <w:rPr>
                <w:color w:val="000000"/>
                <w:sz w:val="16"/>
                <w:szCs w:val="16"/>
              </w:rPr>
            </w:pPr>
            <w:r w:rsidRPr="005F618E">
              <w:rPr>
                <w:color w:val="000000"/>
                <w:sz w:val="16"/>
                <w:szCs w:val="16"/>
              </w:rPr>
              <w:t>РП «Борьба с онкологическими заболеваниями»</w:t>
            </w:r>
          </w:p>
        </w:tc>
        <w:tc>
          <w:tcPr>
            <w:tcW w:w="644" w:type="dxa"/>
            <w:tcBorders>
              <w:top w:val="nil"/>
              <w:left w:val="nil"/>
              <w:bottom w:val="single" w:sz="4" w:space="0" w:color="auto"/>
              <w:right w:val="single" w:sz="4" w:space="0" w:color="auto"/>
            </w:tcBorders>
            <w:shd w:val="clear" w:color="000000" w:fill="FFFFFF"/>
            <w:vAlign w:val="center"/>
            <w:hideMark/>
          </w:tcPr>
          <w:p w14:paraId="69228DA9" w14:textId="77777777" w:rsidR="0026310E" w:rsidRPr="005F618E" w:rsidRDefault="0026310E" w:rsidP="00293F79">
            <w:pPr>
              <w:jc w:val="center"/>
              <w:rPr>
                <w:color w:val="000000"/>
                <w:sz w:val="16"/>
                <w:szCs w:val="16"/>
              </w:rPr>
            </w:pPr>
            <w:r w:rsidRPr="005F618E">
              <w:rPr>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6DA18E51" w14:textId="77777777" w:rsidR="0026310E" w:rsidRPr="005F618E" w:rsidRDefault="0026310E" w:rsidP="00293F79">
            <w:pPr>
              <w:rPr>
                <w:color w:val="000000"/>
                <w:sz w:val="16"/>
                <w:szCs w:val="16"/>
              </w:rPr>
            </w:pPr>
            <w:r w:rsidRPr="005F618E">
              <w:rPr>
                <w:color w:val="000000"/>
                <w:sz w:val="16"/>
                <w:szCs w:val="16"/>
              </w:rPr>
              <w:t>Развитие здравоохранения</w:t>
            </w:r>
          </w:p>
        </w:tc>
        <w:tc>
          <w:tcPr>
            <w:tcW w:w="1211" w:type="dxa"/>
            <w:tcBorders>
              <w:top w:val="nil"/>
              <w:left w:val="nil"/>
              <w:bottom w:val="single" w:sz="4" w:space="0" w:color="auto"/>
              <w:right w:val="single" w:sz="4" w:space="0" w:color="auto"/>
            </w:tcBorders>
            <w:shd w:val="clear" w:color="000000" w:fill="FFFFFF"/>
            <w:vAlign w:val="center"/>
            <w:hideMark/>
          </w:tcPr>
          <w:p w14:paraId="69DDB847" w14:textId="77777777" w:rsidR="0026310E" w:rsidRPr="005F618E" w:rsidRDefault="0026310E" w:rsidP="00293F79">
            <w:pPr>
              <w:jc w:val="right"/>
              <w:rPr>
                <w:color w:val="000000"/>
                <w:sz w:val="16"/>
                <w:szCs w:val="16"/>
              </w:rPr>
            </w:pPr>
            <w:r w:rsidRPr="005F618E">
              <w:rPr>
                <w:color w:val="000000"/>
                <w:sz w:val="16"/>
                <w:szCs w:val="16"/>
              </w:rPr>
              <w:t>39 413,0</w:t>
            </w:r>
          </w:p>
        </w:tc>
        <w:tc>
          <w:tcPr>
            <w:tcW w:w="1134" w:type="dxa"/>
            <w:tcBorders>
              <w:top w:val="nil"/>
              <w:left w:val="nil"/>
              <w:bottom w:val="single" w:sz="4" w:space="0" w:color="auto"/>
              <w:right w:val="single" w:sz="4" w:space="0" w:color="auto"/>
            </w:tcBorders>
            <w:shd w:val="clear" w:color="000000" w:fill="FFFFFF"/>
            <w:vAlign w:val="center"/>
            <w:hideMark/>
          </w:tcPr>
          <w:p w14:paraId="79F3698F" w14:textId="77777777" w:rsidR="0026310E" w:rsidRPr="005F618E" w:rsidRDefault="0026310E" w:rsidP="00293F79">
            <w:pPr>
              <w:jc w:val="right"/>
              <w:rPr>
                <w:color w:val="000000"/>
                <w:sz w:val="16"/>
                <w:szCs w:val="16"/>
              </w:rPr>
            </w:pPr>
            <w:r w:rsidRPr="005F618E">
              <w:rPr>
                <w:color w:val="000000"/>
                <w:sz w:val="16"/>
                <w:szCs w:val="16"/>
              </w:rPr>
              <w:t>11 148,8</w:t>
            </w:r>
          </w:p>
        </w:tc>
        <w:tc>
          <w:tcPr>
            <w:tcW w:w="992" w:type="dxa"/>
            <w:tcBorders>
              <w:top w:val="nil"/>
              <w:left w:val="nil"/>
              <w:bottom w:val="single" w:sz="4" w:space="0" w:color="auto"/>
              <w:right w:val="single" w:sz="4" w:space="0" w:color="auto"/>
            </w:tcBorders>
            <w:shd w:val="clear" w:color="000000" w:fill="FFFFFF"/>
            <w:vAlign w:val="center"/>
            <w:hideMark/>
          </w:tcPr>
          <w:p w14:paraId="0A259720" w14:textId="77777777" w:rsidR="0026310E" w:rsidRPr="005F618E" w:rsidRDefault="0026310E" w:rsidP="00293F79">
            <w:pPr>
              <w:jc w:val="right"/>
              <w:rPr>
                <w:color w:val="000000"/>
                <w:sz w:val="16"/>
                <w:szCs w:val="16"/>
              </w:rPr>
            </w:pPr>
            <w:r w:rsidRPr="005F618E">
              <w:rPr>
                <w:color w:val="000000"/>
                <w:sz w:val="16"/>
                <w:szCs w:val="16"/>
              </w:rPr>
              <w:t>9 594,5</w:t>
            </w:r>
          </w:p>
        </w:tc>
        <w:tc>
          <w:tcPr>
            <w:tcW w:w="1047" w:type="dxa"/>
            <w:tcBorders>
              <w:top w:val="nil"/>
              <w:left w:val="nil"/>
              <w:bottom w:val="single" w:sz="4" w:space="0" w:color="auto"/>
              <w:right w:val="single" w:sz="4" w:space="0" w:color="auto"/>
            </w:tcBorders>
            <w:shd w:val="clear" w:color="000000" w:fill="FFFFFF"/>
            <w:vAlign w:val="center"/>
            <w:hideMark/>
          </w:tcPr>
          <w:p w14:paraId="5F2369FC" w14:textId="77777777" w:rsidR="0026310E" w:rsidRPr="00716DE9" w:rsidRDefault="0026310E" w:rsidP="00293F79">
            <w:pPr>
              <w:jc w:val="right"/>
              <w:rPr>
                <w:color w:val="000000"/>
                <w:sz w:val="16"/>
                <w:szCs w:val="16"/>
              </w:rPr>
            </w:pPr>
            <w:r w:rsidRPr="00716DE9">
              <w:rPr>
                <w:color w:val="000000"/>
                <w:sz w:val="16"/>
                <w:szCs w:val="16"/>
              </w:rPr>
              <w:t>0,0</w:t>
            </w:r>
          </w:p>
        </w:tc>
      </w:tr>
      <w:tr w:rsidR="0026310E" w:rsidRPr="005F618E" w14:paraId="47AF4FBA" w14:textId="77777777" w:rsidTr="003916DC">
        <w:trPr>
          <w:trHeight w:val="470"/>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2FD12E1C" w14:textId="77777777" w:rsidR="0026310E" w:rsidRPr="005F618E" w:rsidRDefault="0026310E" w:rsidP="00293F79">
            <w:pPr>
              <w:jc w:val="center"/>
              <w:rPr>
                <w:color w:val="000000"/>
                <w:sz w:val="16"/>
                <w:szCs w:val="16"/>
              </w:rPr>
            </w:pPr>
            <w:r w:rsidRPr="005F618E">
              <w:rPr>
                <w:color w:val="000000"/>
                <w:sz w:val="16"/>
                <w:szCs w:val="16"/>
              </w:rPr>
              <w:t>N7</w:t>
            </w:r>
          </w:p>
        </w:tc>
        <w:tc>
          <w:tcPr>
            <w:tcW w:w="2816" w:type="dxa"/>
            <w:tcBorders>
              <w:top w:val="nil"/>
              <w:left w:val="nil"/>
              <w:bottom w:val="single" w:sz="4" w:space="0" w:color="auto"/>
              <w:right w:val="single" w:sz="4" w:space="0" w:color="auto"/>
            </w:tcBorders>
            <w:shd w:val="clear" w:color="000000" w:fill="FFFFFF"/>
            <w:vAlign w:val="center"/>
            <w:hideMark/>
          </w:tcPr>
          <w:p w14:paraId="06E2B92C" w14:textId="77777777" w:rsidR="0026310E" w:rsidRPr="005F618E" w:rsidRDefault="0026310E" w:rsidP="00293F79">
            <w:pPr>
              <w:rPr>
                <w:color w:val="000000"/>
                <w:sz w:val="16"/>
                <w:szCs w:val="16"/>
              </w:rPr>
            </w:pPr>
            <w:bookmarkStart w:id="6" w:name="RANGE!B18"/>
            <w:r w:rsidRPr="005F618E">
              <w:rPr>
                <w:color w:val="000000"/>
                <w:sz w:val="16"/>
                <w:szCs w:val="16"/>
              </w:rPr>
              <w:t>РП «Цифровой контур здравоохранения»</w:t>
            </w:r>
            <w:bookmarkEnd w:id="6"/>
          </w:p>
        </w:tc>
        <w:tc>
          <w:tcPr>
            <w:tcW w:w="644" w:type="dxa"/>
            <w:tcBorders>
              <w:top w:val="nil"/>
              <w:left w:val="nil"/>
              <w:bottom w:val="single" w:sz="4" w:space="0" w:color="auto"/>
              <w:right w:val="single" w:sz="4" w:space="0" w:color="auto"/>
            </w:tcBorders>
            <w:shd w:val="clear" w:color="000000" w:fill="FFFFFF"/>
            <w:vAlign w:val="center"/>
            <w:hideMark/>
          </w:tcPr>
          <w:p w14:paraId="42E68E06" w14:textId="77777777" w:rsidR="0026310E" w:rsidRPr="005F618E" w:rsidRDefault="0026310E" w:rsidP="00293F79">
            <w:pPr>
              <w:jc w:val="center"/>
              <w:rPr>
                <w:color w:val="000000"/>
                <w:sz w:val="16"/>
                <w:szCs w:val="16"/>
              </w:rPr>
            </w:pPr>
            <w:r w:rsidRPr="005F618E">
              <w:rPr>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21E34922" w14:textId="77777777" w:rsidR="0026310E" w:rsidRPr="005F618E" w:rsidRDefault="0026310E" w:rsidP="00293F79">
            <w:pPr>
              <w:rPr>
                <w:color w:val="000000"/>
                <w:sz w:val="16"/>
                <w:szCs w:val="16"/>
              </w:rPr>
            </w:pPr>
            <w:r w:rsidRPr="005F618E">
              <w:rPr>
                <w:color w:val="000000"/>
                <w:sz w:val="16"/>
                <w:szCs w:val="16"/>
              </w:rPr>
              <w:t>Цифровая трансформация Республики Алтай</w:t>
            </w:r>
          </w:p>
        </w:tc>
        <w:tc>
          <w:tcPr>
            <w:tcW w:w="1211" w:type="dxa"/>
            <w:tcBorders>
              <w:top w:val="nil"/>
              <w:left w:val="nil"/>
              <w:bottom w:val="single" w:sz="4" w:space="0" w:color="auto"/>
              <w:right w:val="single" w:sz="4" w:space="0" w:color="auto"/>
            </w:tcBorders>
            <w:shd w:val="clear" w:color="000000" w:fill="FFFFFF"/>
            <w:vAlign w:val="center"/>
            <w:hideMark/>
          </w:tcPr>
          <w:p w14:paraId="277965BC" w14:textId="77777777" w:rsidR="0026310E" w:rsidRPr="005F618E" w:rsidRDefault="0026310E" w:rsidP="00293F79">
            <w:pPr>
              <w:jc w:val="right"/>
              <w:rPr>
                <w:color w:val="000000"/>
                <w:sz w:val="16"/>
                <w:szCs w:val="16"/>
              </w:rPr>
            </w:pPr>
            <w:r w:rsidRPr="005F618E">
              <w:rPr>
                <w:color w:val="000000"/>
                <w:sz w:val="16"/>
                <w:szCs w:val="16"/>
              </w:rPr>
              <w:t>28 190,4</w:t>
            </w:r>
          </w:p>
        </w:tc>
        <w:tc>
          <w:tcPr>
            <w:tcW w:w="1134" w:type="dxa"/>
            <w:tcBorders>
              <w:top w:val="nil"/>
              <w:left w:val="nil"/>
              <w:bottom w:val="single" w:sz="4" w:space="0" w:color="auto"/>
              <w:right w:val="single" w:sz="4" w:space="0" w:color="auto"/>
            </w:tcBorders>
            <w:shd w:val="clear" w:color="000000" w:fill="FFFFFF"/>
            <w:vAlign w:val="center"/>
            <w:hideMark/>
          </w:tcPr>
          <w:p w14:paraId="7740A29A" w14:textId="77777777" w:rsidR="0026310E" w:rsidRPr="005F618E" w:rsidRDefault="0026310E" w:rsidP="00293F79">
            <w:pPr>
              <w:jc w:val="right"/>
              <w:rPr>
                <w:color w:val="000000"/>
                <w:sz w:val="16"/>
                <w:szCs w:val="16"/>
              </w:rPr>
            </w:pPr>
            <w:r w:rsidRPr="005F618E">
              <w:rPr>
                <w:color w:val="000000"/>
                <w:sz w:val="16"/>
                <w:szCs w:val="16"/>
              </w:rPr>
              <w:t>32 355,0</w:t>
            </w:r>
          </w:p>
        </w:tc>
        <w:tc>
          <w:tcPr>
            <w:tcW w:w="992" w:type="dxa"/>
            <w:tcBorders>
              <w:top w:val="nil"/>
              <w:left w:val="nil"/>
              <w:bottom w:val="single" w:sz="4" w:space="0" w:color="auto"/>
              <w:right w:val="single" w:sz="4" w:space="0" w:color="auto"/>
            </w:tcBorders>
            <w:shd w:val="clear" w:color="000000" w:fill="FFFFFF"/>
            <w:vAlign w:val="center"/>
            <w:hideMark/>
          </w:tcPr>
          <w:p w14:paraId="05AAEED3" w14:textId="77777777" w:rsidR="0026310E" w:rsidRPr="005F618E" w:rsidRDefault="0026310E" w:rsidP="00293F79">
            <w:pPr>
              <w:jc w:val="right"/>
              <w:rPr>
                <w:color w:val="000000"/>
                <w:sz w:val="16"/>
                <w:szCs w:val="16"/>
              </w:rPr>
            </w:pPr>
            <w:r w:rsidRPr="005F618E">
              <w:rPr>
                <w:color w:val="000000"/>
                <w:sz w:val="16"/>
                <w:szCs w:val="16"/>
              </w:rPr>
              <w:t>25 312,5</w:t>
            </w:r>
          </w:p>
        </w:tc>
        <w:tc>
          <w:tcPr>
            <w:tcW w:w="1047" w:type="dxa"/>
            <w:tcBorders>
              <w:top w:val="nil"/>
              <w:left w:val="nil"/>
              <w:bottom w:val="single" w:sz="4" w:space="0" w:color="auto"/>
              <w:right w:val="single" w:sz="4" w:space="0" w:color="auto"/>
            </w:tcBorders>
            <w:shd w:val="clear" w:color="000000" w:fill="FFFFFF"/>
            <w:vAlign w:val="center"/>
            <w:hideMark/>
          </w:tcPr>
          <w:p w14:paraId="0998D851" w14:textId="77777777" w:rsidR="0026310E" w:rsidRPr="00716DE9" w:rsidRDefault="0026310E" w:rsidP="00293F79">
            <w:pPr>
              <w:jc w:val="right"/>
              <w:rPr>
                <w:color w:val="000000"/>
                <w:sz w:val="16"/>
                <w:szCs w:val="16"/>
              </w:rPr>
            </w:pPr>
            <w:r w:rsidRPr="00716DE9">
              <w:rPr>
                <w:color w:val="000000"/>
                <w:sz w:val="16"/>
                <w:szCs w:val="16"/>
              </w:rPr>
              <w:t>0,0</w:t>
            </w:r>
          </w:p>
        </w:tc>
      </w:tr>
      <w:tr w:rsidR="0026310E" w:rsidRPr="005F618E" w14:paraId="537C1CE7" w14:textId="77777777" w:rsidTr="003916DC">
        <w:trPr>
          <w:trHeight w:val="406"/>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2B92642B" w14:textId="77777777" w:rsidR="0026310E" w:rsidRPr="005F618E" w:rsidRDefault="0026310E" w:rsidP="00293F79">
            <w:pPr>
              <w:jc w:val="center"/>
              <w:rPr>
                <w:color w:val="000000"/>
                <w:sz w:val="16"/>
                <w:szCs w:val="16"/>
              </w:rPr>
            </w:pPr>
            <w:r w:rsidRPr="005F618E">
              <w:rPr>
                <w:color w:val="000000"/>
                <w:sz w:val="16"/>
                <w:szCs w:val="16"/>
              </w:rPr>
              <w:t>N9</w:t>
            </w:r>
          </w:p>
        </w:tc>
        <w:tc>
          <w:tcPr>
            <w:tcW w:w="2816" w:type="dxa"/>
            <w:tcBorders>
              <w:top w:val="nil"/>
              <w:left w:val="nil"/>
              <w:bottom w:val="single" w:sz="4" w:space="0" w:color="auto"/>
              <w:right w:val="single" w:sz="4" w:space="0" w:color="auto"/>
            </w:tcBorders>
            <w:shd w:val="clear" w:color="000000" w:fill="FFFFFF"/>
            <w:vAlign w:val="center"/>
            <w:hideMark/>
          </w:tcPr>
          <w:p w14:paraId="2A19980B" w14:textId="77777777" w:rsidR="0026310E" w:rsidRPr="005F618E" w:rsidRDefault="0026310E" w:rsidP="00293F79">
            <w:pPr>
              <w:rPr>
                <w:color w:val="000000"/>
                <w:sz w:val="16"/>
                <w:szCs w:val="16"/>
              </w:rPr>
            </w:pPr>
            <w:r w:rsidRPr="005F618E">
              <w:rPr>
                <w:color w:val="000000"/>
                <w:sz w:val="16"/>
                <w:szCs w:val="16"/>
              </w:rPr>
              <w:t>РП «Модернизация объектов здравоохранения Республики Алтай»</w:t>
            </w:r>
          </w:p>
        </w:tc>
        <w:tc>
          <w:tcPr>
            <w:tcW w:w="644" w:type="dxa"/>
            <w:tcBorders>
              <w:top w:val="nil"/>
              <w:left w:val="nil"/>
              <w:bottom w:val="single" w:sz="4" w:space="0" w:color="auto"/>
              <w:right w:val="single" w:sz="4" w:space="0" w:color="auto"/>
            </w:tcBorders>
            <w:shd w:val="clear" w:color="000000" w:fill="FFFFFF"/>
            <w:vAlign w:val="center"/>
            <w:hideMark/>
          </w:tcPr>
          <w:p w14:paraId="32EAB058" w14:textId="77777777" w:rsidR="0026310E" w:rsidRPr="005F618E" w:rsidRDefault="0026310E" w:rsidP="00293F79">
            <w:pPr>
              <w:jc w:val="center"/>
              <w:rPr>
                <w:color w:val="000000"/>
                <w:sz w:val="16"/>
                <w:szCs w:val="16"/>
              </w:rPr>
            </w:pPr>
            <w:r w:rsidRPr="005F618E">
              <w:rPr>
                <w:bCs/>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707BEB58" w14:textId="77777777" w:rsidR="0026310E" w:rsidRPr="005F618E" w:rsidRDefault="0026310E" w:rsidP="00293F79">
            <w:pPr>
              <w:rPr>
                <w:color w:val="000000"/>
                <w:sz w:val="16"/>
                <w:szCs w:val="16"/>
              </w:rPr>
            </w:pPr>
            <w:r w:rsidRPr="005F618E">
              <w:rPr>
                <w:color w:val="000000"/>
                <w:sz w:val="16"/>
                <w:szCs w:val="16"/>
              </w:rPr>
              <w:t>Развитие здравоохранения</w:t>
            </w:r>
          </w:p>
        </w:tc>
        <w:tc>
          <w:tcPr>
            <w:tcW w:w="1211" w:type="dxa"/>
            <w:tcBorders>
              <w:top w:val="nil"/>
              <w:left w:val="nil"/>
              <w:bottom w:val="single" w:sz="4" w:space="0" w:color="auto"/>
              <w:right w:val="single" w:sz="4" w:space="0" w:color="auto"/>
            </w:tcBorders>
            <w:shd w:val="clear" w:color="000000" w:fill="FFFFFF"/>
            <w:vAlign w:val="center"/>
            <w:hideMark/>
          </w:tcPr>
          <w:p w14:paraId="5D0084D4" w14:textId="77777777" w:rsidR="0026310E" w:rsidRPr="005F618E" w:rsidRDefault="0026310E" w:rsidP="00293F79">
            <w:pPr>
              <w:jc w:val="right"/>
              <w:rPr>
                <w:color w:val="000000"/>
                <w:sz w:val="16"/>
                <w:szCs w:val="16"/>
              </w:rPr>
            </w:pPr>
            <w:r w:rsidRPr="005F618E">
              <w:rPr>
                <w:color w:val="000000"/>
                <w:sz w:val="16"/>
                <w:szCs w:val="16"/>
              </w:rPr>
              <w:t>172 239,1</w:t>
            </w:r>
          </w:p>
        </w:tc>
        <w:tc>
          <w:tcPr>
            <w:tcW w:w="1134" w:type="dxa"/>
            <w:tcBorders>
              <w:top w:val="nil"/>
              <w:left w:val="nil"/>
              <w:bottom w:val="single" w:sz="4" w:space="0" w:color="auto"/>
              <w:right w:val="single" w:sz="4" w:space="0" w:color="auto"/>
            </w:tcBorders>
            <w:shd w:val="clear" w:color="000000" w:fill="FFFFFF"/>
            <w:vAlign w:val="center"/>
            <w:hideMark/>
          </w:tcPr>
          <w:p w14:paraId="77F4AE93" w14:textId="77777777" w:rsidR="0026310E" w:rsidRPr="005F618E" w:rsidRDefault="0026310E" w:rsidP="00293F79">
            <w:pPr>
              <w:jc w:val="right"/>
              <w:rPr>
                <w:color w:val="000000"/>
                <w:sz w:val="16"/>
                <w:szCs w:val="16"/>
              </w:rPr>
            </w:pPr>
            <w:r w:rsidRPr="005F618E">
              <w:rPr>
                <w:color w:val="000000"/>
                <w:sz w:val="16"/>
                <w:szCs w:val="16"/>
              </w:rPr>
              <w:t>172 239,1</w:t>
            </w:r>
          </w:p>
        </w:tc>
        <w:tc>
          <w:tcPr>
            <w:tcW w:w="992" w:type="dxa"/>
            <w:tcBorders>
              <w:top w:val="nil"/>
              <w:left w:val="nil"/>
              <w:bottom w:val="single" w:sz="4" w:space="0" w:color="auto"/>
              <w:right w:val="single" w:sz="4" w:space="0" w:color="auto"/>
            </w:tcBorders>
            <w:shd w:val="clear" w:color="000000" w:fill="FFFFFF"/>
            <w:vAlign w:val="center"/>
            <w:hideMark/>
          </w:tcPr>
          <w:p w14:paraId="00DA3D62" w14:textId="77777777" w:rsidR="0026310E" w:rsidRPr="005F618E" w:rsidRDefault="0026310E" w:rsidP="00293F79">
            <w:pPr>
              <w:jc w:val="right"/>
              <w:rPr>
                <w:color w:val="000000"/>
                <w:sz w:val="16"/>
                <w:szCs w:val="16"/>
              </w:rPr>
            </w:pPr>
            <w:r w:rsidRPr="005F618E">
              <w:rPr>
                <w:color w:val="000000"/>
                <w:sz w:val="16"/>
                <w:szCs w:val="16"/>
              </w:rPr>
              <w:t>172 239,1</w:t>
            </w:r>
          </w:p>
        </w:tc>
        <w:tc>
          <w:tcPr>
            <w:tcW w:w="1047" w:type="dxa"/>
            <w:tcBorders>
              <w:top w:val="nil"/>
              <w:left w:val="nil"/>
              <w:bottom w:val="single" w:sz="4" w:space="0" w:color="auto"/>
              <w:right w:val="single" w:sz="4" w:space="0" w:color="auto"/>
            </w:tcBorders>
            <w:shd w:val="clear" w:color="000000" w:fill="FFFFFF"/>
            <w:vAlign w:val="center"/>
            <w:hideMark/>
          </w:tcPr>
          <w:p w14:paraId="4F71955E" w14:textId="77777777" w:rsidR="0026310E" w:rsidRPr="005F618E" w:rsidRDefault="0026310E" w:rsidP="00293F79">
            <w:pPr>
              <w:jc w:val="right"/>
              <w:rPr>
                <w:color w:val="000000"/>
                <w:sz w:val="16"/>
                <w:szCs w:val="16"/>
              </w:rPr>
            </w:pPr>
            <w:r w:rsidRPr="005F618E">
              <w:rPr>
                <w:color w:val="000000"/>
                <w:sz w:val="16"/>
                <w:szCs w:val="16"/>
              </w:rPr>
              <w:t>258 358,7</w:t>
            </w:r>
          </w:p>
        </w:tc>
      </w:tr>
      <w:tr w:rsidR="0026310E" w:rsidRPr="005F618E" w14:paraId="2CB798C3" w14:textId="77777777" w:rsidTr="003916DC">
        <w:trPr>
          <w:trHeight w:val="353"/>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B6DA27B" w14:textId="77777777" w:rsidR="0026310E" w:rsidRPr="005F618E" w:rsidRDefault="0026310E" w:rsidP="00293F79">
            <w:pPr>
              <w:jc w:val="center"/>
              <w:rPr>
                <w:b/>
                <w:bCs/>
                <w:color w:val="000000"/>
                <w:sz w:val="16"/>
                <w:szCs w:val="16"/>
              </w:rPr>
            </w:pPr>
            <w:r w:rsidRPr="005F618E">
              <w:rPr>
                <w:b/>
                <w:bCs/>
                <w:color w:val="000000"/>
                <w:sz w:val="16"/>
                <w:szCs w:val="16"/>
              </w:rPr>
              <w:t>3</w:t>
            </w:r>
          </w:p>
        </w:tc>
        <w:tc>
          <w:tcPr>
            <w:tcW w:w="2816" w:type="dxa"/>
            <w:tcBorders>
              <w:top w:val="nil"/>
              <w:left w:val="nil"/>
              <w:bottom w:val="single" w:sz="4" w:space="0" w:color="auto"/>
              <w:right w:val="single" w:sz="4" w:space="0" w:color="auto"/>
            </w:tcBorders>
            <w:shd w:val="clear" w:color="000000" w:fill="FFFFFF"/>
            <w:vAlign w:val="center"/>
            <w:hideMark/>
          </w:tcPr>
          <w:p w14:paraId="17FF3D5A" w14:textId="77777777" w:rsidR="0026310E" w:rsidRPr="005F618E" w:rsidRDefault="0026310E" w:rsidP="00293F79">
            <w:pPr>
              <w:rPr>
                <w:b/>
                <w:bCs/>
                <w:color w:val="000000"/>
                <w:sz w:val="16"/>
                <w:szCs w:val="16"/>
              </w:rPr>
            </w:pPr>
            <w:r w:rsidRPr="005F618E">
              <w:rPr>
                <w:b/>
                <w:bCs/>
                <w:color w:val="000000"/>
                <w:sz w:val="16"/>
                <w:szCs w:val="16"/>
              </w:rPr>
              <w:t>НП «Образование»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35E1520E"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2015AAF2" w14:textId="77777777" w:rsidR="0026310E" w:rsidRPr="005F618E" w:rsidRDefault="0026310E" w:rsidP="00293F79">
            <w:pPr>
              <w:rPr>
                <w:b/>
                <w:bCs/>
                <w:color w:val="000000"/>
                <w:sz w:val="16"/>
                <w:szCs w:val="16"/>
              </w:rPr>
            </w:pPr>
            <w:r w:rsidRPr="005F618E">
              <w:rPr>
                <w:b/>
                <w:bCs/>
                <w:color w:val="000000"/>
                <w:sz w:val="16"/>
                <w:szCs w:val="16"/>
              </w:rPr>
              <w:t> 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7A4BC0CE" w14:textId="77777777" w:rsidR="0026310E" w:rsidRPr="005F618E" w:rsidRDefault="0026310E" w:rsidP="00293F79">
            <w:pPr>
              <w:jc w:val="right"/>
              <w:rPr>
                <w:b/>
                <w:bCs/>
                <w:color w:val="000000"/>
                <w:sz w:val="16"/>
                <w:szCs w:val="16"/>
              </w:rPr>
            </w:pPr>
            <w:r w:rsidRPr="005F618E">
              <w:rPr>
                <w:b/>
                <w:bCs/>
                <w:color w:val="000000"/>
                <w:sz w:val="16"/>
                <w:szCs w:val="16"/>
              </w:rPr>
              <w:t>569 627,3</w:t>
            </w:r>
          </w:p>
        </w:tc>
        <w:tc>
          <w:tcPr>
            <w:tcW w:w="1134" w:type="dxa"/>
            <w:tcBorders>
              <w:top w:val="nil"/>
              <w:left w:val="nil"/>
              <w:bottom w:val="single" w:sz="4" w:space="0" w:color="auto"/>
              <w:right w:val="single" w:sz="4" w:space="0" w:color="auto"/>
            </w:tcBorders>
            <w:shd w:val="clear" w:color="000000" w:fill="FFFFFF"/>
            <w:vAlign w:val="center"/>
            <w:hideMark/>
          </w:tcPr>
          <w:p w14:paraId="47309632" w14:textId="77777777" w:rsidR="0026310E" w:rsidRPr="005F618E" w:rsidRDefault="0026310E" w:rsidP="00293F79">
            <w:pPr>
              <w:jc w:val="right"/>
              <w:rPr>
                <w:b/>
                <w:bCs/>
                <w:color w:val="000000"/>
                <w:sz w:val="16"/>
                <w:szCs w:val="16"/>
              </w:rPr>
            </w:pPr>
            <w:r w:rsidRPr="005F618E">
              <w:rPr>
                <w:b/>
                <w:bCs/>
                <w:color w:val="000000"/>
                <w:sz w:val="16"/>
                <w:szCs w:val="16"/>
              </w:rPr>
              <w:t>1 088 325,2</w:t>
            </w:r>
          </w:p>
        </w:tc>
        <w:tc>
          <w:tcPr>
            <w:tcW w:w="992" w:type="dxa"/>
            <w:tcBorders>
              <w:top w:val="nil"/>
              <w:left w:val="nil"/>
              <w:bottom w:val="single" w:sz="4" w:space="0" w:color="auto"/>
              <w:right w:val="single" w:sz="4" w:space="0" w:color="auto"/>
            </w:tcBorders>
            <w:shd w:val="clear" w:color="000000" w:fill="FFFFFF"/>
            <w:vAlign w:val="center"/>
            <w:hideMark/>
          </w:tcPr>
          <w:p w14:paraId="2DFEE3A4" w14:textId="77777777" w:rsidR="0026310E" w:rsidRPr="005F618E" w:rsidRDefault="0026310E" w:rsidP="00293F79">
            <w:pPr>
              <w:jc w:val="right"/>
              <w:rPr>
                <w:b/>
                <w:bCs/>
                <w:color w:val="000000"/>
                <w:sz w:val="16"/>
                <w:szCs w:val="16"/>
              </w:rPr>
            </w:pPr>
            <w:r w:rsidRPr="005F618E">
              <w:rPr>
                <w:b/>
                <w:bCs/>
                <w:color w:val="000000"/>
                <w:sz w:val="16"/>
                <w:szCs w:val="16"/>
              </w:rPr>
              <w:t>1 635 956,9</w:t>
            </w:r>
          </w:p>
        </w:tc>
        <w:tc>
          <w:tcPr>
            <w:tcW w:w="1047" w:type="dxa"/>
            <w:tcBorders>
              <w:top w:val="nil"/>
              <w:left w:val="nil"/>
              <w:bottom w:val="single" w:sz="4" w:space="0" w:color="auto"/>
              <w:right w:val="single" w:sz="4" w:space="0" w:color="auto"/>
            </w:tcBorders>
            <w:shd w:val="clear" w:color="000000" w:fill="FFFFFF"/>
            <w:vAlign w:val="center"/>
            <w:hideMark/>
          </w:tcPr>
          <w:p w14:paraId="266FDE80" w14:textId="77777777" w:rsidR="0026310E" w:rsidRPr="005F618E" w:rsidRDefault="0026310E" w:rsidP="00293F79">
            <w:pPr>
              <w:jc w:val="right"/>
              <w:rPr>
                <w:b/>
                <w:bCs/>
                <w:color w:val="000000"/>
                <w:sz w:val="16"/>
                <w:szCs w:val="16"/>
              </w:rPr>
            </w:pPr>
            <w:r w:rsidRPr="005F618E">
              <w:rPr>
                <w:b/>
                <w:bCs/>
                <w:color w:val="000000"/>
                <w:sz w:val="16"/>
                <w:szCs w:val="16"/>
              </w:rPr>
              <w:t>115 015,5</w:t>
            </w:r>
          </w:p>
        </w:tc>
      </w:tr>
      <w:tr w:rsidR="0026310E" w:rsidRPr="005F618E" w14:paraId="5A09143D" w14:textId="77777777" w:rsidTr="003916DC">
        <w:trPr>
          <w:trHeight w:val="255"/>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6C3687" w14:textId="77777777" w:rsidR="0026310E" w:rsidRPr="005F618E" w:rsidRDefault="0026310E" w:rsidP="00293F79">
            <w:pPr>
              <w:jc w:val="center"/>
              <w:rPr>
                <w:color w:val="000000"/>
                <w:sz w:val="16"/>
                <w:szCs w:val="16"/>
              </w:rPr>
            </w:pPr>
            <w:r w:rsidRPr="005F618E">
              <w:rPr>
                <w:color w:val="000000"/>
                <w:sz w:val="16"/>
                <w:szCs w:val="16"/>
              </w:rPr>
              <w:t>E1</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489AC" w14:textId="77777777" w:rsidR="0026310E" w:rsidRPr="005F618E" w:rsidRDefault="0026310E" w:rsidP="00293F79">
            <w:pPr>
              <w:rPr>
                <w:color w:val="000000"/>
                <w:sz w:val="16"/>
                <w:szCs w:val="16"/>
              </w:rPr>
            </w:pPr>
            <w:r w:rsidRPr="005F618E">
              <w:rPr>
                <w:color w:val="000000"/>
                <w:sz w:val="16"/>
                <w:szCs w:val="16"/>
              </w:rPr>
              <w:t>РП «Современная школа» </w:t>
            </w:r>
          </w:p>
        </w:tc>
        <w:tc>
          <w:tcPr>
            <w:tcW w:w="644" w:type="dxa"/>
            <w:tcBorders>
              <w:top w:val="nil"/>
              <w:left w:val="nil"/>
              <w:bottom w:val="single" w:sz="4" w:space="0" w:color="auto"/>
              <w:right w:val="single" w:sz="4" w:space="0" w:color="auto"/>
            </w:tcBorders>
            <w:shd w:val="clear" w:color="000000" w:fill="FFFFFF"/>
            <w:vAlign w:val="center"/>
            <w:hideMark/>
          </w:tcPr>
          <w:p w14:paraId="45D260E7" w14:textId="77777777" w:rsidR="0026310E" w:rsidRPr="005F618E" w:rsidRDefault="0026310E" w:rsidP="00293F79">
            <w:pPr>
              <w:jc w:val="center"/>
              <w:rPr>
                <w:color w:val="000000"/>
                <w:sz w:val="16"/>
                <w:szCs w:val="16"/>
              </w:rPr>
            </w:pPr>
            <w:r w:rsidRPr="005F618E">
              <w:rPr>
                <w:color w:val="000000"/>
                <w:sz w:val="16"/>
                <w:szCs w:val="16"/>
                <w:lang w:val="en-US"/>
              </w:rPr>
              <w:t>903</w:t>
            </w:r>
          </w:p>
        </w:tc>
        <w:tc>
          <w:tcPr>
            <w:tcW w:w="20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DC5A75" w14:textId="77777777" w:rsidR="0026310E" w:rsidRPr="005F618E" w:rsidRDefault="0026310E" w:rsidP="00293F7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4A86FA7E" w14:textId="77777777" w:rsidR="0026310E" w:rsidRPr="005F618E" w:rsidRDefault="0026310E" w:rsidP="00293F79">
            <w:pPr>
              <w:jc w:val="right"/>
              <w:rPr>
                <w:color w:val="000000"/>
                <w:sz w:val="16"/>
                <w:szCs w:val="16"/>
              </w:rPr>
            </w:pPr>
            <w:r w:rsidRPr="005F618E">
              <w:rPr>
                <w:color w:val="000000"/>
                <w:sz w:val="16"/>
                <w:szCs w:val="16"/>
              </w:rPr>
              <w:t>78 886,1</w:t>
            </w:r>
          </w:p>
        </w:tc>
        <w:tc>
          <w:tcPr>
            <w:tcW w:w="1134" w:type="dxa"/>
            <w:tcBorders>
              <w:top w:val="nil"/>
              <w:left w:val="nil"/>
              <w:bottom w:val="single" w:sz="4" w:space="0" w:color="auto"/>
              <w:right w:val="single" w:sz="4" w:space="0" w:color="auto"/>
            </w:tcBorders>
            <w:shd w:val="clear" w:color="000000" w:fill="FFFFFF"/>
            <w:vAlign w:val="center"/>
            <w:hideMark/>
          </w:tcPr>
          <w:p w14:paraId="37449242" w14:textId="77777777" w:rsidR="0026310E" w:rsidRPr="005F618E" w:rsidRDefault="0026310E" w:rsidP="00293F79">
            <w:pPr>
              <w:jc w:val="right"/>
              <w:rPr>
                <w:color w:val="000000"/>
                <w:sz w:val="16"/>
                <w:szCs w:val="16"/>
              </w:rPr>
            </w:pPr>
            <w:r w:rsidRPr="005F618E">
              <w:rPr>
                <w:color w:val="000000"/>
                <w:sz w:val="16"/>
                <w:szCs w:val="16"/>
              </w:rPr>
              <w:t>77 976,8</w:t>
            </w:r>
          </w:p>
        </w:tc>
        <w:tc>
          <w:tcPr>
            <w:tcW w:w="992" w:type="dxa"/>
            <w:tcBorders>
              <w:top w:val="nil"/>
              <w:left w:val="nil"/>
              <w:bottom w:val="single" w:sz="4" w:space="0" w:color="auto"/>
              <w:right w:val="single" w:sz="4" w:space="0" w:color="auto"/>
            </w:tcBorders>
            <w:shd w:val="clear" w:color="000000" w:fill="FFFFFF"/>
            <w:vAlign w:val="center"/>
            <w:hideMark/>
          </w:tcPr>
          <w:p w14:paraId="5CABC9B0" w14:textId="77777777" w:rsidR="0026310E" w:rsidRPr="005F618E" w:rsidRDefault="0026310E" w:rsidP="00293F79">
            <w:pPr>
              <w:jc w:val="right"/>
              <w:rPr>
                <w:color w:val="000000"/>
                <w:sz w:val="16"/>
                <w:szCs w:val="16"/>
              </w:rPr>
            </w:pPr>
            <w:r w:rsidRPr="005F618E">
              <w:rPr>
                <w:color w:val="000000"/>
                <w:sz w:val="16"/>
                <w:szCs w:val="16"/>
              </w:rPr>
              <w:t>49 318,8</w:t>
            </w:r>
          </w:p>
        </w:tc>
        <w:tc>
          <w:tcPr>
            <w:tcW w:w="1047" w:type="dxa"/>
            <w:tcBorders>
              <w:top w:val="nil"/>
              <w:left w:val="nil"/>
              <w:bottom w:val="single" w:sz="4" w:space="0" w:color="auto"/>
              <w:right w:val="single" w:sz="4" w:space="0" w:color="auto"/>
            </w:tcBorders>
            <w:shd w:val="clear" w:color="000000" w:fill="FFFFFF"/>
            <w:vAlign w:val="center"/>
            <w:hideMark/>
          </w:tcPr>
          <w:p w14:paraId="45654B5D" w14:textId="77777777" w:rsidR="0026310E" w:rsidRPr="005F618E" w:rsidRDefault="0026310E" w:rsidP="00293F79">
            <w:pPr>
              <w:jc w:val="right"/>
              <w:rPr>
                <w:color w:val="000000"/>
                <w:sz w:val="16"/>
                <w:szCs w:val="16"/>
              </w:rPr>
            </w:pPr>
            <w:r w:rsidRPr="005F618E">
              <w:rPr>
                <w:color w:val="000000"/>
                <w:sz w:val="16"/>
                <w:szCs w:val="16"/>
              </w:rPr>
              <w:t>22 198,6</w:t>
            </w:r>
          </w:p>
        </w:tc>
      </w:tr>
      <w:tr w:rsidR="0026310E" w:rsidRPr="005F618E" w14:paraId="2E9B587E" w14:textId="77777777" w:rsidTr="003916DC">
        <w:trPr>
          <w:trHeight w:val="227"/>
        </w:trPr>
        <w:tc>
          <w:tcPr>
            <w:tcW w:w="476" w:type="dxa"/>
            <w:vMerge/>
            <w:tcBorders>
              <w:top w:val="nil"/>
              <w:left w:val="single" w:sz="4" w:space="0" w:color="auto"/>
              <w:bottom w:val="single" w:sz="4" w:space="0" w:color="auto"/>
              <w:right w:val="single" w:sz="4" w:space="0" w:color="auto"/>
            </w:tcBorders>
            <w:vAlign w:val="center"/>
            <w:hideMark/>
          </w:tcPr>
          <w:p w14:paraId="295A3FC1" w14:textId="77777777" w:rsidR="0026310E" w:rsidRPr="005F618E" w:rsidRDefault="0026310E" w:rsidP="00293F79">
            <w:pPr>
              <w:rPr>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064C8F8E" w14:textId="77777777" w:rsidR="0026310E" w:rsidRPr="005F618E" w:rsidRDefault="0026310E" w:rsidP="00293F7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422BF627"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vMerge/>
            <w:tcBorders>
              <w:top w:val="nil"/>
              <w:left w:val="single" w:sz="4" w:space="0" w:color="auto"/>
              <w:bottom w:val="single" w:sz="4" w:space="0" w:color="auto"/>
              <w:right w:val="single" w:sz="4" w:space="0" w:color="auto"/>
            </w:tcBorders>
            <w:vAlign w:val="center"/>
            <w:hideMark/>
          </w:tcPr>
          <w:p w14:paraId="2B8F1F85" w14:textId="77777777" w:rsidR="0026310E" w:rsidRPr="005F618E" w:rsidRDefault="0026310E" w:rsidP="00293F79">
            <w:pPr>
              <w:rPr>
                <w:color w:val="000000"/>
                <w:sz w:val="16"/>
                <w:szCs w:val="16"/>
              </w:rPr>
            </w:pPr>
          </w:p>
        </w:tc>
        <w:tc>
          <w:tcPr>
            <w:tcW w:w="1211" w:type="dxa"/>
            <w:tcBorders>
              <w:top w:val="nil"/>
              <w:left w:val="nil"/>
              <w:bottom w:val="single" w:sz="4" w:space="0" w:color="auto"/>
              <w:right w:val="single" w:sz="4" w:space="0" w:color="auto"/>
            </w:tcBorders>
            <w:shd w:val="clear" w:color="000000" w:fill="FFFFFF"/>
            <w:vAlign w:val="center"/>
            <w:hideMark/>
          </w:tcPr>
          <w:p w14:paraId="2CB8F3A1" w14:textId="77777777" w:rsidR="0026310E" w:rsidRPr="005F618E" w:rsidRDefault="0026310E" w:rsidP="00293F79">
            <w:pPr>
              <w:jc w:val="right"/>
              <w:rPr>
                <w:color w:val="000000"/>
                <w:sz w:val="16"/>
                <w:szCs w:val="16"/>
              </w:rPr>
            </w:pPr>
            <w:r w:rsidRPr="005F618E">
              <w:rPr>
                <w:color w:val="000000"/>
                <w:sz w:val="16"/>
                <w:szCs w:val="16"/>
              </w:rPr>
              <w:t>345 433,5</w:t>
            </w:r>
          </w:p>
        </w:tc>
        <w:tc>
          <w:tcPr>
            <w:tcW w:w="1134" w:type="dxa"/>
            <w:tcBorders>
              <w:top w:val="nil"/>
              <w:left w:val="nil"/>
              <w:bottom w:val="single" w:sz="4" w:space="0" w:color="auto"/>
              <w:right w:val="single" w:sz="4" w:space="0" w:color="auto"/>
            </w:tcBorders>
            <w:shd w:val="clear" w:color="000000" w:fill="FFFFFF"/>
            <w:vAlign w:val="center"/>
            <w:hideMark/>
          </w:tcPr>
          <w:p w14:paraId="4E6737D0" w14:textId="77777777" w:rsidR="0026310E" w:rsidRPr="005F618E" w:rsidRDefault="0026310E" w:rsidP="00293F79">
            <w:pPr>
              <w:jc w:val="right"/>
              <w:rPr>
                <w:color w:val="000000"/>
                <w:sz w:val="16"/>
                <w:szCs w:val="16"/>
              </w:rPr>
            </w:pPr>
            <w:r w:rsidRPr="005F618E">
              <w:rPr>
                <w:color w:val="000000"/>
                <w:sz w:val="16"/>
                <w:szCs w:val="16"/>
              </w:rPr>
              <w:t>733 286,7</w:t>
            </w:r>
          </w:p>
        </w:tc>
        <w:tc>
          <w:tcPr>
            <w:tcW w:w="992" w:type="dxa"/>
            <w:tcBorders>
              <w:top w:val="nil"/>
              <w:left w:val="nil"/>
              <w:bottom w:val="single" w:sz="4" w:space="0" w:color="auto"/>
              <w:right w:val="single" w:sz="4" w:space="0" w:color="auto"/>
            </w:tcBorders>
            <w:shd w:val="clear" w:color="000000" w:fill="FFFFFF"/>
            <w:vAlign w:val="center"/>
            <w:hideMark/>
          </w:tcPr>
          <w:p w14:paraId="68D4F59C" w14:textId="77777777" w:rsidR="0026310E" w:rsidRPr="005F618E" w:rsidRDefault="0026310E" w:rsidP="00293F79">
            <w:pPr>
              <w:jc w:val="right"/>
              <w:rPr>
                <w:color w:val="000000"/>
                <w:sz w:val="16"/>
                <w:szCs w:val="16"/>
              </w:rPr>
            </w:pPr>
            <w:r w:rsidRPr="005F618E">
              <w:rPr>
                <w:color w:val="000000"/>
                <w:sz w:val="16"/>
                <w:szCs w:val="16"/>
              </w:rPr>
              <w:t>1 269 947,1</w:t>
            </w:r>
          </w:p>
        </w:tc>
        <w:tc>
          <w:tcPr>
            <w:tcW w:w="1047" w:type="dxa"/>
            <w:tcBorders>
              <w:top w:val="nil"/>
              <w:left w:val="nil"/>
              <w:bottom w:val="single" w:sz="4" w:space="0" w:color="auto"/>
              <w:right w:val="single" w:sz="4" w:space="0" w:color="auto"/>
            </w:tcBorders>
            <w:shd w:val="clear" w:color="000000" w:fill="FFFFFF"/>
            <w:vAlign w:val="center"/>
            <w:hideMark/>
          </w:tcPr>
          <w:p w14:paraId="4CDF53B6"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3A47195E" w14:textId="77777777" w:rsidTr="003916DC">
        <w:trPr>
          <w:trHeight w:val="297"/>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189E986B" w14:textId="77777777" w:rsidR="0026310E" w:rsidRPr="005F618E" w:rsidRDefault="0026310E" w:rsidP="00293F79">
            <w:pPr>
              <w:jc w:val="center"/>
              <w:rPr>
                <w:color w:val="000000"/>
                <w:sz w:val="16"/>
                <w:szCs w:val="16"/>
              </w:rPr>
            </w:pPr>
            <w:r w:rsidRPr="005F618E">
              <w:rPr>
                <w:color w:val="000000"/>
                <w:sz w:val="16"/>
                <w:szCs w:val="16"/>
              </w:rPr>
              <w:t>E2</w:t>
            </w:r>
          </w:p>
        </w:tc>
        <w:tc>
          <w:tcPr>
            <w:tcW w:w="2816" w:type="dxa"/>
            <w:tcBorders>
              <w:top w:val="nil"/>
              <w:left w:val="nil"/>
              <w:bottom w:val="single" w:sz="4" w:space="0" w:color="auto"/>
              <w:right w:val="single" w:sz="4" w:space="0" w:color="auto"/>
            </w:tcBorders>
            <w:shd w:val="clear" w:color="000000" w:fill="FFFFFF"/>
            <w:vAlign w:val="center"/>
            <w:hideMark/>
          </w:tcPr>
          <w:p w14:paraId="1749EEA8" w14:textId="77777777" w:rsidR="0026310E" w:rsidRPr="005F618E" w:rsidRDefault="0026310E" w:rsidP="00293F79">
            <w:pPr>
              <w:rPr>
                <w:color w:val="000000"/>
                <w:sz w:val="16"/>
                <w:szCs w:val="16"/>
              </w:rPr>
            </w:pPr>
            <w:r w:rsidRPr="005F618E">
              <w:rPr>
                <w:color w:val="000000"/>
                <w:sz w:val="16"/>
                <w:szCs w:val="16"/>
              </w:rPr>
              <w:t>РП «Успех каждого ребенка»</w:t>
            </w:r>
          </w:p>
        </w:tc>
        <w:tc>
          <w:tcPr>
            <w:tcW w:w="644" w:type="dxa"/>
            <w:tcBorders>
              <w:top w:val="nil"/>
              <w:left w:val="nil"/>
              <w:bottom w:val="single" w:sz="4" w:space="0" w:color="auto"/>
              <w:right w:val="single" w:sz="4" w:space="0" w:color="auto"/>
            </w:tcBorders>
            <w:shd w:val="clear" w:color="000000" w:fill="FFFFFF"/>
            <w:vAlign w:val="center"/>
            <w:hideMark/>
          </w:tcPr>
          <w:p w14:paraId="0A5555D6" w14:textId="77777777" w:rsidR="0026310E" w:rsidRPr="005F618E" w:rsidRDefault="0026310E" w:rsidP="00293F79">
            <w:pPr>
              <w:jc w:val="center"/>
              <w:rPr>
                <w:color w:val="000000"/>
                <w:sz w:val="16"/>
                <w:szCs w:val="16"/>
              </w:rPr>
            </w:pPr>
            <w:r w:rsidRPr="005F618E">
              <w:rPr>
                <w:color w:val="000000"/>
                <w:sz w:val="16"/>
                <w:szCs w:val="16"/>
              </w:rPr>
              <w:t>903</w:t>
            </w:r>
          </w:p>
        </w:tc>
        <w:tc>
          <w:tcPr>
            <w:tcW w:w="2049" w:type="dxa"/>
            <w:tcBorders>
              <w:top w:val="nil"/>
              <w:left w:val="nil"/>
              <w:bottom w:val="single" w:sz="4" w:space="0" w:color="auto"/>
              <w:right w:val="single" w:sz="4" w:space="0" w:color="auto"/>
            </w:tcBorders>
            <w:shd w:val="clear" w:color="000000" w:fill="FFFFFF"/>
            <w:vAlign w:val="center"/>
            <w:hideMark/>
          </w:tcPr>
          <w:p w14:paraId="06CAAC11" w14:textId="77777777" w:rsidR="0026310E" w:rsidRPr="005F618E" w:rsidRDefault="0026310E" w:rsidP="00293F7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2837B9EE" w14:textId="77777777" w:rsidR="0026310E" w:rsidRPr="005F618E" w:rsidRDefault="0026310E" w:rsidP="00293F79">
            <w:pPr>
              <w:jc w:val="right"/>
              <w:rPr>
                <w:color w:val="000000"/>
                <w:sz w:val="16"/>
                <w:szCs w:val="16"/>
              </w:rPr>
            </w:pPr>
            <w:r w:rsidRPr="005F618E">
              <w:rPr>
                <w:color w:val="000000"/>
                <w:sz w:val="16"/>
                <w:szCs w:val="16"/>
              </w:rPr>
              <w:t>55 624,6</w:t>
            </w:r>
          </w:p>
        </w:tc>
        <w:tc>
          <w:tcPr>
            <w:tcW w:w="1134" w:type="dxa"/>
            <w:tcBorders>
              <w:top w:val="nil"/>
              <w:left w:val="nil"/>
              <w:bottom w:val="single" w:sz="4" w:space="0" w:color="auto"/>
              <w:right w:val="single" w:sz="4" w:space="0" w:color="auto"/>
            </w:tcBorders>
            <w:shd w:val="clear" w:color="000000" w:fill="FFFFFF"/>
            <w:vAlign w:val="center"/>
            <w:hideMark/>
          </w:tcPr>
          <w:p w14:paraId="7CE4AA50" w14:textId="77777777" w:rsidR="0026310E" w:rsidRPr="005F618E" w:rsidRDefault="0026310E" w:rsidP="00293F79">
            <w:pPr>
              <w:jc w:val="right"/>
              <w:rPr>
                <w:color w:val="000000"/>
                <w:sz w:val="16"/>
                <w:szCs w:val="16"/>
              </w:rPr>
            </w:pPr>
            <w:r w:rsidRPr="005F618E">
              <w:rPr>
                <w:color w:val="000000"/>
                <w:sz w:val="16"/>
                <w:szCs w:val="16"/>
              </w:rPr>
              <w:t>240 850,1</w:t>
            </w:r>
          </w:p>
        </w:tc>
        <w:tc>
          <w:tcPr>
            <w:tcW w:w="992" w:type="dxa"/>
            <w:tcBorders>
              <w:top w:val="nil"/>
              <w:left w:val="nil"/>
              <w:bottom w:val="single" w:sz="4" w:space="0" w:color="auto"/>
              <w:right w:val="single" w:sz="4" w:space="0" w:color="auto"/>
            </w:tcBorders>
            <w:shd w:val="clear" w:color="000000" w:fill="FFFFFF"/>
            <w:vAlign w:val="center"/>
            <w:hideMark/>
          </w:tcPr>
          <w:p w14:paraId="6B66AA82" w14:textId="77777777" w:rsidR="0026310E" w:rsidRPr="005F618E" w:rsidRDefault="0026310E" w:rsidP="00293F79">
            <w:pPr>
              <w:jc w:val="right"/>
              <w:rPr>
                <w:color w:val="000000"/>
                <w:sz w:val="16"/>
                <w:szCs w:val="16"/>
              </w:rPr>
            </w:pPr>
            <w:r w:rsidRPr="005F618E">
              <w:rPr>
                <w:color w:val="000000"/>
                <w:sz w:val="16"/>
                <w:szCs w:val="16"/>
              </w:rPr>
              <w:t>56 544,6</w:t>
            </w:r>
          </w:p>
        </w:tc>
        <w:tc>
          <w:tcPr>
            <w:tcW w:w="1047" w:type="dxa"/>
            <w:tcBorders>
              <w:top w:val="nil"/>
              <w:left w:val="nil"/>
              <w:bottom w:val="single" w:sz="4" w:space="0" w:color="auto"/>
              <w:right w:val="single" w:sz="4" w:space="0" w:color="auto"/>
            </w:tcBorders>
            <w:shd w:val="clear" w:color="000000" w:fill="FFFFFF"/>
            <w:vAlign w:val="center"/>
            <w:hideMark/>
          </w:tcPr>
          <w:p w14:paraId="5CA82959" w14:textId="77777777" w:rsidR="0026310E" w:rsidRPr="005F618E" w:rsidRDefault="0026310E" w:rsidP="00293F79">
            <w:pPr>
              <w:jc w:val="right"/>
              <w:rPr>
                <w:color w:val="000000"/>
                <w:sz w:val="16"/>
                <w:szCs w:val="16"/>
              </w:rPr>
            </w:pPr>
            <w:r w:rsidRPr="005F618E">
              <w:rPr>
                <w:color w:val="000000"/>
                <w:sz w:val="16"/>
                <w:szCs w:val="16"/>
              </w:rPr>
              <w:t>33 922,1</w:t>
            </w:r>
          </w:p>
        </w:tc>
      </w:tr>
      <w:tr w:rsidR="0026310E" w:rsidRPr="005F618E" w14:paraId="33A4EFAD" w14:textId="77777777" w:rsidTr="003916DC">
        <w:trPr>
          <w:trHeight w:val="422"/>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4A5036A" w14:textId="77777777" w:rsidR="0026310E" w:rsidRPr="005F618E" w:rsidRDefault="0026310E" w:rsidP="00293F79">
            <w:pPr>
              <w:jc w:val="center"/>
              <w:rPr>
                <w:color w:val="000000"/>
                <w:sz w:val="16"/>
                <w:szCs w:val="16"/>
              </w:rPr>
            </w:pPr>
            <w:r w:rsidRPr="005F618E">
              <w:rPr>
                <w:color w:val="000000"/>
                <w:sz w:val="16"/>
                <w:szCs w:val="16"/>
              </w:rPr>
              <w:t>E4</w:t>
            </w:r>
          </w:p>
        </w:tc>
        <w:tc>
          <w:tcPr>
            <w:tcW w:w="2816" w:type="dxa"/>
            <w:tcBorders>
              <w:top w:val="nil"/>
              <w:left w:val="nil"/>
              <w:bottom w:val="single" w:sz="4" w:space="0" w:color="auto"/>
              <w:right w:val="single" w:sz="4" w:space="0" w:color="auto"/>
            </w:tcBorders>
            <w:shd w:val="clear" w:color="000000" w:fill="FFFFFF"/>
            <w:vAlign w:val="center"/>
            <w:hideMark/>
          </w:tcPr>
          <w:p w14:paraId="5980D24C" w14:textId="77777777" w:rsidR="0026310E" w:rsidRPr="005F618E" w:rsidRDefault="0026310E" w:rsidP="00293F79">
            <w:pPr>
              <w:rPr>
                <w:color w:val="000000"/>
                <w:sz w:val="16"/>
                <w:szCs w:val="16"/>
              </w:rPr>
            </w:pPr>
            <w:r w:rsidRPr="005F618E">
              <w:rPr>
                <w:color w:val="000000"/>
                <w:sz w:val="16"/>
                <w:szCs w:val="16"/>
              </w:rPr>
              <w:t>РП «Цифровая образовательная среда»</w:t>
            </w:r>
          </w:p>
        </w:tc>
        <w:tc>
          <w:tcPr>
            <w:tcW w:w="644" w:type="dxa"/>
            <w:tcBorders>
              <w:top w:val="nil"/>
              <w:left w:val="nil"/>
              <w:bottom w:val="single" w:sz="4" w:space="0" w:color="auto"/>
              <w:right w:val="single" w:sz="4" w:space="0" w:color="auto"/>
            </w:tcBorders>
            <w:shd w:val="clear" w:color="000000" w:fill="FFFFFF"/>
            <w:vAlign w:val="center"/>
            <w:hideMark/>
          </w:tcPr>
          <w:p w14:paraId="3E1090D1" w14:textId="77777777" w:rsidR="0026310E" w:rsidRPr="005F618E" w:rsidRDefault="0026310E" w:rsidP="00293F79">
            <w:pPr>
              <w:jc w:val="center"/>
              <w:rPr>
                <w:color w:val="000000"/>
                <w:sz w:val="16"/>
                <w:szCs w:val="16"/>
              </w:rPr>
            </w:pPr>
            <w:r w:rsidRPr="005F618E">
              <w:rPr>
                <w:color w:val="000000"/>
                <w:sz w:val="16"/>
                <w:szCs w:val="16"/>
              </w:rPr>
              <w:t>903</w:t>
            </w:r>
          </w:p>
        </w:tc>
        <w:tc>
          <w:tcPr>
            <w:tcW w:w="2049" w:type="dxa"/>
            <w:tcBorders>
              <w:top w:val="nil"/>
              <w:left w:val="nil"/>
              <w:bottom w:val="single" w:sz="4" w:space="0" w:color="auto"/>
              <w:right w:val="single" w:sz="4" w:space="0" w:color="auto"/>
            </w:tcBorders>
            <w:shd w:val="clear" w:color="000000" w:fill="FFFFFF"/>
            <w:vAlign w:val="center"/>
            <w:hideMark/>
          </w:tcPr>
          <w:p w14:paraId="1C906849" w14:textId="77777777" w:rsidR="0026310E" w:rsidRPr="005F618E" w:rsidRDefault="0026310E" w:rsidP="00293F7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6AFD817F" w14:textId="77777777" w:rsidR="0026310E" w:rsidRPr="005F618E" w:rsidRDefault="0026310E" w:rsidP="00293F79">
            <w:pPr>
              <w:jc w:val="right"/>
              <w:rPr>
                <w:color w:val="000000"/>
                <w:sz w:val="16"/>
                <w:szCs w:val="16"/>
              </w:rPr>
            </w:pPr>
            <w:r w:rsidRPr="005F618E">
              <w:rPr>
                <w:color w:val="000000"/>
                <w:sz w:val="16"/>
                <w:szCs w:val="16"/>
              </w:rPr>
              <w:t>33 452,0</w:t>
            </w:r>
          </w:p>
        </w:tc>
        <w:tc>
          <w:tcPr>
            <w:tcW w:w="1134" w:type="dxa"/>
            <w:tcBorders>
              <w:top w:val="nil"/>
              <w:left w:val="nil"/>
              <w:bottom w:val="single" w:sz="4" w:space="0" w:color="auto"/>
              <w:right w:val="single" w:sz="4" w:space="0" w:color="auto"/>
            </w:tcBorders>
            <w:shd w:val="clear" w:color="000000" w:fill="FFFFFF"/>
            <w:vAlign w:val="center"/>
            <w:hideMark/>
          </w:tcPr>
          <w:p w14:paraId="1A5DE232" w14:textId="77777777" w:rsidR="0026310E" w:rsidRPr="005F618E" w:rsidRDefault="0026310E" w:rsidP="00293F79">
            <w:pPr>
              <w:jc w:val="right"/>
              <w:rPr>
                <w:color w:val="000000"/>
                <w:sz w:val="16"/>
                <w:szCs w:val="16"/>
              </w:rPr>
            </w:pPr>
            <w:r w:rsidRPr="005F618E">
              <w:rPr>
                <w:color w:val="000000"/>
                <w:sz w:val="16"/>
                <w:szCs w:val="16"/>
              </w:rPr>
              <w:t>8 400,0</w:t>
            </w:r>
          </w:p>
        </w:tc>
        <w:tc>
          <w:tcPr>
            <w:tcW w:w="992" w:type="dxa"/>
            <w:tcBorders>
              <w:top w:val="nil"/>
              <w:left w:val="nil"/>
              <w:bottom w:val="single" w:sz="4" w:space="0" w:color="auto"/>
              <w:right w:val="single" w:sz="4" w:space="0" w:color="auto"/>
            </w:tcBorders>
            <w:shd w:val="clear" w:color="000000" w:fill="FFFFFF"/>
            <w:vAlign w:val="center"/>
            <w:hideMark/>
          </w:tcPr>
          <w:p w14:paraId="1EBB51C9" w14:textId="77777777" w:rsidR="0026310E" w:rsidRPr="005F618E" w:rsidRDefault="0026310E" w:rsidP="00293F79">
            <w:pPr>
              <w:jc w:val="right"/>
              <w:rPr>
                <w:color w:val="000000"/>
                <w:sz w:val="16"/>
                <w:szCs w:val="16"/>
              </w:rPr>
            </w:pPr>
            <w:r w:rsidRPr="005F618E">
              <w:rPr>
                <w:color w:val="000000"/>
                <w:sz w:val="16"/>
                <w:szCs w:val="16"/>
              </w:rPr>
              <w:t>210 261,4</w:t>
            </w:r>
          </w:p>
        </w:tc>
        <w:tc>
          <w:tcPr>
            <w:tcW w:w="1047" w:type="dxa"/>
            <w:tcBorders>
              <w:top w:val="nil"/>
              <w:left w:val="nil"/>
              <w:bottom w:val="single" w:sz="4" w:space="0" w:color="auto"/>
              <w:right w:val="single" w:sz="4" w:space="0" w:color="auto"/>
            </w:tcBorders>
            <w:shd w:val="clear" w:color="000000" w:fill="FFFFFF"/>
            <w:vAlign w:val="center"/>
            <w:hideMark/>
          </w:tcPr>
          <w:p w14:paraId="133D59A6" w14:textId="77777777" w:rsidR="0026310E" w:rsidRPr="005F618E" w:rsidRDefault="0026310E" w:rsidP="00293F79">
            <w:pPr>
              <w:jc w:val="right"/>
              <w:rPr>
                <w:color w:val="000000"/>
                <w:sz w:val="16"/>
                <w:szCs w:val="16"/>
              </w:rPr>
            </w:pPr>
            <w:r w:rsidRPr="005F618E">
              <w:rPr>
                <w:color w:val="000000"/>
                <w:sz w:val="16"/>
                <w:szCs w:val="16"/>
              </w:rPr>
              <w:t>8 400,0</w:t>
            </w:r>
          </w:p>
        </w:tc>
      </w:tr>
      <w:tr w:rsidR="0026310E" w:rsidRPr="005F618E" w14:paraId="51703A12" w14:textId="77777777" w:rsidTr="003916DC">
        <w:trPr>
          <w:trHeight w:val="297"/>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98B866E" w14:textId="77777777" w:rsidR="0026310E" w:rsidRPr="005F618E" w:rsidRDefault="0026310E" w:rsidP="00293F79">
            <w:pPr>
              <w:jc w:val="center"/>
              <w:rPr>
                <w:color w:val="000000"/>
                <w:sz w:val="16"/>
                <w:szCs w:val="16"/>
              </w:rPr>
            </w:pPr>
            <w:r w:rsidRPr="005F618E">
              <w:rPr>
                <w:color w:val="000000"/>
                <w:sz w:val="16"/>
                <w:szCs w:val="16"/>
              </w:rPr>
              <w:t>E6</w:t>
            </w:r>
          </w:p>
        </w:tc>
        <w:tc>
          <w:tcPr>
            <w:tcW w:w="2816" w:type="dxa"/>
            <w:tcBorders>
              <w:top w:val="nil"/>
              <w:left w:val="nil"/>
              <w:bottom w:val="single" w:sz="4" w:space="0" w:color="auto"/>
              <w:right w:val="single" w:sz="4" w:space="0" w:color="auto"/>
            </w:tcBorders>
            <w:shd w:val="clear" w:color="000000" w:fill="FFFFFF"/>
            <w:vAlign w:val="center"/>
            <w:hideMark/>
          </w:tcPr>
          <w:p w14:paraId="58B107D8" w14:textId="77777777" w:rsidR="0026310E" w:rsidRPr="005F618E" w:rsidRDefault="0026310E" w:rsidP="00293F79">
            <w:pPr>
              <w:rPr>
                <w:color w:val="000000"/>
                <w:sz w:val="16"/>
                <w:szCs w:val="16"/>
              </w:rPr>
            </w:pPr>
            <w:r w:rsidRPr="005F618E">
              <w:rPr>
                <w:color w:val="000000"/>
                <w:sz w:val="16"/>
                <w:szCs w:val="16"/>
              </w:rPr>
              <w:t>РП «Молодые профессионалы»</w:t>
            </w:r>
          </w:p>
        </w:tc>
        <w:tc>
          <w:tcPr>
            <w:tcW w:w="644" w:type="dxa"/>
            <w:tcBorders>
              <w:top w:val="nil"/>
              <w:left w:val="nil"/>
              <w:bottom w:val="single" w:sz="4" w:space="0" w:color="auto"/>
              <w:right w:val="single" w:sz="4" w:space="0" w:color="auto"/>
            </w:tcBorders>
            <w:shd w:val="clear" w:color="000000" w:fill="FFFFFF"/>
            <w:vAlign w:val="center"/>
            <w:hideMark/>
          </w:tcPr>
          <w:p w14:paraId="1A86DA2A" w14:textId="77777777" w:rsidR="0026310E" w:rsidRPr="005F618E" w:rsidRDefault="0026310E" w:rsidP="00293F79">
            <w:pPr>
              <w:jc w:val="center"/>
              <w:rPr>
                <w:color w:val="000000"/>
                <w:sz w:val="16"/>
                <w:szCs w:val="16"/>
              </w:rPr>
            </w:pPr>
            <w:r w:rsidRPr="005F618E">
              <w:rPr>
                <w:color w:val="000000"/>
                <w:sz w:val="16"/>
                <w:szCs w:val="16"/>
              </w:rPr>
              <w:t>903</w:t>
            </w:r>
          </w:p>
        </w:tc>
        <w:tc>
          <w:tcPr>
            <w:tcW w:w="2049" w:type="dxa"/>
            <w:tcBorders>
              <w:top w:val="nil"/>
              <w:left w:val="nil"/>
              <w:bottom w:val="single" w:sz="4" w:space="0" w:color="auto"/>
              <w:right w:val="single" w:sz="4" w:space="0" w:color="auto"/>
            </w:tcBorders>
            <w:shd w:val="clear" w:color="000000" w:fill="FFFFFF"/>
            <w:vAlign w:val="center"/>
            <w:hideMark/>
          </w:tcPr>
          <w:p w14:paraId="426C37ED" w14:textId="77777777" w:rsidR="0026310E" w:rsidRPr="005F618E" w:rsidRDefault="0026310E" w:rsidP="00293F7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4CAA618E" w14:textId="77777777" w:rsidR="0026310E" w:rsidRPr="005F618E" w:rsidRDefault="0026310E" w:rsidP="00293F79">
            <w:pPr>
              <w:jc w:val="right"/>
              <w:rPr>
                <w:color w:val="000000"/>
                <w:sz w:val="16"/>
                <w:szCs w:val="16"/>
              </w:rPr>
            </w:pPr>
            <w:r w:rsidRPr="005F618E">
              <w:rPr>
                <w:color w:val="000000"/>
                <w:sz w:val="16"/>
                <w:szCs w:val="16"/>
              </w:rPr>
              <w:t>52 244,4</w:t>
            </w:r>
          </w:p>
        </w:tc>
        <w:tc>
          <w:tcPr>
            <w:tcW w:w="1134" w:type="dxa"/>
            <w:tcBorders>
              <w:top w:val="nil"/>
              <w:left w:val="nil"/>
              <w:bottom w:val="single" w:sz="4" w:space="0" w:color="auto"/>
              <w:right w:val="single" w:sz="4" w:space="0" w:color="auto"/>
            </w:tcBorders>
            <w:shd w:val="clear" w:color="000000" w:fill="FFFFFF"/>
            <w:vAlign w:val="center"/>
            <w:hideMark/>
          </w:tcPr>
          <w:p w14:paraId="3F6D51FD" w14:textId="77777777" w:rsidR="0026310E" w:rsidRPr="005F618E" w:rsidRDefault="0026310E" w:rsidP="00293F79">
            <w:pPr>
              <w:jc w:val="right"/>
              <w:rPr>
                <w:color w:val="000000"/>
                <w:sz w:val="16"/>
                <w:szCs w:val="16"/>
              </w:rPr>
            </w:pPr>
            <w:r w:rsidRPr="005F618E">
              <w:rPr>
                <w:color w:val="000000"/>
                <w:sz w:val="16"/>
                <w:szCs w:val="16"/>
              </w:rPr>
              <w:t>16 324,9</w:t>
            </w:r>
          </w:p>
        </w:tc>
        <w:tc>
          <w:tcPr>
            <w:tcW w:w="992" w:type="dxa"/>
            <w:tcBorders>
              <w:top w:val="nil"/>
              <w:left w:val="nil"/>
              <w:bottom w:val="single" w:sz="4" w:space="0" w:color="auto"/>
              <w:right w:val="single" w:sz="4" w:space="0" w:color="auto"/>
            </w:tcBorders>
            <w:shd w:val="clear" w:color="000000" w:fill="FFFFFF"/>
            <w:vAlign w:val="center"/>
            <w:hideMark/>
          </w:tcPr>
          <w:p w14:paraId="5FEF22BC" w14:textId="77777777" w:rsidR="0026310E" w:rsidRPr="005F618E" w:rsidRDefault="0026310E" w:rsidP="00293F79">
            <w:pPr>
              <w:jc w:val="right"/>
              <w:rPr>
                <w:color w:val="000000"/>
                <w:sz w:val="16"/>
                <w:szCs w:val="16"/>
              </w:rPr>
            </w:pPr>
            <w:r w:rsidRPr="005F618E">
              <w:rPr>
                <w:color w:val="000000"/>
                <w:sz w:val="16"/>
                <w:szCs w:val="16"/>
              </w:rPr>
              <w:t>16 324,9</w:t>
            </w:r>
          </w:p>
        </w:tc>
        <w:tc>
          <w:tcPr>
            <w:tcW w:w="1047" w:type="dxa"/>
            <w:tcBorders>
              <w:top w:val="nil"/>
              <w:left w:val="nil"/>
              <w:bottom w:val="single" w:sz="4" w:space="0" w:color="auto"/>
              <w:right w:val="single" w:sz="4" w:space="0" w:color="auto"/>
            </w:tcBorders>
            <w:shd w:val="clear" w:color="000000" w:fill="FFFFFF"/>
            <w:vAlign w:val="center"/>
            <w:hideMark/>
          </w:tcPr>
          <w:p w14:paraId="74147F9A" w14:textId="77777777" w:rsidR="0026310E" w:rsidRPr="005F618E" w:rsidRDefault="0026310E" w:rsidP="00293F79">
            <w:pPr>
              <w:jc w:val="right"/>
              <w:rPr>
                <w:color w:val="000000"/>
                <w:sz w:val="16"/>
                <w:szCs w:val="16"/>
              </w:rPr>
            </w:pPr>
            <w:r w:rsidRPr="005F618E">
              <w:rPr>
                <w:color w:val="000000"/>
                <w:sz w:val="16"/>
                <w:szCs w:val="16"/>
              </w:rPr>
              <w:t>16 324,9</w:t>
            </w:r>
          </w:p>
        </w:tc>
      </w:tr>
      <w:tr w:rsidR="0026310E" w:rsidRPr="005F618E" w14:paraId="6AFFC45D" w14:textId="77777777" w:rsidTr="003916DC">
        <w:trPr>
          <w:trHeight w:val="297"/>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9709995" w14:textId="77777777" w:rsidR="0026310E" w:rsidRPr="005F618E" w:rsidRDefault="0026310E" w:rsidP="00293F79">
            <w:pPr>
              <w:jc w:val="center"/>
              <w:rPr>
                <w:color w:val="000000"/>
                <w:sz w:val="16"/>
                <w:szCs w:val="16"/>
              </w:rPr>
            </w:pPr>
            <w:r w:rsidRPr="005F618E">
              <w:rPr>
                <w:color w:val="000000"/>
                <w:sz w:val="16"/>
                <w:szCs w:val="16"/>
              </w:rPr>
              <w:t>E8</w:t>
            </w:r>
          </w:p>
        </w:tc>
        <w:tc>
          <w:tcPr>
            <w:tcW w:w="2816" w:type="dxa"/>
            <w:tcBorders>
              <w:top w:val="nil"/>
              <w:left w:val="nil"/>
              <w:bottom w:val="single" w:sz="4" w:space="0" w:color="auto"/>
              <w:right w:val="single" w:sz="4" w:space="0" w:color="auto"/>
            </w:tcBorders>
            <w:shd w:val="clear" w:color="000000" w:fill="FFFFFF"/>
            <w:vAlign w:val="center"/>
            <w:hideMark/>
          </w:tcPr>
          <w:p w14:paraId="4FC0C930" w14:textId="77777777" w:rsidR="0026310E" w:rsidRPr="005F618E" w:rsidRDefault="0026310E" w:rsidP="00293F79">
            <w:pPr>
              <w:rPr>
                <w:color w:val="000000"/>
                <w:sz w:val="16"/>
                <w:szCs w:val="16"/>
              </w:rPr>
            </w:pPr>
            <w:r w:rsidRPr="005F618E">
              <w:rPr>
                <w:color w:val="000000"/>
                <w:sz w:val="16"/>
                <w:szCs w:val="16"/>
              </w:rPr>
              <w:t>РП «Социальная активность»</w:t>
            </w:r>
          </w:p>
        </w:tc>
        <w:tc>
          <w:tcPr>
            <w:tcW w:w="644" w:type="dxa"/>
            <w:tcBorders>
              <w:top w:val="nil"/>
              <w:left w:val="nil"/>
              <w:bottom w:val="single" w:sz="4" w:space="0" w:color="auto"/>
              <w:right w:val="single" w:sz="4" w:space="0" w:color="auto"/>
            </w:tcBorders>
            <w:shd w:val="clear" w:color="000000" w:fill="FFFFFF"/>
            <w:vAlign w:val="center"/>
            <w:hideMark/>
          </w:tcPr>
          <w:p w14:paraId="31F30B08" w14:textId="77777777" w:rsidR="0026310E" w:rsidRPr="005F618E" w:rsidRDefault="0026310E" w:rsidP="00293F79">
            <w:pPr>
              <w:jc w:val="center"/>
              <w:rPr>
                <w:color w:val="000000"/>
                <w:sz w:val="16"/>
                <w:szCs w:val="16"/>
              </w:rPr>
            </w:pPr>
            <w:r w:rsidRPr="005F618E">
              <w:rPr>
                <w:color w:val="000000"/>
                <w:sz w:val="16"/>
                <w:szCs w:val="16"/>
              </w:rPr>
              <w:t>903</w:t>
            </w:r>
          </w:p>
        </w:tc>
        <w:tc>
          <w:tcPr>
            <w:tcW w:w="2049" w:type="dxa"/>
            <w:tcBorders>
              <w:top w:val="nil"/>
              <w:left w:val="nil"/>
              <w:bottom w:val="single" w:sz="4" w:space="0" w:color="auto"/>
              <w:right w:val="single" w:sz="4" w:space="0" w:color="auto"/>
            </w:tcBorders>
            <w:shd w:val="clear" w:color="000000" w:fill="FFFFFF"/>
            <w:vAlign w:val="center"/>
            <w:hideMark/>
          </w:tcPr>
          <w:p w14:paraId="53FB0E84" w14:textId="77777777" w:rsidR="0026310E" w:rsidRPr="005F618E" w:rsidRDefault="0026310E" w:rsidP="00293F7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6168CB46" w14:textId="77777777" w:rsidR="0026310E" w:rsidRPr="005F618E" w:rsidRDefault="0026310E" w:rsidP="00293F79">
            <w:pPr>
              <w:jc w:val="right"/>
              <w:rPr>
                <w:color w:val="000000"/>
                <w:sz w:val="16"/>
                <w:szCs w:val="16"/>
              </w:rPr>
            </w:pPr>
            <w:r w:rsidRPr="005F618E">
              <w:rPr>
                <w:color w:val="000000"/>
                <w:sz w:val="16"/>
                <w:szCs w:val="16"/>
              </w:rPr>
              <w:t>3 986,7</w:t>
            </w:r>
          </w:p>
        </w:tc>
        <w:tc>
          <w:tcPr>
            <w:tcW w:w="1134" w:type="dxa"/>
            <w:tcBorders>
              <w:top w:val="nil"/>
              <w:left w:val="nil"/>
              <w:bottom w:val="single" w:sz="4" w:space="0" w:color="auto"/>
              <w:right w:val="single" w:sz="4" w:space="0" w:color="auto"/>
            </w:tcBorders>
            <w:shd w:val="clear" w:color="000000" w:fill="FFFFFF"/>
            <w:vAlign w:val="center"/>
            <w:hideMark/>
          </w:tcPr>
          <w:p w14:paraId="0C4B16CC" w14:textId="77777777" w:rsidR="0026310E" w:rsidRPr="005F618E" w:rsidRDefault="0026310E" w:rsidP="00293F79">
            <w:pPr>
              <w:jc w:val="right"/>
              <w:rPr>
                <w:color w:val="000000"/>
                <w:sz w:val="16"/>
                <w:szCs w:val="16"/>
              </w:rPr>
            </w:pPr>
            <w:r w:rsidRPr="005F618E">
              <w:rPr>
                <w:color w:val="000000"/>
                <w:sz w:val="16"/>
                <w:szCs w:val="16"/>
              </w:rPr>
              <w:t>3 436,7</w:t>
            </w:r>
          </w:p>
        </w:tc>
        <w:tc>
          <w:tcPr>
            <w:tcW w:w="992" w:type="dxa"/>
            <w:tcBorders>
              <w:top w:val="nil"/>
              <w:left w:val="nil"/>
              <w:bottom w:val="single" w:sz="4" w:space="0" w:color="auto"/>
              <w:right w:val="single" w:sz="4" w:space="0" w:color="auto"/>
            </w:tcBorders>
            <w:shd w:val="clear" w:color="000000" w:fill="FFFFFF"/>
            <w:vAlign w:val="center"/>
            <w:hideMark/>
          </w:tcPr>
          <w:p w14:paraId="37B645D5" w14:textId="77777777" w:rsidR="0026310E" w:rsidRPr="005F618E" w:rsidRDefault="0026310E" w:rsidP="00293F79">
            <w:pPr>
              <w:jc w:val="right"/>
              <w:rPr>
                <w:color w:val="000000"/>
                <w:sz w:val="16"/>
                <w:szCs w:val="16"/>
              </w:rPr>
            </w:pPr>
            <w:r w:rsidRPr="005F618E">
              <w:rPr>
                <w:color w:val="000000"/>
                <w:sz w:val="16"/>
                <w:szCs w:val="16"/>
              </w:rPr>
              <w:t>3 436,7</w:t>
            </w:r>
          </w:p>
        </w:tc>
        <w:tc>
          <w:tcPr>
            <w:tcW w:w="1047" w:type="dxa"/>
            <w:tcBorders>
              <w:top w:val="nil"/>
              <w:left w:val="nil"/>
              <w:bottom w:val="single" w:sz="4" w:space="0" w:color="auto"/>
              <w:right w:val="single" w:sz="4" w:space="0" w:color="auto"/>
            </w:tcBorders>
            <w:shd w:val="clear" w:color="000000" w:fill="FFFFFF"/>
            <w:vAlign w:val="center"/>
            <w:hideMark/>
          </w:tcPr>
          <w:p w14:paraId="66A1DF48" w14:textId="77777777" w:rsidR="0026310E" w:rsidRPr="005F618E" w:rsidRDefault="0026310E" w:rsidP="00293F79">
            <w:pPr>
              <w:jc w:val="right"/>
              <w:rPr>
                <w:color w:val="000000"/>
                <w:sz w:val="16"/>
                <w:szCs w:val="16"/>
              </w:rPr>
            </w:pPr>
            <w:r w:rsidRPr="005F618E">
              <w:rPr>
                <w:color w:val="000000"/>
                <w:sz w:val="16"/>
                <w:szCs w:val="16"/>
              </w:rPr>
              <w:t>3 436,7</w:t>
            </w:r>
          </w:p>
        </w:tc>
      </w:tr>
      <w:tr w:rsidR="0026310E" w:rsidRPr="005F618E" w14:paraId="65147B8C" w14:textId="77777777" w:rsidTr="003916DC">
        <w:trPr>
          <w:trHeight w:val="297"/>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711D239C" w14:textId="77777777" w:rsidR="0026310E" w:rsidRPr="005F618E" w:rsidRDefault="0026310E" w:rsidP="00293F79">
            <w:pPr>
              <w:jc w:val="center"/>
              <w:rPr>
                <w:color w:val="000000"/>
                <w:sz w:val="16"/>
                <w:szCs w:val="16"/>
              </w:rPr>
            </w:pPr>
            <w:r w:rsidRPr="005F618E">
              <w:rPr>
                <w:color w:val="000000"/>
                <w:sz w:val="16"/>
                <w:szCs w:val="16"/>
              </w:rPr>
              <w:lastRenderedPageBreak/>
              <w:t>ЕВ</w:t>
            </w:r>
          </w:p>
        </w:tc>
        <w:tc>
          <w:tcPr>
            <w:tcW w:w="2816" w:type="dxa"/>
            <w:tcBorders>
              <w:top w:val="nil"/>
              <w:left w:val="nil"/>
              <w:bottom w:val="single" w:sz="4" w:space="0" w:color="auto"/>
              <w:right w:val="single" w:sz="4" w:space="0" w:color="auto"/>
            </w:tcBorders>
            <w:shd w:val="clear" w:color="000000" w:fill="FFFFFF"/>
            <w:vAlign w:val="center"/>
            <w:hideMark/>
          </w:tcPr>
          <w:p w14:paraId="05EC1362" w14:textId="77777777" w:rsidR="0026310E" w:rsidRPr="005F618E" w:rsidRDefault="0026310E" w:rsidP="00293F79">
            <w:pPr>
              <w:rPr>
                <w:color w:val="000000"/>
                <w:sz w:val="16"/>
                <w:szCs w:val="16"/>
              </w:rPr>
            </w:pPr>
            <w:r w:rsidRPr="005F618E">
              <w:rPr>
                <w:color w:val="000000"/>
                <w:sz w:val="16"/>
                <w:szCs w:val="16"/>
              </w:rPr>
              <w:t>РП «Патриотическое воспитание»</w:t>
            </w:r>
          </w:p>
        </w:tc>
        <w:tc>
          <w:tcPr>
            <w:tcW w:w="644" w:type="dxa"/>
            <w:tcBorders>
              <w:top w:val="nil"/>
              <w:left w:val="nil"/>
              <w:bottom w:val="single" w:sz="4" w:space="0" w:color="auto"/>
              <w:right w:val="single" w:sz="4" w:space="0" w:color="auto"/>
            </w:tcBorders>
            <w:shd w:val="clear" w:color="000000" w:fill="FFFFFF"/>
            <w:vAlign w:val="center"/>
            <w:hideMark/>
          </w:tcPr>
          <w:p w14:paraId="4CB045E2" w14:textId="77777777" w:rsidR="0026310E" w:rsidRPr="005F618E" w:rsidRDefault="0026310E" w:rsidP="00293F79">
            <w:pPr>
              <w:jc w:val="center"/>
              <w:rPr>
                <w:color w:val="000000"/>
                <w:sz w:val="16"/>
                <w:szCs w:val="16"/>
              </w:rPr>
            </w:pPr>
            <w:r w:rsidRPr="005F618E">
              <w:rPr>
                <w:color w:val="000000"/>
                <w:sz w:val="16"/>
                <w:szCs w:val="16"/>
              </w:rPr>
              <w:t>903</w:t>
            </w:r>
          </w:p>
        </w:tc>
        <w:tc>
          <w:tcPr>
            <w:tcW w:w="2049" w:type="dxa"/>
            <w:tcBorders>
              <w:top w:val="nil"/>
              <w:left w:val="nil"/>
              <w:bottom w:val="single" w:sz="4" w:space="0" w:color="auto"/>
              <w:right w:val="single" w:sz="4" w:space="0" w:color="auto"/>
            </w:tcBorders>
            <w:shd w:val="clear" w:color="000000" w:fill="FFFFFF"/>
            <w:vAlign w:val="center"/>
            <w:hideMark/>
          </w:tcPr>
          <w:p w14:paraId="2175BA2F" w14:textId="77777777" w:rsidR="0026310E" w:rsidRPr="005F618E" w:rsidRDefault="0026310E" w:rsidP="00293F7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3C7450B3" w14:textId="77777777" w:rsidR="0026310E" w:rsidRPr="005F618E" w:rsidRDefault="0026310E" w:rsidP="00293F79">
            <w:pPr>
              <w:jc w:val="right"/>
              <w:rPr>
                <w:color w:val="000000"/>
                <w:sz w:val="16"/>
                <w:szCs w:val="16"/>
              </w:rPr>
            </w:pPr>
            <w:r w:rsidRPr="005F618E">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14:paraId="5548C2A3" w14:textId="77777777" w:rsidR="0026310E" w:rsidRPr="005F618E" w:rsidRDefault="0026310E" w:rsidP="00293F79">
            <w:pPr>
              <w:jc w:val="right"/>
              <w:rPr>
                <w:color w:val="000000"/>
                <w:sz w:val="16"/>
                <w:szCs w:val="16"/>
              </w:rPr>
            </w:pPr>
            <w:r w:rsidRPr="005F618E">
              <w:rPr>
                <w:color w:val="000000"/>
                <w:sz w:val="16"/>
                <w:szCs w:val="16"/>
              </w:rPr>
              <w:t>7 500,0</w:t>
            </w:r>
          </w:p>
        </w:tc>
        <w:tc>
          <w:tcPr>
            <w:tcW w:w="992" w:type="dxa"/>
            <w:tcBorders>
              <w:top w:val="nil"/>
              <w:left w:val="nil"/>
              <w:bottom w:val="single" w:sz="4" w:space="0" w:color="auto"/>
              <w:right w:val="single" w:sz="4" w:space="0" w:color="auto"/>
            </w:tcBorders>
            <w:shd w:val="clear" w:color="000000" w:fill="FFFFFF"/>
            <w:vAlign w:val="center"/>
            <w:hideMark/>
          </w:tcPr>
          <w:p w14:paraId="635FB85C" w14:textId="77777777" w:rsidR="0026310E" w:rsidRPr="005F618E" w:rsidRDefault="0026310E" w:rsidP="00293F79">
            <w:pPr>
              <w:jc w:val="right"/>
              <w:rPr>
                <w:color w:val="000000"/>
                <w:sz w:val="16"/>
                <w:szCs w:val="16"/>
              </w:rPr>
            </w:pPr>
            <w:r w:rsidRPr="005F618E">
              <w:rPr>
                <w:color w:val="000000"/>
                <w:sz w:val="16"/>
                <w:szCs w:val="16"/>
              </w:rPr>
              <w:t>29 573,4</w:t>
            </w:r>
          </w:p>
        </w:tc>
        <w:tc>
          <w:tcPr>
            <w:tcW w:w="1047" w:type="dxa"/>
            <w:tcBorders>
              <w:top w:val="nil"/>
              <w:left w:val="nil"/>
              <w:bottom w:val="single" w:sz="4" w:space="0" w:color="auto"/>
              <w:right w:val="single" w:sz="4" w:space="0" w:color="auto"/>
            </w:tcBorders>
            <w:shd w:val="clear" w:color="000000" w:fill="FFFFFF"/>
            <w:vAlign w:val="center"/>
            <w:hideMark/>
          </w:tcPr>
          <w:p w14:paraId="6A3096C2" w14:textId="77777777" w:rsidR="0026310E" w:rsidRPr="005F618E" w:rsidRDefault="0026310E" w:rsidP="00293F79">
            <w:pPr>
              <w:jc w:val="right"/>
              <w:rPr>
                <w:color w:val="000000"/>
                <w:sz w:val="16"/>
                <w:szCs w:val="16"/>
              </w:rPr>
            </w:pPr>
            <w:r w:rsidRPr="005F618E">
              <w:rPr>
                <w:color w:val="000000"/>
                <w:sz w:val="16"/>
                <w:szCs w:val="16"/>
              </w:rPr>
              <w:t>30 183,2</w:t>
            </w:r>
          </w:p>
        </w:tc>
      </w:tr>
      <w:tr w:rsidR="0026310E" w:rsidRPr="005F618E" w14:paraId="36F0CB51" w14:textId="77777777" w:rsidTr="003916DC">
        <w:trPr>
          <w:trHeight w:val="310"/>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DD4995A" w14:textId="77777777" w:rsidR="0026310E" w:rsidRPr="005F618E" w:rsidRDefault="0026310E" w:rsidP="00293F79">
            <w:pPr>
              <w:jc w:val="center"/>
              <w:rPr>
                <w:color w:val="000000"/>
                <w:sz w:val="16"/>
                <w:szCs w:val="16"/>
              </w:rPr>
            </w:pPr>
            <w:r w:rsidRPr="005F618E">
              <w:rPr>
                <w:color w:val="000000"/>
                <w:sz w:val="16"/>
                <w:szCs w:val="16"/>
              </w:rPr>
              <w:t>ЕГ</w:t>
            </w:r>
          </w:p>
        </w:tc>
        <w:tc>
          <w:tcPr>
            <w:tcW w:w="2816" w:type="dxa"/>
            <w:tcBorders>
              <w:top w:val="nil"/>
              <w:left w:val="nil"/>
              <w:bottom w:val="single" w:sz="4" w:space="0" w:color="auto"/>
              <w:right w:val="single" w:sz="4" w:space="0" w:color="auto"/>
            </w:tcBorders>
            <w:shd w:val="clear" w:color="000000" w:fill="FFFFFF"/>
            <w:vAlign w:val="center"/>
            <w:hideMark/>
          </w:tcPr>
          <w:p w14:paraId="400BF653" w14:textId="77777777" w:rsidR="0026310E" w:rsidRPr="005F618E" w:rsidRDefault="0026310E" w:rsidP="00293F79">
            <w:pPr>
              <w:rPr>
                <w:color w:val="000000"/>
                <w:sz w:val="16"/>
                <w:szCs w:val="16"/>
              </w:rPr>
            </w:pPr>
            <w:r w:rsidRPr="005F618E">
              <w:rPr>
                <w:color w:val="000000"/>
                <w:sz w:val="16"/>
                <w:szCs w:val="16"/>
              </w:rPr>
              <w:t>РП «Молодежь России»</w:t>
            </w:r>
          </w:p>
        </w:tc>
        <w:tc>
          <w:tcPr>
            <w:tcW w:w="644" w:type="dxa"/>
            <w:tcBorders>
              <w:top w:val="nil"/>
              <w:left w:val="nil"/>
              <w:bottom w:val="single" w:sz="4" w:space="0" w:color="auto"/>
              <w:right w:val="single" w:sz="4" w:space="0" w:color="auto"/>
            </w:tcBorders>
            <w:shd w:val="clear" w:color="000000" w:fill="FFFFFF"/>
            <w:vAlign w:val="center"/>
            <w:hideMark/>
          </w:tcPr>
          <w:p w14:paraId="25F5A5D2" w14:textId="77777777" w:rsidR="0026310E" w:rsidRPr="005F618E" w:rsidRDefault="0026310E" w:rsidP="00293F79">
            <w:pPr>
              <w:jc w:val="center"/>
              <w:rPr>
                <w:color w:val="000000"/>
                <w:sz w:val="16"/>
                <w:szCs w:val="16"/>
              </w:rPr>
            </w:pPr>
            <w:r w:rsidRPr="005F618E">
              <w:rPr>
                <w:color w:val="000000"/>
                <w:sz w:val="16"/>
                <w:szCs w:val="16"/>
              </w:rPr>
              <w:t>903</w:t>
            </w:r>
          </w:p>
        </w:tc>
        <w:tc>
          <w:tcPr>
            <w:tcW w:w="2049" w:type="dxa"/>
            <w:tcBorders>
              <w:top w:val="nil"/>
              <w:left w:val="nil"/>
              <w:bottom w:val="single" w:sz="4" w:space="0" w:color="auto"/>
              <w:right w:val="single" w:sz="4" w:space="0" w:color="auto"/>
            </w:tcBorders>
            <w:shd w:val="clear" w:color="000000" w:fill="FFFFFF"/>
            <w:vAlign w:val="center"/>
            <w:hideMark/>
          </w:tcPr>
          <w:p w14:paraId="5BE730B2" w14:textId="77777777" w:rsidR="0026310E" w:rsidRPr="005F618E" w:rsidRDefault="0026310E" w:rsidP="00293F7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4F43FA79" w14:textId="77777777" w:rsidR="0026310E" w:rsidRPr="005F618E" w:rsidRDefault="0026310E" w:rsidP="00293F79">
            <w:pPr>
              <w:jc w:val="right"/>
              <w:rPr>
                <w:color w:val="000000"/>
                <w:sz w:val="16"/>
                <w:szCs w:val="16"/>
              </w:rPr>
            </w:pPr>
            <w:r w:rsidRPr="005F618E">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14:paraId="7DECDDAD" w14:textId="77777777" w:rsidR="0026310E" w:rsidRPr="005F618E" w:rsidRDefault="0026310E" w:rsidP="00293F79">
            <w:pPr>
              <w:jc w:val="right"/>
              <w:rPr>
                <w:color w:val="000000"/>
                <w:sz w:val="16"/>
                <w:szCs w:val="16"/>
              </w:rPr>
            </w:pPr>
            <w:r w:rsidRPr="005F618E">
              <w:rPr>
                <w:color w:val="000000"/>
                <w:sz w:val="16"/>
                <w:szCs w:val="16"/>
              </w:rPr>
              <w:t>550,0</w:t>
            </w:r>
          </w:p>
        </w:tc>
        <w:tc>
          <w:tcPr>
            <w:tcW w:w="992" w:type="dxa"/>
            <w:tcBorders>
              <w:top w:val="nil"/>
              <w:left w:val="nil"/>
              <w:bottom w:val="single" w:sz="4" w:space="0" w:color="auto"/>
              <w:right w:val="single" w:sz="4" w:space="0" w:color="auto"/>
            </w:tcBorders>
            <w:shd w:val="clear" w:color="000000" w:fill="FFFFFF"/>
            <w:vAlign w:val="center"/>
            <w:hideMark/>
          </w:tcPr>
          <w:p w14:paraId="0301415E" w14:textId="77777777" w:rsidR="0026310E" w:rsidRPr="005F618E" w:rsidRDefault="0026310E" w:rsidP="00293F79">
            <w:pPr>
              <w:jc w:val="right"/>
              <w:rPr>
                <w:color w:val="000000"/>
                <w:sz w:val="16"/>
                <w:szCs w:val="16"/>
              </w:rPr>
            </w:pPr>
            <w:r w:rsidRPr="005F618E">
              <w:rPr>
                <w:color w:val="000000"/>
                <w:sz w:val="16"/>
                <w:szCs w:val="16"/>
              </w:rPr>
              <w:t>550,0</w:t>
            </w:r>
          </w:p>
        </w:tc>
        <w:tc>
          <w:tcPr>
            <w:tcW w:w="1047" w:type="dxa"/>
            <w:tcBorders>
              <w:top w:val="nil"/>
              <w:left w:val="nil"/>
              <w:bottom w:val="single" w:sz="4" w:space="0" w:color="auto"/>
              <w:right w:val="single" w:sz="4" w:space="0" w:color="auto"/>
            </w:tcBorders>
            <w:shd w:val="clear" w:color="000000" w:fill="FFFFFF"/>
            <w:vAlign w:val="center"/>
            <w:hideMark/>
          </w:tcPr>
          <w:p w14:paraId="62356F04" w14:textId="77777777" w:rsidR="0026310E" w:rsidRPr="005F618E" w:rsidRDefault="0026310E" w:rsidP="00293F79">
            <w:pPr>
              <w:jc w:val="right"/>
              <w:rPr>
                <w:color w:val="000000"/>
                <w:sz w:val="16"/>
                <w:szCs w:val="16"/>
              </w:rPr>
            </w:pPr>
            <w:r w:rsidRPr="005F618E">
              <w:rPr>
                <w:color w:val="000000"/>
                <w:sz w:val="16"/>
                <w:szCs w:val="16"/>
              </w:rPr>
              <w:t>550,0</w:t>
            </w:r>
          </w:p>
        </w:tc>
      </w:tr>
      <w:tr w:rsidR="0026310E" w:rsidRPr="005F618E" w14:paraId="4046A363" w14:textId="77777777" w:rsidTr="003916DC">
        <w:trPr>
          <w:trHeight w:val="324"/>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4EB4AB41" w14:textId="77777777" w:rsidR="0026310E" w:rsidRPr="005F618E" w:rsidRDefault="0026310E" w:rsidP="00293F79">
            <w:pPr>
              <w:jc w:val="center"/>
              <w:rPr>
                <w:b/>
                <w:bCs/>
                <w:color w:val="000000"/>
                <w:sz w:val="16"/>
                <w:szCs w:val="16"/>
              </w:rPr>
            </w:pPr>
            <w:r w:rsidRPr="005F618E">
              <w:rPr>
                <w:b/>
                <w:bCs/>
                <w:color w:val="000000"/>
                <w:sz w:val="16"/>
                <w:szCs w:val="16"/>
              </w:rPr>
              <w:t>4</w:t>
            </w:r>
          </w:p>
        </w:tc>
        <w:tc>
          <w:tcPr>
            <w:tcW w:w="2816" w:type="dxa"/>
            <w:tcBorders>
              <w:top w:val="nil"/>
              <w:left w:val="nil"/>
              <w:bottom w:val="single" w:sz="4" w:space="0" w:color="auto"/>
              <w:right w:val="single" w:sz="4" w:space="0" w:color="auto"/>
            </w:tcBorders>
            <w:shd w:val="clear" w:color="000000" w:fill="FFFFFF"/>
            <w:vAlign w:val="center"/>
            <w:hideMark/>
          </w:tcPr>
          <w:p w14:paraId="041ACBBC" w14:textId="77777777" w:rsidR="0026310E" w:rsidRPr="005F618E" w:rsidRDefault="0026310E" w:rsidP="00293F79">
            <w:pPr>
              <w:rPr>
                <w:b/>
                <w:bCs/>
                <w:color w:val="000000"/>
                <w:sz w:val="16"/>
                <w:szCs w:val="16"/>
              </w:rPr>
            </w:pPr>
            <w:r w:rsidRPr="005F618E">
              <w:rPr>
                <w:b/>
                <w:bCs/>
                <w:color w:val="000000"/>
                <w:sz w:val="16"/>
                <w:szCs w:val="16"/>
              </w:rPr>
              <w:t>НП «Культура»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1306AD16"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022AEAE8" w14:textId="77777777" w:rsidR="0026310E" w:rsidRPr="005F618E" w:rsidRDefault="0026310E" w:rsidP="00293F79">
            <w:pPr>
              <w:rPr>
                <w:b/>
                <w:bCs/>
                <w:color w:val="000000"/>
                <w:sz w:val="16"/>
                <w:szCs w:val="16"/>
              </w:rPr>
            </w:pPr>
            <w:r w:rsidRPr="005F618E">
              <w:rPr>
                <w:b/>
                <w:bCs/>
                <w:color w:val="000000"/>
                <w:sz w:val="16"/>
                <w:szCs w:val="16"/>
              </w:rPr>
              <w:t> 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43826574" w14:textId="77777777" w:rsidR="0026310E" w:rsidRPr="005F618E" w:rsidRDefault="0026310E" w:rsidP="00293F79">
            <w:pPr>
              <w:jc w:val="right"/>
              <w:rPr>
                <w:b/>
                <w:bCs/>
                <w:color w:val="000000"/>
                <w:sz w:val="16"/>
                <w:szCs w:val="16"/>
              </w:rPr>
            </w:pPr>
            <w:r w:rsidRPr="005F618E">
              <w:rPr>
                <w:b/>
                <w:bCs/>
                <w:color w:val="000000"/>
                <w:sz w:val="16"/>
                <w:szCs w:val="16"/>
              </w:rPr>
              <w:t>130 388,7</w:t>
            </w:r>
          </w:p>
        </w:tc>
        <w:tc>
          <w:tcPr>
            <w:tcW w:w="1134" w:type="dxa"/>
            <w:tcBorders>
              <w:top w:val="nil"/>
              <w:left w:val="nil"/>
              <w:bottom w:val="single" w:sz="4" w:space="0" w:color="auto"/>
              <w:right w:val="single" w:sz="4" w:space="0" w:color="auto"/>
            </w:tcBorders>
            <w:shd w:val="clear" w:color="000000" w:fill="FFFFFF"/>
            <w:vAlign w:val="center"/>
            <w:hideMark/>
          </w:tcPr>
          <w:p w14:paraId="7C7ADC32" w14:textId="77777777" w:rsidR="0026310E" w:rsidRPr="005F618E" w:rsidRDefault="0026310E" w:rsidP="00293F79">
            <w:pPr>
              <w:jc w:val="right"/>
              <w:rPr>
                <w:b/>
                <w:bCs/>
                <w:color w:val="000000"/>
                <w:sz w:val="16"/>
                <w:szCs w:val="16"/>
              </w:rPr>
            </w:pPr>
            <w:r w:rsidRPr="005F618E">
              <w:rPr>
                <w:b/>
                <w:bCs/>
                <w:color w:val="000000"/>
                <w:sz w:val="16"/>
                <w:szCs w:val="16"/>
              </w:rPr>
              <w:t>150 449,2</w:t>
            </w:r>
          </w:p>
        </w:tc>
        <w:tc>
          <w:tcPr>
            <w:tcW w:w="992" w:type="dxa"/>
            <w:tcBorders>
              <w:top w:val="nil"/>
              <w:left w:val="nil"/>
              <w:bottom w:val="single" w:sz="4" w:space="0" w:color="auto"/>
              <w:right w:val="single" w:sz="4" w:space="0" w:color="auto"/>
            </w:tcBorders>
            <w:shd w:val="clear" w:color="000000" w:fill="FFFFFF"/>
            <w:vAlign w:val="center"/>
            <w:hideMark/>
          </w:tcPr>
          <w:p w14:paraId="105E5ED5" w14:textId="77777777" w:rsidR="0026310E" w:rsidRPr="005F618E" w:rsidRDefault="0026310E" w:rsidP="00293F79">
            <w:pPr>
              <w:jc w:val="right"/>
              <w:rPr>
                <w:b/>
                <w:bCs/>
                <w:color w:val="000000"/>
                <w:sz w:val="16"/>
                <w:szCs w:val="16"/>
              </w:rPr>
            </w:pPr>
            <w:r w:rsidRPr="005F618E">
              <w:rPr>
                <w:b/>
                <w:bCs/>
                <w:color w:val="000000"/>
                <w:sz w:val="16"/>
                <w:szCs w:val="16"/>
              </w:rPr>
              <w:t>190 323,7</w:t>
            </w:r>
          </w:p>
        </w:tc>
        <w:tc>
          <w:tcPr>
            <w:tcW w:w="1047" w:type="dxa"/>
            <w:tcBorders>
              <w:top w:val="nil"/>
              <w:left w:val="nil"/>
              <w:bottom w:val="single" w:sz="4" w:space="0" w:color="auto"/>
              <w:right w:val="single" w:sz="4" w:space="0" w:color="auto"/>
            </w:tcBorders>
            <w:shd w:val="clear" w:color="000000" w:fill="FFFFFF"/>
            <w:vAlign w:val="center"/>
            <w:hideMark/>
          </w:tcPr>
          <w:p w14:paraId="0F68BDD1" w14:textId="77777777" w:rsidR="0026310E" w:rsidRPr="005F618E" w:rsidRDefault="0026310E" w:rsidP="00293F79">
            <w:pPr>
              <w:jc w:val="right"/>
              <w:rPr>
                <w:b/>
                <w:bCs/>
                <w:color w:val="000000"/>
                <w:sz w:val="16"/>
                <w:szCs w:val="16"/>
              </w:rPr>
            </w:pPr>
            <w:r w:rsidRPr="005F618E">
              <w:rPr>
                <w:b/>
                <w:bCs/>
                <w:color w:val="000000"/>
                <w:sz w:val="16"/>
                <w:szCs w:val="16"/>
              </w:rPr>
              <w:t>0,0</w:t>
            </w:r>
          </w:p>
        </w:tc>
      </w:tr>
      <w:tr w:rsidR="00716DE9" w:rsidRPr="005F618E" w14:paraId="2F106A22" w14:textId="77777777" w:rsidTr="003916DC">
        <w:trPr>
          <w:trHeight w:val="269"/>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F6EA19" w14:textId="77777777" w:rsidR="00716DE9" w:rsidRPr="005F618E" w:rsidRDefault="00716DE9" w:rsidP="00716DE9">
            <w:pPr>
              <w:jc w:val="center"/>
              <w:rPr>
                <w:b/>
                <w:bCs/>
                <w:color w:val="000000"/>
                <w:sz w:val="16"/>
                <w:szCs w:val="16"/>
              </w:rPr>
            </w:pPr>
            <w:r w:rsidRPr="005F618E">
              <w:rPr>
                <w:b/>
                <w:bCs/>
                <w:color w:val="000000"/>
                <w:sz w:val="16"/>
                <w:szCs w:val="16"/>
              </w:rPr>
              <w:t>А1</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7FB8D1" w14:textId="77777777" w:rsidR="00716DE9" w:rsidRPr="005F618E" w:rsidRDefault="00716DE9" w:rsidP="00716DE9">
            <w:pPr>
              <w:rPr>
                <w:b/>
                <w:bCs/>
                <w:color w:val="000000"/>
                <w:sz w:val="16"/>
                <w:szCs w:val="16"/>
              </w:rPr>
            </w:pPr>
            <w:r w:rsidRPr="005F618E">
              <w:rPr>
                <w:b/>
                <w:bCs/>
                <w:color w:val="000000"/>
                <w:sz w:val="16"/>
                <w:szCs w:val="16"/>
              </w:rPr>
              <w:t>РП «Культурная среда»</w:t>
            </w:r>
          </w:p>
        </w:tc>
        <w:tc>
          <w:tcPr>
            <w:tcW w:w="644" w:type="dxa"/>
            <w:tcBorders>
              <w:top w:val="nil"/>
              <w:left w:val="nil"/>
              <w:bottom w:val="single" w:sz="4" w:space="0" w:color="auto"/>
              <w:right w:val="single" w:sz="4" w:space="0" w:color="auto"/>
            </w:tcBorders>
            <w:shd w:val="clear" w:color="000000" w:fill="FFFFFF"/>
            <w:vAlign w:val="center"/>
            <w:hideMark/>
          </w:tcPr>
          <w:p w14:paraId="7DE20DF4" w14:textId="77777777" w:rsidR="00716DE9" w:rsidRPr="005F618E" w:rsidRDefault="00716DE9" w:rsidP="00716DE9">
            <w:pPr>
              <w:jc w:val="center"/>
              <w:rPr>
                <w:color w:val="000000"/>
                <w:sz w:val="16"/>
                <w:szCs w:val="16"/>
              </w:rPr>
            </w:pPr>
            <w:r w:rsidRPr="005F618E">
              <w:rPr>
                <w:color w:val="000000"/>
                <w:sz w:val="16"/>
                <w:szCs w:val="16"/>
              </w:rPr>
              <w:t>902</w:t>
            </w:r>
          </w:p>
        </w:tc>
        <w:tc>
          <w:tcPr>
            <w:tcW w:w="2049" w:type="dxa"/>
            <w:tcBorders>
              <w:top w:val="nil"/>
              <w:left w:val="nil"/>
              <w:bottom w:val="single" w:sz="4" w:space="0" w:color="auto"/>
              <w:right w:val="single" w:sz="4" w:space="0" w:color="auto"/>
            </w:tcBorders>
            <w:shd w:val="clear" w:color="000000" w:fill="FFFFFF"/>
            <w:vAlign w:val="center"/>
            <w:hideMark/>
          </w:tcPr>
          <w:p w14:paraId="643E3649" w14:textId="77777777" w:rsidR="00716DE9" w:rsidRPr="005F618E" w:rsidRDefault="00716DE9" w:rsidP="00716DE9">
            <w:pPr>
              <w:rPr>
                <w:color w:val="000000"/>
                <w:sz w:val="16"/>
                <w:szCs w:val="16"/>
              </w:rPr>
            </w:pPr>
            <w:r w:rsidRPr="005F618E">
              <w:rPr>
                <w:color w:val="000000"/>
                <w:sz w:val="16"/>
                <w:szCs w:val="16"/>
              </w:rPr>
              <w:t>Развитие образования</w:t>
            </w:r>
          </w:p>
        </w:tc>
        <w:tc>
          <w:tcPr>
            <w:tcW w:w="1211" w:type="dxa"/>
            <w:tcBorders>
              <w:top w:val="nil"/>
              <w:left w:val="nil"/>
              <w:bottom w:val="single" w:sz="4" w:space="0" w:color="auto"/>
              <w:right w:val="single" w:sz="4" w:space="0" w:color="auto"/>
            </w:tcBorders>
            <w:shd w:val="clear" w:color="000000" w:fill="FFFFFF"/>
            <w:vAlign w:val="center"/>
            <w:hideMark/>
          </w:tcPr>
          <w:p w14:paraId="41B5770B" w14:textId="77777777" w:rsidR="00716DE9" w:rsidRPr="005F618E" w:rsidRDefault="00716DE9" w:rsidP="00716DE9">
            <w:pPr>
              <w:jc w:val="right"/>
              <w:rPr>
                <w:color w:val="000000"/>
                <w:sz w:val="16"/>
                <w:szCs w:val="16"/>
              </w:rPr>
            </w:pPr>
            <w:r w:rsidRPr="005F618E">
              <w:rPr>
                <w:color w:val="000000"/>
                <w:sz w:val="16"/>
                <w:szCs w:val="16"/>
              </w:rPr>
              <w:t>18 423,0</w:t>
            </w:r>
          </w:p>
        </w:tc>
        <w:tc>
          <w:tcPr>
            <w:tcW w:w="1134" w:type="dxa"/>
            <w:tcBorders>
              <w:top w:val="nil"/>
              <w:left w:val="nil"/>
              <w:bottom w:val="single" w:sz="4" w:space="0" w:color="auto"/>
              <w:right w:val="single" w:sz="4" w:space="0" w:color="auto"/>
            </w:tcBorders>
            <w:shd w:val="clear" w:color="000000" w:fill="FFFFFF"/>
            <w:vAlign w:val="center"/>
            <w:hideMark/>
          </w:tcPr>
          <w:p w14:paraId="69A4C9BE" w14:textId="399E0F18" w:rsidR="00716DE9" w:rsidRPr="005F618E" w:rsidRDefault="00716DE9" w:rsidP="00716DE9">
            <w:pPr>
              <w:jc w:val="right"/>
              <w:rPr>
                <w:color w:val="000000"/>
                <w:sz w:val="16"/>
                <w:szCs w:val="16"/>
              </w:rPr>
            </w:pPr>
            <w:r w:rsidRPr="00B85B99">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71DC7BAD" w14:textId="7DB36D75" w:rsidR="00716DE9" w:rsidRPr="005F618E" w:rsidRDefault="00716DE9" w:rsidP="00716DE9">
            <w:pPr>
              <w:jc w:val="right"/>
              <w:rPr>
                <w:b/>
                <w:bCs/>
                <w:color w:val="000000"/>
                <w:sz w:val="16"/>
                <w:szCs w:val="16"/>
              </w:rPr>
            </w:pPr>
            <w:r w:rsidRPr="00B85B99">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32818D24" w14:textId="7978721E" w:rsidR="00716DE9" w:rsidRPr="005F618E" w:rsidRDefault="00716DE9" w:rsidP="00716DE9">
            <w:pPr>
              <w:jc w:val="right"/>
              <w:rPr>
                <w:b/>
                <w:bCs/>
                <w:color w:val="000000"/>
                <w:sz w:val="16"/>
                <w:szCs w:val="16"/>
              </w:rPr>
            </w:pPr>
            <w:r w:rsidRPr="00B85B99">
              <w:rPr>
                <w:color w:val="000000"/>
                <w:sz w:val="16"/>
                <w:szCs w:val="16"/>
              </w:rPr>
              <w:t>0,0</w:t>
            </w:r>
          </w:p>
        </w:tc>
      </w:tr>
      <w:tr w:rsidR="0026310E" w:rsidRPr="005F618E" w14:paraId="14BA7306" w14:textId="77777777" w:rsidTr="003916DC">
        <w:trPr>
          <w:trHeight w:val="269"/>
        </w:trPr>
        <w:tc>
          <w:tcPr>
            <w:tcW w:w="476" w:type="dxa"/>
            <w:vMerge/>
            <w:tcBorders>
              <w:top w:val="nil"/>
              <w:left w:val="single" w:sz="4" w:space="0" w:color="auto"/>
              <w:bottom w:val="single" w:sz="4" w:space="0" w:color="auto"/>
              <w:right w:val="single" w:sz="4" w:space="0" w:color="auto"/>
            </w:tcBorders>
            <w:vAlign w:val="center"/>
            <w:hideMark/>
          </w:tcPr>
          <w:p w14:paraId="23C45BD7" w14:textId="77777777" w:rsidR="0026310E" w:rsidRPr="005F618E" w:rsidRDefault="0026310E" w:rsidP="00293F79">
            <w:pPr>
              <w:rPr>
                <w:b/>
                <w:bCs/>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3F041781" w14:textId="77777777" w:rsidR="0026310E" w:rsidRPr="005F618E" w:rsidRDefault="0026310E" w:rsidP="00293F79">
            <w:pPr>
              <w:rPr>
                <w:b/>
                <w:bCs/>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1B0685E2" w14:textId="77777777" w:rsidR="0026310E" w:rsidRPr="005F618E" w:rsidRDefault="0026310E" w:rsidP="00293F79">
            <w:pPr>
              <w:jc w:val="center"/>
              <w:rPr>
                <w:color w:val="000000"/>
                <w:sz w:val="16"/>
                <w:szCs w:val="16"/>
              </w:rPr>
            </w:pPr>
            <w:r w:rsidRPr="005F618E">
              <w:rPr>
                <w:color w:val="000000"/>
                <w:sz w:val="16"/>
                <w:szCs w:val="16"/>
              </w:rPr>
              <w:t>902</w:t>
            </w:r>
          </w:p>
        </w:tc>
        <w:tc>
          <w:tcPr>
            <w:tcW w:w="20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4AF6A8" w14:textId="77777777" w:rsidR="0026310E" w:rsidRPr="005F618E" w:rsidRDefault="0026310E" w:rsidP="00293F79">
            <w:pPr>
              <w:rPr>
                <w:color w:val="000000"/>
                <w:sz w:val="16"/>
                <w:szCs w:val="16"/>
              </w:rPr>
            </w:pPr>
            <w:r w:rsidRPr="005F618E">
              <w:rPr>
                <w:color w:val="000000"/>
                <w:sz w:val="16"/>
                <w:szCs w:val="16"/>
              </w:rPr>
              <w:t>Развитие культуры</w:t>
            </w:r>
          </w:p>
        </w:tc>
        <w:tc>
          <w:tcPr>
            <w:tcW w:w="1211" w:type="dxa"/>
            <w:tcBorders>
              <w:top w:val="nil"/>
              <w:left w:val="nil"/>
              <w:bottom w:val="single" w:sz="4" w:space="0" w:color="auto"/>
              <w:right w:val="single" w:sz="4" w:space="0" w:color="auto"/>
            </w:tcBorders>
            <w:shd w:val="clear" w:color="000000" w:fill="FFFFFF"/>
            <w:vAlign w:val="center"/>
            <w:hideMark/>
          </w:tcPr>
          <w:p w14:paraId="2AE576C8" w14:textId="77777777" w:rsidR="0026310E" w:rsidRPr="005F618E" w:rsidRDefault="0026310E" w:rsidP="00293F79">
            <w:pPr>
              <w:jc w:val="right"/>
              <w:rPr>
                <w:color w:val="000000"/>
                <w:sz w:val="16"/>
                <w:szCs w:val="16"/>
              </w:rPr>
            </w:pPr>
            <w:r w:rsidRPr="005F618E">
              <w:rPr>
                <w:color w:val="000000"/>
                <w:sz w:val="16"/>
                <w:szCs w:val="16"/>
              </w:rPr>
              <w:t>32 521,4</w:t>
            </w:r>
          </w:p>
        </w:tc>
        <w:tc>
          <w:tcPr>
            <w:tcW w:w="1134" w:type="dxa"/>
            <w:tcBorders>
              <w:top w:val="nil"/>
              <w:left w:val="nil"/>
              <w:bottom w:val="single" w:sz="4" w:space="0" w:color="auto"/>
              <w:right w:val="single" w:sz="4" w:space="0" w:color="auto"/>
            </w:tcBorders>
            <w:shd w:val="clear" w:color="000000" w:fill="FFFFFF"/>
            <w:vAlign w:val="center"/>
            <w:hideMark/>
          </w:tcPr>
          <w:p w14:paraId="400A91C6" w14:textId="77777777" w:rsidR="0026310E" w:rsidRPr="005F618E" w:rsidRDefault="0026310E" w:rsidP="00293F79">
            <w:pPr>
              <w:jc w:val="right"/>
              <w:rPr>
                <w:color w:val="000000"/>
                <w:sz w:val="16"/>
                <w:szCs w:val="16"/>
              </w:rPr>
            </w:pPr>
            <w:r w:rsidRPr="005F618E">
              <w:rPr>
                <w:color w:val="000000"/>
                <w:sz w:val="16"/>
                <w:szCs w:val="16"/>
              </w:rPr>
              <w:t>80 469,4</w:t>
            </w:r>
          </w:p>
        </w:tc>
        <w:tc>
          <w:tcPr>
            <w:tcW w:w="992" w:type="dxa"/>
            <w:tcBorders>
              <w:top w:val="nil"/>
              <w:left w:val="nil"/>
              <w:bottom w:val="single" w:sz="4" w:space="0" w:color="auto"/>
              <w:right w:val="single" w:sz="4" w:space="0" w:color="auto"/>
            </w:tcBorders>
            <w:shd w:val="clear" w:color="000000" w:fill="FFFFFF"/>
            <w:vAlign w:val="center"/>
            <w:hideMark/>
          </w:tcPr>
          <w:p w14:paraId="70873ED4" w14:textId="77777777" w:rsidR="0026310E" w:rsidRPr="005F618E" w:rsidRDefault="0026310E" w:rsidP="00293F79">
            <w:pPr>
              <w:jc w:val="right"/>
              <w:rPr>
                <w:color w:val="000000"/>
                <w:sz w:val="16"/>
                <w:szCs w:val="16"/>
              </w:rPr>
            </w:pPr>
            <w:r w:rsidRPr="005F618E">
              <w:rPr>
                <w:color w:val="000000"/>
                <w:sz w:val="16"/>
                <w:szCs w:val="16"/>
              </w:rPr>
              <w:t>66 179,4</w:t>
            </w:r>
          </w:p>
        </w:tc>
        <w:tc>
          <w:tcPr>
            <w:tcW w:w="1047" w:type="dxa"/>
            <w:tcBorders>
              <w:top w:val="nil"/>
              <w:left w:val="nil"/>
              <w:bottom w:val="single" w:sz="4" w:space="0" w:color="auto"/>
              <w:right w:val="single" w:sz="4" w:space="0" w:color="auto"/>
            </w:tcBorders>
            <w:shd w:val="clear" w:color="000000" w:fill="FFFFFF"/>
            <w:vAlign w:val="center"/>
            <w:hideMark/>
          </w:tcPr>
          <w:p w14:paraId="0F824C6C"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2ECBA961" w14:textId="77777777" w:rsidTr="003916DC">
        <w:trPr>
          <w:trHeight w:val="255"/>
        </w:trPr>
        <w:tc>
          <w:tcPr>
            <w:tcW w:w="476" w:type="dxa"/>
            <w:vMerge/>
            <w:tcBorders>
              <w:top w:val="nil"/>
              <w:left w:val="single" w:sz="4" w:space="0" w:color="auto"/>
              <w:bottom w:val="single" w:sz="4" w:space="0" w:color="auto"/>
              <w:right w:val="single" w:sz="4" w:space="0" w:color="auto"/>
            </w:tcBorders>
            <w:vAlign w:val="center"/>
            <w:hideMark/>
          </w:tcPr>
          <w:p w14:paraId="4FDB71F7" w14:textId="77777777" w:rsidR="0026310E" w:rsidRPr="005F618E" w:rsidRDefault="0026310E" w:rsidP="00293F79">
            <w:pPr>
              <w:rPr>
                <w:b/>
                <w:bCs/>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30AFE0D4" w14:textId="77777777" w:rsidR="0026310E" w:rsidRPr="005F618E" w:rsidRDefault="0026310E" w:rsidP="00293F79">
            <w:pPr>
              <w:rPr>
                <w:b/>
                <w:bCs/>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66510585"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vMerge/>
            <w:tcBorders>
              <w:top w:val="nil"/>
              <w:left w:val="single" w:sz="4" w:space="0" w:color="auto"/>
              <w:bottom w:val="single" w:sz="4" w:space="0" w:color="auto"/>
              <w:right w:val="single" w:sz="4" w:space="0" w:color="auto"/>
            </w:tcBorders>
            <w:vAlign w:val="center"/>
            <w:hideMark/>
          </w:tcPr>
          <w:p w14:paraId="4D4DBDB8" w14:textId="77777777" w:rsidR="0026310E" w:rsidRPr="005F618E" w:rsidRDefault="0026310E" w:rsidP="00293F79">
            <w:pPr>
              <w:rPr>
                <w:color w:val="000000"/>
                <w:sz w:val="16"/>
                <w:szCs w:val="16"/>
              </w:rPr>
            </w:pPr>
          </w:p>
        </w:tc>
        <w:tc>
          <w:tcPr>
            <w:tcW w:w="1211" w:type="dxa"/>
            <w:tcBorders>
              <w:top w:val="nil"/>
              <w:left w:val="nil"/>
              <w:bottom w:val="single" w:sz="4" w:space="0" w:color="auto"/>
              <w:right w:val="single" w:sz="4" w:space="0" w:color="auto"/>
            </w:tcBorders>
            <w:shd w:val="clear" w:color="000000" w:fill="FFFFFF"/>
            <w:vAlign w:val="center"/>
            <w:hideMark/>
          </w:tcPr>
          <w:p w14:paraId="3A742618" w14:textId="77777777" w:rsidR="0026310E" w:rsidRPr="005F618E" w:rsidRDefault="0026310E" w:rsidP="00293F79">
            <w:pPr>
              <w:jc w:val="right"/>
              <w:rPr>
                <w:color w:val="000000"/>
                <w:sz w:val="16"/>
                <w:szCs w:val="16"/>
              </w:rPr>
            </w:pPr>
            <w:r w:rsidRPr="005F618E">
              <w:rPr>
                <w:color w:val="000000"/>
                <w:sz w:val="16"/>
                <w:szCs w:val="16"/>
              </w:rPr>
              <w:t>77 636,2</w:t>
            </w:r>
          </w:p>
        </w:tc>
        <w:tc>
          <w:tcPr>
            <w:tcW w:w="1134" w:type="dxa"/>
            <w:tcBorders>
              <w:top w:val="nil"/>
              <w:left w:val="nil"/>
              <w:bottom w:val="single" w:sz="4" w:space="0" w:color="auto"/>
              <w:right w:val="single" w:sz="4" w:space="0" w:color="auto"/>
            </w:tcBorders>
            <w:shd w:val="clear" w:color="000000" w:fill="FFFFFF"/>
            <w:vAlign w:val="center"/>
            <w:hideMark/>
          </w:tcPr>
          <w:p w14:paraId="14E62FED" w14:textId="77777777" w:rsidR="0026310E" w:rsidRPr="005F618E" w:rsidRDefault="0026310E" w:rsidP="00293F79">
            <w:pPr>
              <w:jc w:val="right"/>
              <w:rPr>
                <w:color w:val="000000"/>
                <w:sz w:val="16"/>
                <w:szCs w:val="16"/>
              </w:rPr>
            </w:pPr>
            <w:r w:rsidRPr="005F618E">
              <w:rPr>
                <w:color w:val="000000"/>
                <w:sz w:val="16"/>
                <w:szCs w:val="16"/>
              </w:rPr>
              <w:t>69 121,2</w:t>
            </w:r>
          </w:p>
        </w:tc>
        <w:tc>
          <w:tcPr>
            <w:tcW w:w="992" w:type="dxa"/>
            <w:tcBorders>
              <w:top w:val="nil"/>
              <w:left w:val="nil"/>
              <w:bottom w:val="single" w:sz="4" w:space="0" w:color="auto"/>
              <w:right w:val="single" w:sz="4" w:space="0" w:color="auto"/>
            </w:tcBorders>
            <w:shd w:val="clear" w:color="000000" w:fill="FFFFFF"/>
            <w:vAlign w:val="center"/>
            <w:hideMark/>
          </w:tcPr>
          <w:p w14:paraId="5DC95C54" w14:textId="77777777" w:rsidR="0026310E" w:rsidRPr="005F618E" w:rsidRDefault="0026310E" w:rsidP="00293F79">
            <w:pPr>
              <w:jc w:val="right"/>
              <w:rPr>
                <w:color w:val="000000"/>
                <w:sz w:val="16"/>
                <w:szCs w:val="16"/>
              </w:rPr>
            </w:pPr>
            <w:r w:rsidRPr="005F618E">
              <w:rPr>
                <w:color w:val="000000"/>
                <w:sz w:val="16"/>
                <w:szCs w:val="16"/>
              </w:rPr>
              <w:t>123 285,7</w:t>
            </w:r>
          </w:p>
        </w:tc>
        <w:tc>
          <w:tcPr>
            <w:tcW w:w="1047" w:type="dxa"/>
            <w:tcBorders>
              <w:top w:val="nil"/>
              <w:left w:val="nil"/>
              <w:bottom w:val="single" w:sz="4" w:space="0" w:color="auto"/>
              <w:right w:val="single" w:sz="4" w:space="0" w:color="auto"/>
            </w:tcBorders>
            <w:shd w:val="clear" w:color="000000" w:fill="FFFFFF"/>
            <w:vAlign w:val="center"/>
            <w:hideMark/>
          </w:tcPr>
          <w:p w14:paraId="10E7FC6D"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4EC7DBCA" w14:textId="77777777" w:rsidTr="003916DC">
        <w:trPr>
          <w:trHeight w:val="315"/>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62DC887" w14:textId="77777777" w:rsidR="0026310E" w:rsidRPr="005F618E" w:rsidRDefault="0026310E" w:rsidP="00293F79">
            <w:pPr>
              <w:jc w:val="center"/>
              <w:rPr>
                <w:color w:val="000000"/>
                <w:sz w:val="16"/>
                <w:szCs w:val="16"/>
              </w:rPr>
            </w:pPr>
            <w:r w:rsidRPr="005F618E">
              <w:rPr>
                <w:color w:val="000000"/>
                <w:sz w:val="16"/>
                <w:szCs w:val="16"/>
              </w:rPr>
              <w:t>А2</w:t>
            </w:r>
          </w:p>
        </w:tc>
        <w:tc>
          <w:tcPr>
            <w:tcW w:w="2816" w:type="dxa"/>
            <w:tcBorders>
              <w:top w:val="nil"/>
              <w:left w:val="nil"/>
              <w:bottom w:val="single" w:sz="4" w:space="0" w:color="auto"/>
              <w:right w:val="single" w:sz="4" w:space="0" w:color="auto"/>
            </w:tcBorders>
            <w:shd w:val="clear" w:color="000000" w:fill="FFFFFF"/>
            <w:vAlign w:val="center"/>
            <w:hideMark/>
          </w:tcPr>
          <w:p w14:paraId="3572B82A" w14:textId="77777777" w:rsidR="0026310E" w:rsidRPr="005F618E" w:rsidRDefault="0026310E" w:rsidP="00293F79">
            <w:pPr>
              <w:rPr>
                <w:color w:val="000000"/>
                <w:sz w:val="16"/>
                <w:szCs w:val="16"/>
              </w:rPr>
            </w:pPr>
            <w:r w:rsidRPr="005F618E">
              <w:rPr>
                <w:color w:val="000000"/>
                <w:sz w:val="16"/>
                <w:szCs w:val="16"/>
              </w:rPr>
              <w:t>РП «Творческие люди»</w:t>
            </w:r>
          </w:p>
        </w:tc>
        <w:tc>
          <w:tcPr>
            <w:tcW w:w="644" w:type="dxa"/>
            <w:tcBorders>
              <w:top w:val="nil"/>
              <w:left w:val="nil"/>
              <w:bottom w:val="single" w:sz="4" w:space="0" w:color="auto"/>
              <w:right w:val="single" w:sz="4" w:space="0" w:color="auto"/>
            </w:tcBorders>
            <w:shd w:val="clear" w:color="000000" w:fill="FFFFFF"/>
            <w:vAlign w:val="center"/>
            <w:hideMark/>
          </w:tcPr>
          <w:p w14:paraId="0D0FE3ED" w14:textId="77777777" w:rsidR="0026310E" w:rsidRPr="005F618E" w:rsidRDefault="0026310E" w:rsidP="00293F79">
            <w:pPr>
              <w:jc w:val="center"/>
              <w:rPr>
                <w:color w:val="000000"/>
                <w:sz w:val="16"/>
                <w:szCs w:val="16"/>
              </w:rPr>
            </w:pPr>
            <w:r w:rsidRPr="005F618E">
              <w:rPr>
                <w:color w:val="000000"/>
                <w:sz w:val="16"/>
                <w:szCs w:val="16"/>
              </w:rPr>
              <w:t>902</w:t>
            </w:r>
          </w:p>
        </w:tc>
        <w:tc>
          <w:tcPr>
            <w:tcW w:w="2049" w:type="dxa"/>
            <w:tcBorders>
              <w:top w:val="nil"/>
              <w:left w:val="nil"/>
              <w:bottom w:val="single" w:sz="4" w:space="0" w:color="auto"/>
              <w:right w:val="single" w:sz="4" w:space="0" w:color="auto"/>
            </w:tcBorders>
            <w:shd w:val="clear" w:color="000000" w:fill="FFFFFF"/>
            <w:vAlign w:val="center"/>
            <w:hideMark/>
          </w:tcPr>
          <w:p w14:paraId="35A7A535" w14:textId="77777777" w:rsidR="0026310E" w:rsidRPr="005F618E" w:rsidRDefault="0026310E" w:rsidP="00293F79">
            <w:pPr>
              <w:rPr>
                <w:color w:val="000000"/>
                <w:sz w:val="16"/>
                <w:szCs w:val="16"/>
              </w:rPr>
            </w:pPr>
            <w:r w:rsidRPr="005F618E">
              <w:rPr>
                <w:color w:val="000000"/>
                <w:sz w:val="16"/>
                <w:szCs w:val="16"/>
              </w:rPr>
              <w:t>Развитие культуры</w:t>
            </w:r>
          </w:p>
        </w:tc>
        <w:tc>
          <w:tcPr>
            <w:tcW w:w="1211" w:type="dxa"/>
            <w:tcBorders>
              <w:top w:val="nil"/>
              <w:left w:val="nil"/>
              <w:bottom w:val="single" w:sz="4" w:space="0" w:color="auto"/>
              <w:right w:val="single" w:sz="4" w:space="0" w:color="auto"/>
            </w:tcBorders>
            <w:shd w:val="clear" w:color="000000" w:fill="FFFFFF"/>
            <w:vAlign w:val="center"/>
            <w:hideMark/>
          </w:tcPr>
          <w:p w14:paraId="7B79BF3D" w14:textId="77777777" w:rsidR="0026310E" w:rsidRPr="005F618E" w:rsidRDefault="0026310E" w:rsidP="00293F79">
            <w:pPr>
              <w:jc w:val="right"/>
              <w:rPr>
                <w:color w:val="000000"/>
                <w:sz w:val="16"/>
                <w:szCs w:val="16"/>
              </w:rPr>
            </w:pPr>
            <w:r w:rsidRPr="005F618E">
              <w:rPr>
                <w:color w:val="000000"/>
                <w:sz w:val="16"/>
                <w:szCs w:val="16"/>
              </w:rPr>
              <w:t>808,1</w:t>
            </w:r>
          </w:p>
        </w:tc>
        <w:tc>
          <w:tcPr>
            <w:tcW w:w="1134" w:type="dxa"/>
            <w:tcBorders>
              <w:top w:val="nil"/>
              <w:left w:val="nil"/>
              <w:bottom w:val="single" w:sz="4" w:space="0" w:color="auto"/>
              <w:right w:val="single" w:sz="4" w:space="0" w:color="auto"/>
            </w:tcBorders>
            <w:shd w:val="clear" w:color="000000" w:fill="FFFFFF"/>
            <w:vAlign w:val="center"/>
            <w:hideMark/>
          </w:tcPr>
          <w:p w14:paraId="08AA70F6" w14:textId="77777777" w:rsidR="0026310E" w:rsidRPr="005F618E" w:rsidRDefault="0026310E" w:rsidP="00293F79">
            <w:pPr>
              <w:jc w:val="right"/>
              <w:rPr>
                <w:color w:val="000000"/>
                <w:sz w:val="16"/>
                <w:szCs w:val="16"/>
              </w:rPr>
            </w:pPr>
            <w:r w:rsidRPr="005F618E">
              <w:rPr>
                <w:color w:val="000000"/>
                <w:sz w:val="16"/>
                <w:szCs w:val="16"/>
              </w:rPr>
              <w:t>858,6</w:t>
            </w:r>
          </w:p>
        </w:tc>
        <w:tc>
          <w:tcPr>
            <w:tcW w:w="992" w:type="dxa"/>
            <w:tcBorders>
              <w:top w:val="nil"/>
              <w:left w:val="nil"/>
              <w:bottom w:val="single" w:sz="4" w:space="0" w:color="auto"/>
              <w:right w:val="single" w:sz="4" w:space="0" w:color="auto"/>
            </w:tcBorders>
            <w:shd w:val="clear" w:color="000000" w:fill="FFFFFF"/>
            <w:vAlign w:val="center"/>
            <w:hideMark/>
          </w:tcPr>
          <w:p w14:paraId="0DBC5321" w14:textId="77777777" w:rsidR="0026310E" w:rsidRPr="005F618E" w:rsidRDefault="0026310E" w:rsidP="00293F79">
            <w:pPr>
              <w:jc w:val="right"/>
              <w:rPr>
                <w:color w:val="000000"/>
                <w:sz w:val="16"/>
                <w:szCs w:val="16"/>
              </w:rPr>
            </w:pPr>
            <w:r w:rsidRPr="005F618E">
              <w:rPr>
                <w:color w:val="000000"/>
                <w:sz w:val="16"/>
                <w:szCs w:val="16"/>
              </w:rPr>
              <w:t>858,6</w:t>
            </w:r>
          </w:p>
        </w:tc>
        <w:tc>
          <w:tcPr>
            <w:tcW w:w="1047" w:type="dxa"/>
            <w:tcBorders>
              <w:top w:val="nil"/>
              <w:left w:val="nil"/>
              <w:bottom w:val="single" w:sz="4" w:space="0" w:color="auto"/>
              <w:right w:val="single" w:sz="4" w:space="0" w:color="auto"/>
            </w:tcBorders>
            <w:shd w:val="clear" w:color="000000" w:fill="FFFFFF"/>
            <w:vAlign w:val="center"/>
            <w:hideMark/>
          </w:tcPr>
          <w:p w14:paraId="0CCDD097" w14:textId="77777777" w:rsidR="0026310E" w:rsidRPr="005F618E" w:rsidRDefault="0026310E" w:rsidP="00293F79">
            <w:pPr>
              <w:jc w:val="right"/>
              <w:rPr>
                <w:color w:val="000000"/>
                <w:sz w:val="16"/>
                <w:szCs w:val="16"/>
              </w:rPr>
            </w:pPr>
            <w:r w:rsidRPr="005F618E">
              <w:rPr>
                <w:color w:val="000000"/>
                <w:sz w:val="16"/>
                <w:szCs w:val="16"/>
              </w:rPr>
              <w:t>0,0</w:t>
            </w:r>
          </w:p>
        </w:tc>
      </w:tr>
      <w:tr w:rsidR="00716DE9" w:rsidRPr="005F618E" w14:paraId="59D13BFB" w14:textId="77777777" w:rsidTr="003916DC">
        <w:trPr>
          <w:trHeight w:val="315"/>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6447B14B" w14:textId="77777777" w:rsidR="00716DE9" w:rsidRPr="005F618E" w:rsidRDefault="00716DE9" w:rsidP="00716DE9">
            <w:pPr>
              <w:jc w:val="center"/>
              <w:rPr>
                <w:color w:val="000000"/>
                <w:sz w:val="16"/>
                <w:szCs w:val="16"/>
              </w:rPr>
            </w:pPr>
            <w:r w:rsidRPr="005F618E">
              <w:rPr>
                <w:color w:val="000000"/>
                <w:sz w:val="16"/>
                <w:szCs w:val="16"/>
              </w:rPr>
              <w:t>А3</w:t>
            </w:r>
          </w:p>
        </w:tc>
        <w:tc>
          <w:tcPr>
            <w:tcW w:w="2816" w:type="dxa"/>
            <w:tcBorders>
              <w:top w:val="nil"/>
              <w:left w:val="nil"/>
              <w:bottom w:val="single" w:sz="4" w:space="0" w:color="auto"/>
              <w:right w:val="single" w:sz="4" w:space="0" w:color="auto"/>
            </w:tcBorders>
            <w:shd w:val="clear" w:color="000000" w:fill="FFFFFF"/>
            <w:vAlign w:val="center"/>
            <w:hideMark/>
          </w:tcPr>
          <w:p w14:paraId="2D696D14" w14:textId="77777777" w:rsidR="00716DE9" w:rsidRPr="005F618E" w:rsidRDefault="00716DE9" w:rsidP="00716DE9">
            <w:pPr>
              <w:rPr>
                <w:color w:val="000000"/>
                <w:sz w:val="16"/>
                <w:szCs w:val="16"/>
              </w:rPr>
            </w:pPr>
            <w:r w:rsidRPr="005F618E">
              <w:rPr>
                <w:color w:val="000000"/>
                <w:sz w:val="16"/>
                <w:szCs w:val="16"/>
              </w:rPr>
              <w:t>РП «Цифровая культура»</w:t>
            </w:r>
          </w:p>
        </w:tc>
        <w:tc>
          <w:tcPr>
            <w:tcW w:w="644" w:type="dxa"/>
            <w:tcBorders>
              <w:top w:val="nil"/>
              <w:left w:val="nil"/>
              <w:bottom w:val="single" w:sz="4" w:space="0" w:color="auto"/>
              <w:right w:val="single" w:sz="4" w:space="0" w:color="auto"/>
            </w:tcBorders>
            <w:shd w:val="clear" w:color="000000" w:fill="FFFFFF"/>
            <w:vAlign w:val="center"/>
            <w:hideMark/>
          </w:tcPr>
          <w:p w14:paraId="408A6225" w14:textId="77777777" w:rsidR="00716DE9" w:rsidRPr="005F618E" w:rsidRDefault="00716DE9" w:rsidP="00716DE9">
            <w:pPr>
              <w:jc w:val="center"/>
              <w:rPr>
                <w:color w:val="000000"/>
                <w:sz w:val="16"/>
                <w:szCs w:val="16"/>
              </w:rPr>
            </w:pPr>
            <w:r w:rsidRPr="005F618E">
              <w:rPr>
                <w:color w:val="000000"/>
                <w:sz w:val="16"/>
                <w:szCs w:val="16"/>
              </w:rPr>
              <w:t>902</w:t>
            </w:r>
          </w:p>
        </w:tc>
        <w:tc>
          <w:tcPr>
            <w:tcW w:w="2049" w:type="dxa"/>
            <w:tcBorders>
              <w:top w:val="nil"/>
              <w:left w:val="nil"/>
              <w:bottom w:val="single" w:sz="4" w:space="0" w:color="auto"/>
              <w:right w:val="single" w:sz="4" w:space="0" w:color="auto"/>
            </w:tcBorders>
            <w:shd w:val="clear" w:color="000000" w:fill="FFFFFF"/>
            <w:vAlign w:val="center"/>
            <w:hideMark/>
          </w:tcPr>
          <w:p w14:paraId="17E40308" w14:textId="77777777" w:rsidR="00716DE9" w:rsidRPr="005F618E" w:rsidRDefault="00716DE9" w:rsidP="00716DE9">
            <w:pPr>
              <w:rPr>
                <w:color w:val="000000"/>
                <w:sz w:val="16"/>
                <w:szCs w:val="16"/>
              </w:rPr>
            </w:pPr>
            <w:r w:rsidRPr="005F618E">
              <w:rPr>
                <w:color w:val="000000"/>
                <w:sz w:val="16"/>
                <w:szCs w:val="16"/>
              </w:rPr>
              <w:t>Развитие культуры</w:t>
            </w:r>
          </w:p>
        </w:tc>
        <w:tc>
          <w:tcPr>
            <w:tcW w:w="1211" w:type="dxa"/>
            <w:tcBorders>
              <w:top w:val="nil"/>
              <w:left w:val="nil"/>
              <w:bottom w:val="single" w:sz="4" w:space="0" w:color="auto"/>
              <w:right w:val="single" w:sz="4" w:space="0" w:color="auto"/>
            </w:tcBorders>
            <w:shd w:val="clear" w:color="000000" w:fill="FFFFFF"/>
            <w:vAlign w:val="center"/>
            <w:hideMark/>
          </w:tcPr>
          <w:p w14:paraId="2154F85D" w14:textId="77777777" w:rsidR="00716DE9" w:rsidRPr="005F618E" w:rsidRDefault="00716DE9" w:rsidP="00716DE9">
            <w:pPr>
              <w:jc w:val="right"/>
              <w:rPr>
                <w:color w:val="000000"/>
                <w:sz w:val="16"/>
                <w:szCs w:val="16"/>
              </w:rPr>
            </w:pPr>
            <w:r w:rsidRPr="005F618E">
              <w:rPr>
                <w:color w:val="000000"/>
                <w:sz w:val="16"/>
                <w:szCs w:val="16"/>
              </w:rPr>
              <w:t>1 000,0</w:t>
            </w:r>
          </w:p>
        </w:tc>
        <w:tc>
          <w:tcPr>
            <w:tcW w:w="1134" w:type="dxa"/>
            <w:tcBorders>
              <w:top w:val="nil"/>
              <w:left w:val="nil"/>
              <w:bottom w:val="single" w:sz="4" w:space="0" w:color="auto"/>
              <w:right w:val="single" w:sz="4" w:space="0" w:color="auto"/>
            </w:tcBorders>
            <w:shd w:val="clear" w:color="000000" w:fill="FFFFFF"/>
            <w:vAlign w:val="center"/>
            <w:hideMark/>
          </w:tcPr>
          <w:p w14:paraId="53C8D2F0" w14:textId="219F0374" w:rsidR="00716DE9" w:rsidRPr="005F618E" w:rsidRDefault="00716DE9" w:rsidP="00716DE9">
            <w:pPr>
              <w:jc w:val="right"/>
              <w:rPr>
                <w:color w:val="000000"/>
                <w:sz w:val="16"/>
                <w:szCs w:val="16"/>
              </w:rPr>
            </w:pPr>
            <w:r w:rsidRPr="00446D1E">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5A512225" w14:textId="761AC5BB" w:rsidR="00716DE9" w:rsidRPr="005F618E" w:rsidRDefault="00716DE9" w:rsidP="00716DE9">
            <w:pPr>
              <w:jc w:val="right"/>
              <w:rPr>
                <w:color w:val="000000"/>
                <w:sz w:val="16"/>
                <w:szCs w:val="16"/>
              </w:rPr>
            </w:pPr>
            <w:r w:rsidRPr="00446D1E">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7597C0ED" w14:textId="051A1C18" w:rsidR="00716DE9" w:rsidRPr="005F618E" w:rsidRDefault="00716DE9" w:rsidP="00716DE9">
            <w:pPr>
              <w:jc w:val="right"/>
              <w:rPr>
                <w:color w:val="000000"/>
                <w:sz w:val="16"/>
                <w:szCs w:val="16"/>
              </w:rPr>
            </w:pPr>
            <w:r w:rsidRPr="00446D1E">
              <w:rPr>
                <w:color w:val="000000"/>
                <w:sz w:val="16"/>
                <w:szCs w:val="16"/>
              </w:rPr>
              <w:t>0,0</w:t>
            </w:r>
          </w:p>
        </w:tc>
      </w:tr>
      <w:tr w:rsidR="0026310E" w:rsidRPr="005F618E" w14:paraId="4DEF6B70" w14:textId="77777777" w:rsidTr="003916DC">
        <w:trPr>
          <w:trHeight w:val="252"/>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4AF6FE00" w14:textId="77777777" w:rsidR="0026310E" w:rsidRPr="005F618E" w:rsidRDefault="0026310E" w:rsidP="00293F79">
            <w:pPr>
              <w:jc w:val="center"/>
              <w:rPr>
                <w:b/>
                <w:bCs/>
                <w:color w:val="000000"/>
                <w:sz w:val="16"/>
                <w:szCs w:val="16"/>
              </w:rPr>
            </w:pPr>
            <w:r w:rsidRPr="005F618E">
              <w:rPr>
                <w:b/>
                <w:bCs/>
                <w:color w:val="000000"/>
                <w:sz w:val="16"/>
                <w:szCs w:val="16"/>
              </w:rPr>
              <w:t>5</w:t>
            </w:r>
          </w:p>
        </w:tc>
        <w:tc>
          <w:tcPr>
            <w:tcW w:w="2816" w:type="dxa"/>
            <w:tcBorders>
              <w:top w:val="nil"/>
              <w:left w:val="nil"/>
              <w:bottom w:val="single" w:sz="4" w:space="0" w:color="auto"/>
              <w:right w:val="single" w:sz="4" w:space="0" w:color="auto"/>
            </w:tcBorders>
            <w:shd w:val="clear" w:color="000000" w:fill="FFFFFF"/>
            <w:vAlign w:val="center"/>
            <w:hideMark/>
          </w:tcPr>
          <w:p w14:paraId="007B1C79" w14:textId="77777777" w:rsidR="0026310E" w:rsidRPr="005F618E" w:rsidRDefault="0026310E" w:rsidP="00293F79">
            <w:pPr>
              <w:rPr>
                <w:b/>
                <w:bCs/>
                <w:color w:val="000000"/>
                <w:sz w:val="16"/>
                <w:szCs w:val="16"/>
              </w:rPr>
            </w:pPr>
            <w:r w:rsidRPr="005F618E">
              <w:rPr>
                <w:b/>
                <w:bCs/>
                <w:color w:val="000000"/>
                <w:sz w:val="16"/>
                <w:szCs w:val="16"/>
              </w:rPr>
              <w:t>НП «Экология»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0DFFF29A"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2F0AAA9B"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473FC52D" w14:textId="77777777" w:rsidR="0026310E" w:rsidRPr="005F618E" w:rsidRDefault="0026310E" w:rsidP="00293F79">
            <w:pPr>
              <w:jc w:val="right"/>
              <w:rPr>
                <w:b/>
                <w:bCs/>
                <w:color w:val="000000"/>
                <w:sz w:val="16"/>
                <w:szCs w:val="16"/>
              </w:rPr>
            </w:pPr>
            <w:r w:rsidRPr="005F618E">
              <w:rPr>
                <w:b/>
                <w:bCs/>
                <w:color w:val="000000"/>
                <w:sz w:val="16"/>
                <w:szCs w:val="16"/>
              </w:rPr>
              <w:t>53 418,1</w:t>
            </w:r>
          </w:p>
        </w:tc>
        <w:tc>
          <w:tcPr>
            <w:tcW w:w="1134" w:type="dxa"/>
            <w:tcBorders>
              <w:top w:val="nil"/>
              <w:left w:val="nil"/>
              <w:bottom w:val="single" w:sz="4" w:space="0" w:color="auto"/>
              <w:right w:val="single" w:sz="4" w:space="0" w:color="auto"/>
            </w:tcBorders>
            <w:shd w:val="clear" w:color="000000" w:fill="FFFFFF"/>
            <w:vAlign w:val="center"/>
            <w:hideMark/>
          </w:tcPr>
          <w:p w14:paraId="747C2EC4" w14:textId="77777777" w:rsidR="0026310E" w:rsidRPr="005F618E" w:rsidRDefault="0026310E" w:rsidP="00293F79">
            <w:pPr>
              <w:jc w:val="right"/>
              <w:rPr>
                <w:b/>
                <w:bCs/>
                <w:color w:val="000000"/>
                <w:sz w:val="16"/>
                <w:szCs w:val="16"/>
              </w:rPr>
            </w:pPr>
            <w:r w:rsidRPr="005F618E">
              <w:rPr>
                <w:b/>
                <w:bCs/>
                <w:color w:val="000000"/>
                <w:sz w:val="16"/>
                <w:szCs w:val="16"/>
              </w:rPr>
              <w:t>23 489,8</w:t>
            </w:r>
          </w:p>
        </w:tc>
        <w:tc>
          <w:tcPr>
            <w:tcW w:w="992" w:type="dxa"/>
            <w:tcBorders>
              <w:top w:val="nil"/>
              <w:left w:val="nil"/>
              <w:bottom w:val="single" w:sz="4" w:space="0" w:color="auto"/>
              <w:right w:val="single" w:sz="4" w:space="0" w:color="auto"/>
            </w:tcBorders>
            <w:shd w:val="clear" w:color="000000" w:fill="FFFFFF"/>
            <w:vAlign w:val="center"/>
            <w:hideMark/>
          </w:tcPr>
          <w:p w14:paraId="5B1B0E70" w14:textId="77777777" w:rsidR="0026310E" w:rsidRPr="005F618E" w:rsidRDefault="0026310E" w:rsidP="00293F79">
            <w:pPr>
              <w:jc w:val="right"/>
              <w:rPr>
                <w:b/>
                <w:bCs/>
                <w:color w:val="000000"/>
                <w:sz w:val="16"/>
                <w:szCs w:val="16"/>
              </w:rPr>
            </w:pPr>
            <w:r w:rsidRPr="005F618E">
              <w:rPr>
                <w:b/>
                <w:bCs/>
                <w:color w:val="000000"/>
                <w:sz w:val="16"/>
                <w:szCs w:val="16"/>
              </w:rPr>
              <w:t>49 209,7</w:t>
            </w:r>
          </w:p>
        </w:tc>
        <w:tc>
          <w:tcPr>
            <w:tcW w:w="1047" w:type="dxa"/>
            <w:tcBorders>
              <w:top w:val="nil"/>
              <w:left w:val="nil"/>
              <w:bottom w:val="single" w:sz="4" w:space="0" w:color="auto"/>
              <w:right w:val="single" w:sz="4" w:space="0" w:color="auto"/>
            </w:tcBorders>
            <w:shd w:val="clear" w:color="000000" w:fill="FFFFFF"/>
            <w:vAlign w:val="center"/>
            <w:hideMark/>
          </w:tcPr>
          <w:p w14:paraId="3805B4A2" w14:textId="77777777" w:rsidR="0026310E" w:rsidRPr="005F618E" w:rsidRDefault="0026310E" w:rsidP="00293F79">
            <w:pPr>
              <w:jc w:val="right"/>
              <w:rPr>
                <w:b/>
                <w:bCs/>
                <w:color w:val="000000"/>
                <w:sz w:val="16"/>
                <w:szCs w:val="16"/>
              </w:rPr>
            </w:pPr>
            <w:r w:rsidRPr="005F618E">
              <w:rPr>
                <w:b/>
                <w:bCs/>
                <w:color w:val="000000"/>
                <w:sz w:val="16"/>
                <w:szCs w:val="16"/>
              </w:rPr>
              <w:t>50 044,1</w:t>
            </w:r>
          </w:p>
        </w:tc>
      </w:tr>
      <w:tr w:rsidR="0026310E" w:rsidRPr="005F618E" w14:paraId="632A5B17" w14:textId="77777777" w:rsidTr="003916DC">
        <w:trPr>
          <w:trHeight w:val="480"/>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74F9978D" w14:textId="77777777" w:rsidR="0026310E" w:rsidRPr="005F618E" w:rsidRDefault="0026310E" w:rsidP="00293F79">
            <w:pPr>
              <w:jc w:val="center"/>
              <w:rPr>
                <w:color w:val="000000"/>
                <w:sz w:val="16"/>
                <w:szCs w:val="16"/>
              </w:rPr>
            </w:pPr>
            <w:r w:rsidRPr="005F618E">
              <w:rPr>
                <w:color w:val="000000"/>
                <w:sz w:val="16"/>
                <w:szCs w:val="16"/>
              </w:rPr>
              <w:t>GА</w:t>
            </w:r>
          </w:p>
        </w:tc>
        <w:tc>
          <w:tcPr>
            <w:tcW w:w="2816" w:type="dxa"/>
            <w:tcBorders>
              <w:top w:val="nil"/>
              <w:left w:val="nil"/>
              <w:bottom w:val="single" w:sz="4" w:space="0" w:color="auto"/>
              <w:right w:val="single" w:sz="4" w:space="0" w:color="auto"/>
            </w:tcBorders>
            <w:shd w:val="clear" w:color="000000" w:fill="FFFFFF"/>
            <w:vAlign w:val="center"/>
            <w:hideMark/>
          </w:tcPr>
          <w:p w14:paraId="263803B2" w14:textId="77777777" w:rsidR="0026310E" w:rsidRPr="005F618E" w:rsidRDefault="0026310E" w:rsidP="00293F79">
            <w:pPr>
              <w:rPr>
                <w:color w:val="000000"/>
                <w:sz w:val="16"/>
                <w:szCs w:val="16"/>
              </w:rPr>
            </w:pPr>
            <w:r w:rsidRPr="005F618E">
              <w:rPr>
                <w:color w:val="000000"/>
                <w:sz w:val="16"/>
                <w:szCs w:val="16"/>
              </w:rPr>
              <w:t>РП «Сохранение лесов»</w:t>
            </w:r>
          </w:p>
        </w:tc>
        <w:tc>
          <w:tcPr>
            <w:tcW w:w="644" w:type="dxa"/>
            <w:tcBorders>
              <w:top w:val="nil"/>
              <w:left w:val="nil"/>
              <w:bottom w:val="single" w:sz="4" w:space="0" w:color="auto"/>
              <w:right w:val="single" w:sz="4" w:space="0" w:color="auto"/>
            </w:tcBorders>
            <w:shd w:val="clear" w:color="000000" w:fill="FFFFFF"/>
            <w:vAlign w:val="center"/>
            <w:hideMark/>
          </w:tcPr>
          <w:p w14:paraId="4DF286B9" w14:textId="77777777" w:rsidR="0026310E" w:rsidRPr="005F618E" w:rsidRDefault="0026310E" w:rsidP="00293F79">
            <w:pPr>
              <w:jc w:val="center"/>
              <w:rPr>
                <w:color w:val="000000"/>
                <w:sz w:val="16"/>
                <w:szCs w:val="16"/>
              </w:rPr>
            </w:pPr>
            <w:r w:rsidRPr="005F618E">
              <w:rPr>
                <w:color w:val="000000"/>
                <w:sz w:val="16"/>
                <w:szCs w:val="16"/>
              </w:rPr>
              <w:t>919</w:t>
            </w:r>
          </w:p>
        </w:tc>
        <w:tc>
          <w:tcPr>
            <w:tcW w:w="2049" w:type="dxa"/>
            <w:tcBorders>
              <w:top w:val="nil"/>
              <w:left w:val="nil"/>
              <w:bottom w:val="single" w:sz="4" w:space="0" w:color="auto"/>
              <w:right w:val="single" w:sz="4" w:space="0" w:color="auto"/>
            </w:tcBorders>
            <w:shd w:val="clear" w:color="000000" w:fill="FFFFFF"/>
            <w:vAlign w:val="center"/>
            <w:hideMark/>
          </w:tcPr>
          <w:p w14:paraId="6C2756D9" w14:textId="45CEAB7F" w:rsidR="0026310E" w:rsidRPr="005F618E" w:rsidRDefault="0026310E" w:rsidP="00293F79">
            <w:pPr>
              <w:rPr>
                <w:color w:val="000000"/>
                <w:sz w:val="16"/>
                <w:szCs w:val="16"/>
              </w:rPr>
            </w:pPr>
            <w:r w:rsidRPr="005F618E">
              <w:rPr>
                <w:color w:val="000000"/>
                <w:sz w:val="16"/>
                <w:szCs w:val="16"/>
              </w:rPr>
              <w:t>Обеспечение экологической безопасности и улучшение состояния окружающей среды</w:t>
            </w:r>
          </w:p>
        </w:tc>
        <w:tc>
          <w:tcPr>
            <w:tcW w:w="1211" w:type="dxa"/>
            <w:tcBorders>
              <w:top w:val="nil"/>
              <w:left w:val="nil"/>
              <w:bottom w:val="single" w:sz="4" w:space="0" w:color="auto"/>
              <w:right w:val="single" w:sz="4" w:space="0" w:color="auto"/>
            </w:tcBorders>
            <w:shd w:val="clear" w:color="000000" w:fill="FFFFFF"/>
            <w:vAlign w:val="center"/>
            <w:hideMark/>
          </w:tcPr>
          <w:p w14:paraId="3C3BB566" w14:textId="77777777" w:rsidR="0026310E" w:rsidRPr="005F618E" w:rsidRDefault="0026310E" w:rsidP="00293F79">
            <w:pPr>
              <w:jc w:val="right"/>
              <w:rPr>
                <w:color w:val="000000"/>
                <w:sz w:val="16"/>
                <w:szCs w:val="16"/>
              </w:rPr>
            </w:pPr>
            <w:r w:rsidRPr="005F618E">
              <w:rPr>
                <w:color w:val="000000"/>
                <w:sz w:val="16"/>
                <w:szCs w:val="16"/>
              </w:rPr>
              <w:t>53 418,1</w:t>
            </w:r>
          </w:p>
        </w:tc>
        <w:tc>
          <w:tcPr>
            <w:tcW w:w="1134" w:type="dxa"/>
            <w:tcBorders>
              <w:top w:val="nil"/>
              <w:left w:val="nil"/>
              <w:bottom w:val="single" w:sz="4" w:space="0" w:color="auto"/>
              <w:right w:val="single" w:sz="4" w:space="0" w:color="auto"/>
            </w:tcBorders>
            <w:shd w:val="clear" w:color="000000" w:fill="FFFFFF"/>
            <w:vAlign w:val="center"/>
            <w:hideMark/>
          </w:tcPr>
          <w:p w14:paraId="59AAD98D" w14:textId="77777777" w:rsidR="0026310E" w:rsidRPr="005F618E" w:rsidRDefault="0026310E" w:rsidP="00293F79">
            <w:pPr>
              <w:jc w:val="right"/>
              <w:rPr>
                <w:color w:val="000000"/>
                <w:sz w:val="16"/>
                <w:szCs w:val="16"/>
              </w:rPr>
            </w:pPr>
            <w:r w:rsidRPr="005F618E">
              <w:rPr>
                <w:color w:val="000000"/>
                <w:sz w:val="16"/>
                <w:szCs w:val="16"/>
              </w:rPr>
              <w:t>23 489,8</w:t>
            </w:r>
          </w:p>
        </w:tc>
        <w:tc>
          <w:tcPr>
            <w:tcW w:w="992" w:type="dxa"/>
            <w:tcBorders>
              <w:top w:val="nil"/>
              <w:left w:val="nil"/>
              <w:bottom w:val="single" w:sz="4" w:space="0" w:color="auto"/>
              <w:right w:val="single" w:sz="4" w:space="0" w:color="auto"/>
            </w:tcBorders>
            <w:shd w:val="clear" w:color="000000" w:fill="FFFFFF"/>
            <w:vAlign w:val="center"/>
            <w:hideMark/>
          </w:tcPr>
          <w:p w14:paraId="0A68EBB7" w14:textId="77777777" w:rsidR="0026310E" w:rsidRPr="005F618E" w:rsidRDefault="0026310E" w:rsidP="00293F79">
            <w:pPr>
              <w:jc w:val="right"/>
              <w:rPr>
                <w:color w:val="000000"/>
                <w:sz w:val="16"/>
                <w:szCs w:val="16"/>
              </w:rPr>
            </w:pPr>
            <w:r w:rsidRPr="005F618E">
              <w:rPr>
                <w:color w:val="000000"/>
                <w:sz w:val="16"/>
                <w:szCs w:val="16"/>
              </w:rPr>
              <w:t>49 209,7</w:t>
            </w:r>
          </w:p>
        </w:tc>
        <w:tc>
          <w:tcPr>
            <w:tcW w:w="1047" w:type="dxa"/>
            <w:tcBorders>
              <w:top w:val="nil"/>
              <w:left w:val="nil"/>
              <w:bottom w:val="single" w:sz="4" w:space="0" w:color="auto"/>
              <w:right w:val="single" w:sz="4" w:space="0" w:color="auto"/>
            </w:tcBorders>
            <w:shd w:val="clear" w:color="000000" w:fill="FFFFFF"/>
            <w:vAlign w:val="center"/>
            <w:hideMark/>
          </w:tcPr>
          <w:p w14:paraId="762777C3" w14:textId="77777777" w:rsidR="0026310E" w:rsidRPr="005F618E" w:rsidRDefault="0026310E" w:rsidP="00293F79">
            <w:pPr>
              <w:jc w:val="right"/>
              <w:rPr>
                <w:color w:val="000000"/>
                <w:sz w:val="16"/>
                <w:szCs w:val="16"/>
              </w:rPr>
            </w:pPr>
            <w:r w:rsidRPr="005F618E">
              <w:rPr>
                <w:color w:val="000000"/>
                <w:sz w:val="16"/>
                <w:szCs w:val="16"/>
              </w:rPr>
              <w:t>50 044,1</w:t>
            </w:r>
          </w:p>
        </w:tc>
      </w:tr>
      <w:tr w:rsidR="0026310E" w:rsidRPr="005F618E" w14:paraId="4872D7A4" w14:textId="77777777" w:rsidTr="003916DC">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6AF566E2" w14:textId="77777777" w:rsidR="0026310E" w:rsidRPr="005F618E" w:rsidRDefault="0026310E" w:rsidP="00293F79">
            <w:pPr>
              <w:jc w:val="center"/>
              <w:rPr>
                <w:b/>
                <w:bCs/>
                <w:color w:val="000000"/>
                <w:sz w:val="16"/>
                <w:szCs w:val="16"/>
              </w:rPr>
            </w:pPr>
            <w:r w:rsidRPr="005F618E">
              <w:rPr>
                <w:b/>
                <w:bCs/>
                <w:color w:val="000000"/>
                <w:sz w:val="16"/>
                <w:szCs w:val="16"/>
              </w:rPr>
              <w:t>6</w:t>
            </w:r>
          </w:p>
        </w:tc>
        <w:tc>
          <w:tcPr>
            <w:tcW w:w="2816" w:type="dxa"/>
            <w:tcBorders>
              <w:top w:val="nil"/>
              <w:left w:val="nil"/>
              <w:bottom w:val="single" w:sz="4" w:space="0" w:color="auto"/>
              <w:right w:val="single" w:sz="4" w:space="0" w:color="auto"/>
            </w:tcBorders>
            <w:shd w:val="clear" w:color="000000" w:fill="FFFFFF"/>
            <w:vAlign w:val="center"/>
            <w:hideMark/>
          </w:tcPr>
          <w:p w14:paraId="6378CAA9" w14:textId="77777777" w:rsidR="0026310E" w:rsidRPr="005F618E" w:rsidRDefault="0026310E" w:rsidP="00293F79">
            <w:pPr>
              <w:rPr>
                <w:b/>
                <w:bCs/>
                <w:color w:val="000000"/>
                <w:sz w:val="16"/>
                <w:szCs w:val="16"/>
              </w:rPr>
            </w:pPr>
            <w:r w:rsidRPr="005F618E">
              <w:rPr>
                <w:b/>
                <w:bCs/>
                <w:color w:val="000000"/>
                <w:sz w:val="16"/>
                <w:szCs w:val="16"/>
              </w:rPr>
              <w:t>НП «Безопасные и качественные дороги»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2C03983A"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20F3B2F4"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4024F1DD" w14:textId="13575F77" w:rsidR="0026310E" w:rsidRPr="005F618E" w:rsidRDefault="00716DE9" w:rsidP="00293F79">
            <w:pPr>
              <w:jc w:val="right"/>
              <w:rPr>
                <w:b/>
                <w:bCs/>
                <w:color w:val="000000"/>
                <w:sz w:val="16"/>
                <w:szCs w:val="16"/>
              </w:rPr>
            </w:pPr>
            <w:r>
              <w:rPr>
                <w:b/>
                <w:bCs/>
                <w:color w:val="000000"/>
                <w:sz w:val="16"/>
                <w:szCs w:val="16"/>
              </w:rPr>
              <w:t>3 388 386,8</w:t>
            </w:r>
            <w:r w:rsidR="0026310E" w:rsidRPr="005F618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14:paraId="645F801A" w14:textId="77777777" w:rsidR="0026310E" w:rsidRPr="005F618E" w:rsidRDefault="0026310E" w:rsidP="00293F79">
            <w:pPr>
              <w:jc w:val="right"/>
              <w:rPr>
                <w:b/>
                <w:bCs/>
                <w:color w:val="000000"/>
                <w:sz w:val="16"/>
                <w:szCs w:val="16"/>
              </w:rPr>
            </w:pPr>
            <w:r w:rsidRPr="005F618E">
              <w:rPr>
                <w:b/>
                <w:bCs/>
                <w:color w:val="000000"/>
                <w:sz w:val="16"/>
                <w:szCs w:val="16"/>
              </w:rPr>
              <w:t>5 088 244,5</w:t>
            </w:r>
          </w:p>
        </w:tc>
        <w:tc>
          <w:tcPr>
            <w:tcW w:w="992" w:type="dxa"/>
            <w:tcBorders>
              <w:top w:val="nil"/>
              <w:left w:val="nil"/>
              <w:bottom w:val="single" w:sz="4" w:space="0" w:color="auto"/>
              <w:right w:val="single" w:sz="4" w:space="0" w:color="auto"/>
            </w:tcBorders>
            <w:shd w:val="clear" w:color="000000" w:fill="FFFFFF"/>
            <w:vAlign w:val="center"/>
            <w:hideMark/>
          </w:tcPr>
          <w:p w14:paraId="3EC256F6" w14:textId="77777777" w:rsidR="0026310E" w:rsidRPr="005F618E" w:rsidRDefault="0026310E" w:rsidP="00293F79">
            <w:pPr>
              <w:jc w:val="right"/>
              <w:rPr>
                <w:b/>
                <w:bCs/>
                <w:color w:val="000000"/>
                <w:sz w:val="16"/>
                <w:szCs w:val="16"/>
              </w:rPr>
            </w:pPr>
            <w:r w:rsidRPr="005F618E">
              <w:rPr>
                <w:b/>
                <w:bCs/>
                <w:color w:val="000000"/>
                <w:sz w:val="16"/>
                <w:szCs w:val="16"/>
              </w:rPr>
              <w:t>6 008 805,0</w:t>
            </w:r>
          </w:p>
        </w:tc>
        <w:tc>
          <w:tcPr>
            <w:tcW w:w="1047" w:type="dxa"/>
            <w:tcBorders>
              <w:top w:val="nil"/>
              <w:left w:val="nil"/>
              <w:bottom w:val="single" w:sz="4" w:space="0" w:color="auto"/>
              <w:right w:val="single" w:sz="4" w:space="0" w:color="auto"/>
            </w:tcBorders>
            <w:shd w:val="clear" w:color="000000" w:fill="FFFFFF"/>
            <w:vAlign w:val="center"/>
            <w:hideMark/>
          </w:tcPr>
          <w:p w14:paraId="408EFC53" w14:textId="77777777" w:rsidR="0026310E" w:rsidRPr="005F618E" w:rsidRDefault="0026310E" w:rsidP="00293F79">
            <w:pPr>
              <w:jc w:val="right"/>
              <w:rPr>
                <w:b/>
                <w:bCs/>
                <w:color w:val="000000"/>
                <w:sz w:val="16"/>
                <w:szCs w:val="16"/>
              </w:rPr>
            </w:pPr>
            <w:r w:rsidRPr="005F618E">
              <w:rPr>
                <w:b/>
                <w:bCs/>
                <w:color w:val="000000"/>
                <w:sz w:val="16"/>
                <w:szCs w:val="16"/>
              </w:rPr>
              <w:t>2 268 651,2</w:t>
            </w:r>
          </w:p>
        </w:tc>
      </w:tr>
      <w:tr w:rsidR="0026310E" w:rsidRPr="005F618E" w14:paraId="0BA1F451" w14:textId="77777777" w:rsidTr="003916DC">
        <w:trPr>
          <w:trHeight w:val="604"/>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78C78019" w14:textId="77777777" w:rsidR="0026310E" w:rsidRPr="005F618E" w:rsidRDefault="0026310E" w:rsidP="00293F79">
            <w:pPr>
              <w:jc w:val="center"/>
              <w:rPr>
                <w:color w:val="000000"/>
                <w:sz w:val="16"/>
                <w:szCs w:val="16"/>
              </w:rPr>
            </w:pPr>
            <w:r w:rsidRPr="005F618E">
              <w:rPr>
                <w:color w:val="000000"/>
                <w:sz w:val="16"/>
                <w:szCs w:val="16"/>
              </w:rPr>
              <w:t>R1</w:t>
            </w:r>
          </w:p>
        </w:tc>
        <w:tc>
          <w:tcPr>
            <w:tcW w:w="2816" w:type="dxa"/>
            <w:tcBorders>
              <w:top w:val="nil"/>
              <w:left w:val="nil"/>
              <w:bottom w:val="single" w:sz="4" w:space="0" w:color="auto"/>
              <w:right w:val="single" w:sz="4" w:space="0" w:color="auto"/>
            </w:tcBorders>
            <w:shd w:val="clear" w:color="000000" w:fill="FFFFFF"/>
            <w:vAlign w:val="center"/>
            <w:hideMark/>
          </w:tcPr>
          <w:p w14:paraId="188A30E7" w14:textId="77777777" w:rsidR="0026310E" w:rsidRPr="005F618E" w:rsidRDefault="0026310E" w:rsidP="00293F79">
            <w:pPr>
              <w:rPr>
                <w:color w:val="000000"/>
                <w:sz w:val="16"/>
                <w:szCs w:val="16"/>
              </w:rPr>
            </w:pPr>
            <w:r w:rsidRPr="005F618E">
              <w:rPr>
                <w:color w:val="000000"/>
                <w:sz w:val="16"/>
                <w:szCs w:val="16"/>
              </w:rPr>
              <w:t>РП «Региональная и местная дорожная сеть»</w:t>
            </w:r>
          </w:p>
        </w:tc>
        <w:tc>
          <w:tcPr>
            <w:tcW w:w="644" w:type="dxa"/>
            <w:tcBorders>
              <w:top w:val="nil"/>
              <w:left w:val="nil"/>
              <w:bottom w:val="single" w:sz="4" w:space="0" w:color="auto"/>
              <w:right w:val="single" w:sz="4" w:space="0" w:color="auto"/>
            </w:tcBorders>
            <w:shd w:val="clear" w:color="000000" w:fill="FFFFFF"/>
            <w:vAlign w:val="center"/>
            <w:hideMark/>
          </w:tcPr>
          <w:p w14:paraId="0882BE1A"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tcBorders>
              <w:top w:val="nil"/>
              <w:left w:val="nil"/>
              <w:bottom w:val="single" w:sz="4" w:space="0" w:color="auto"/>
              <w:right w:val="single" w:sz="4" w:space="0" w:color="auto"/>
            </w:tcBorders>
            <w:shd w:val="clear" w:color="000000" w:fill="FFFFFF"/>
            <w:vAlign w:val="center"/>
            <w:hideMark/>
          </w:tcPr>
          <w:p w14:paraId="1AC3970E" w14:textId="77777777" w:rsidR="0026310E" w:rsidRPr="005F618E" w:rsidRDefault="0026310E" w:rsidP="00293F79">
            <w:pPr>
              <w:rPr>
                <w:color w:val="000000"/>
                <w:sz w:val="16"/>
                <w:szCs w:val="16"/>
              </w:rPr>
            </w:pPr>
            <w:r w:rsidRPr="005F618E">
              <w:rPr>
                <w:color w:val="000000"/>
                <w:sz w:val="16"/>
                <w:szCs w:val="16"/>
              </w:rPr>
              <w:t>Развитие жилищно-коммунального и транспортного комплекса </w:t>
            </w:r>
          </w:p>
        </w:tc>
        <w:tc>
          <w:tcPr>
            <w:tcW w:w="1211" w:type="dxa"/>
            <w:tcBorders>
              <w:top w:val="nil"/>
              <w:left w:val="nil"/>
              <w:bottom w:val="single" w:sz="4" w:space="0" w:color="auto"/>
              <w:right w:val="single" w:sz="4" w:space="0" w:color="auto"/>
            </w:tcBorders>
            <w:shd w:val="clear" w:color="000000" w:fill="FFFFFF"/>
            <w:vAlign w:val="center"/>
            <w:hideMark/>
          </w:tcPr>
          <w:p w14:paraId="5C86C2FC" w14:textId="77777777" w:rsidR="0026310E" w:rsidRPr="005F618E" w:rsidRDefault="0026310E" w:rsidP="00293F79">
            <w:pPr>
              <w:jc w:val="right"/>
              <w:rPr>
                <w:color w:val="000000"/>
                <w:sz w:val="16"/>
                <w:szCs w:val="16"/>
              </w:rPr>
            </w:pPr>
            <w:r w:rsidRPr="005F618E">
              <w:rPr>
                <w:color w:val="000000"/>
                <w:sz w:val="16"/>
                <w:szCs w:val="16"/>
              </w:rPr>
              <w:t>3 336 737,8</w:t>
            </w:r>
          </w:p>
        </w:tc>
        <w:tc>
          <w:tcPr>
            <w:tcW w:w="1134" w:type="dxa"/>
            <w:tcBorders>
              <w:top w:val="nil"/>
              <w:left w:val="nil"/>
              <w:bottom w:val="single" w:sz="4" w:space="0" w:color="auto"/>
              <w:right w:val="single" w:sz="4" w:space="0" w:color="auto"/>
            </w:tcBorders>
            <w:shd w:val="clear" w:color="000000" w:fill="FFFFFF"/>
            <w:vAlign w:val="center"/>
            <w:hideMark/>
          </w:tcPr>
          <w:p w14:paraId="38F321A7" w14:textId="77777777" w:rsidR="0026310E" w:rsidRPr="005F618E" w:rsidRDefault="0026310E" w:rsidP="00293F79">
            <w:pPr>
              <w:jc w:val="right"/>
              <w:rPr>
                <w:color w:val="000000"/>
                <w:sz w:val="16"/>
                <w:szCs w:val="16"/>
              </w:rPr>
            </w:pPr>
            <w:r w:rsidRPr="005F618E">
              <w:rPr>
                <w:color w:val="000000"/>
                <w:sz w:val="16"/>
                <w:szCs w:val="16"/>
              </w:rPr>
              <w:t>5 021 595,5</w:t>
            </w:r>
          </w:p>
        </w:tc>
        <w:tc>
          <w:tcPr>
            <w:tcW w:w="992" w:type="dxa"/>
            <w:tcBorders>
              <w:top w:val="nil"/>
              <w:left w:val="nil"/>
              <w:bottom w:val="single" w:sz="4" w:space="0" w:color="auto"/>
              <w:right w:val="single" w:sz="4" w:space="0" w:color="auto"/>
            </w:tcBorders>
            <w:shd w:val="clear" w:color="000000" w:fill="FFFFFF"/>
            <w:vAlign w:val="center"/>
            <w:hideMark/>
          </w:tcPr>
          <w:p w14:paraId="625ED0EB" w14:textId="77777777" w:rsidR="0026310E" w:rsidRPr="005F618E" w:rsidRDefault="0026310E" w:rsidP="00293F79">
            <w:pPr>
              <w:jc w:val="right"/>
              <w:rPr>
                <w:color w:val="000000"/>
                <w:sz w:val="16"/>
                <w:szCs w:val="16"/>
              </w:rPr>
            </w:pPr>
            <w:r w:rsidRPr="005F618E">
              <w:rPr>
                <w:color w:val="000000"/>
                <w:sz w:val="16"/>
                <w:szCs w:val="16"/>
              </w:rPr>
              <w:t>5 957 656,0</w:t>
            </w:r>
          </w:p>
        </w:tc>
        <w:tc>
          <w:tcPr>
            <w:tcW w:w="1047" w:type="dxa"/>
            <w:tcBorders>
              <w:top w:val="nil"/>
              <w:left w:val="nil"/>
              <w:bottom w:val="single" w:sz="4" w:space="0" w:color="auto"/>
              <w:right w:val="single" w:sz="4" w:space="0" w:color="auto"/>
            </w:tcBorders>
            <w:shd w:val="clear" w:color="000000" w:fill="FFFFFF"/>
            <w:vAlign w:val="center"/>
            <w:hideMark/>
          </w:tcPr>
          <w:p w14:paraId="6A81AB9F" w14:textId="77777777" w:rsidR="0026310E" w:rsidRPr="005F618E" w:rsidRDefault="0026310E" w:rsidP="00293F79">
            <w:pPr>
              <w:jc w:val="right"/>
              <w:rPr>
                <w:color w:val="000000"/>
                <w:sz w:val="16"/>
                <w:szCs w:val="16"/>
              </w:rPr>
            </w:pPr>
            <w:r w:rsidRPr="005F618E">
              <w:rPr>
                <w:color w:val="000000"/>
                <w:sz w:val="16"/>
                <w:szCs w:val="16"/>
              </w:rPr>
              <w:t>2 217 502,2</w:t>
            </w:r>
          </w:p>
        </w:tc>
      </w:tr>
      <w:tr w:rsidR="0026310E" w:rsidRPr="005F618E" w14:paraId="36387823" w14:textId="77777777" w:rsidTr="003916DC">
        <w:trPr>
          <w:trHeight w:val="604"/>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F267D13" w14:textId="77777777" w:rsidR="0026310E" w:rsidRPr="005F618E" w:rsidRDefault="0026310E" w:rsidP="00293F79">
            <w:pPr>
              <w:jc w:val="center"/>
              <w:rPr>
                <w:color w:val="000000"/>
                <w:sz w:val="16"/>
                <w:szCs w:val="16"/>
              </w:rPr>
            </w:pPr>
            <w:r w:rsidRPr="005F618E">
              <w:rPr>
                <w:color w:val="000000"/>
                <w:sz w:val="16"/>
                <w:szCs w:val="16"/>
              </w:rPr>
              <w:t>R2</w:t>
            </w:r>
          </w:p>
        </w:tc>
        <w:tc>
          <w:tcPr>
            <w:tcW w:w="2816" w:type="dxa"/>
            <w:tcBorders>
              <w:top w:val="nil"/>
              <w:left w:val="nil"/>
              <w:bottom w:val="single" w:sz="4" w:space="0" w:color="auto"/>
              <w:right w:val="single" w:sz="4" w:space="0" w:color="auto"/>
            </w:tcBorders>
            <w:shd w:val="clear" w:color="000000" w:fill="FFFFFF"/>
            <w:vAlign w:val="center"/>
            <w:hideMark/>
          </w:tcPr>
          <w:p w14:paraId="62991DD6" w14:textId="77777777" w:rsidR="0026310E" w:rsidRPr="005F618E" w:rsidRDefault="0026310E" w:rsidP="00293F79">
            <w:pPr>
              <w:rPr>
                <w:color w:val="000000"/>
                <w:sz w:val="16"/>
                <w:szCs w:val="16"/>
              </w:rPr>
            </w:pPr>
            <w:r w:rsidRPr="005F618E">
              <w:rPr>
                <w:color w:val="000000"/>
                <w:sz w:val="16"/>
                <w:szCs w:val="16"/>
              </w:rPr>
              <w:t>РП «Общесистемные меры развития дорожного хозяйства»</w:t>
            </w:r>
          </w:p>
        </w:tc>
        <w:tc>
          <w:tcPr>
            <w:tcW w:w="644" w:type="dxa"/>
            <w:tcBorders>
              <w:top w:val="nil"/>
              <w:left w:val="nil"/>
              <w:bottom w:val="single" w:sz="4" w:space="0" w:color="auto"/>
              <w:right w:val="single" w:sz="4" w:space="0" w:color="auto"/>
            </w:tcBorders>
            <w:shd w:val="clear" w:color="000000" w:fill="FFFFFF"/>
            <w:vAlign w:val="center"/>
            <w:hideMark/>
          </w:tcPr>
          <w:p w14:paraId="271A9613"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tcBorders>
              <w:top w:val="nil"/>
              <w:left w:val="nil"/>
              <w:bottom w:val="single" w:sz="4" w:space="0" w:color="auto"/>
              <w:right w:val="single" w:sz="4" w:space="0" w:color="auto"/>
            </w:tcBorders>
            <w:shd w:val="clear" w:color="000000" w:fill="FFFFFF"/>
            <w:vAlign w:val="center"/>
            <w:hideMark/>
          </w:tcPr>
          <w:p w14:paraId="41FC2FFE" w14:textId="77777777" w:rsidR="0026310E" w:rsidRPr="005F618E" w:rsidRDefault="0026310E" w:rsidP="00293F79">
            <w:pPr>
              <w:rPr>
                <w:color w:val="000000"/>
                <w:sz w:val="16"/>
                <w:szCs w:val="16"/>
              </w:rPr>
            </w:pPr>
            <w:r w:rsidRPr="005F618E">
              <w:rPr>
                <w:color w:val="000000"/>
                <w:sz w:val="16"/>
                <w:szCs w:val="16"/>
              </w:rPr>
              <w:t>Развитие жилищно-коммунального и транспортного комплекса </w:t>
            </w:r>
          </w:p>
        </w:tc>
        <w:tc>
          <w:tcPr>
            <w:tcW w:w="1211" w:type="dxa"/>
            <w:tcBorders>
              <w:top w:val="nil"/>
              <w:left w:val="nil"/>
              <w:bottom w:val="single" w:sz="4" w:space="0" w:color="auto"/>
              <w:right w:val="single" w:sz="4" w:space="0" w:color="auto"/>
            </w:tcBorders>
            <w:shd w:val="clear" w:color="000000" w:fill="FFFFFF"/>
            <w:vAlign w:val="center"/>
            <w:hideMark/>
          </w:tcPr>
          <w:p w14:paraId="02C9FBFE" w14:textId="77777777" w:rsidR="0026310E" w:rsidRPr="005F618E" w:rsidRDefault="0026310E" w:rsidP="00293F79">
            <w:pPr>
              <w:jc w:val="right"/>
              <w:rPr>
                <w:color w:val="000000"/>
                <w:sz w:val="16"/>
                <w:szCs w:val="16"/>
              </w:rPr>
            </w:pPr>
            <w:r w:rsidRPr="005F618E">
              <w:rPr>
                <w:color w:val="000000"/>
                <w:sz w:val="16"/>
                <w:szCs w:val="16"/>
              </w:rPr>
              <w:t>50 135,0</w:t>
            </w:r>
          </w:p>
        </w:tc>
        <w:tc>
          <w:tcPr>
            <w:tcW w:w="1134" w:type="dxa"/>
            <w:tcBorders>
              <w:top w:val="nil"/>
              <w:left w:val="nil"/>
              <w:bottom w:val="single" w:sz="4" w:space="0" w:color="auto"/>
              <w:right w:val="single" w:sz="4" w:space="0" w:color="auto"/>
            </w:tcBorders>
            <w:shd w:val="clear" w:color="000000" w:fill="FFFFFF"/>
            <w:vAlign w:val="center"/>
            <w:hideMark/>
          </w:tcPr>
          <w:p w14:paraId="19D4F526" w14:textId="77777777" w:rsidR="0026310E" w:rsidRPr="005F618E" w:rsidRDefault="0026310E" w:rsidP="00293F79">
            <w:pPr>
              <w:jc w:val="right"/>
              <w:rPr>
                <w:color w:val="000000"/>
                <w:sz w:val="16"/>
                <w:szCs w:val="16"/>
              </w:rPr>
            </w:pPr>
            <w:r w:rsidRPr="005F618E">
              <w:rPr>
                <w:color w:val="000000"/>
                <w:sz w:val="16"/>
                <w:szCs w:val="16"/>
              </w:rPr>
              <w:t>64 135,0</w:t>
            </w:r>
          </w:p>
        </w:tc>
        <w:tc>
          <w:tcPr>
            <w:tcW w:w="992" w:type="dxa"/>
            <w:tcBorders>
              <w:top w:val="nil"/>
              <w:left w:val="nil"/>
              <w:bottom w:val="single" w:sz="4" w:space="0" w:color="auto"/>
              <w:right w:val="single" w:sz="4" w:space="0" w:color="auto"/>
            </w:tcBorders>
            <w:shd w:val="clear" w:color="000000" w:fill="FFFFFF"/>
            <w:vAlign w:val="center"/>
            <w:hideMark/>
          </w:tcPr>
          <w:p w14:paraId="19CD7D4A" w14:textId="77777777" w:rsidR="0026310E" w:rsidRPr="005F618E" w:rsidRDefault="0026310E" w:rsidP="00293F79">
            <w:pPr>
              <w:jc w:val="right"/>
              <w:rPr>
                <w:color w:val="000000"/>
                <w:sz w:val="16"/>
                <w:szCs w:val="16"/>
              </w:rPr>
            </w:pPr>
            <w:r w:rsidRPr="005F618E">
              <w:rPr>
                <w:color w:val="000000"/>
                <w:sz w:val="16"/>
                <w:szCs w:val="16"/>
              </w:rPr>
              <w:t>50 135,0</w:t>
            </w:r>
          </w:p>
        </w:tc>
        <w:tc>
          <w:tcPr>
            <w:tcW w:w="1047" w:type="dxa"/>
            <w:tcBorders>
              <w:top w:val="nil"/>
              <w:left w:val="nil"/>
              <w:bottom w:val="single" w:sz="4" w:space="0" w:color="auto"/>
              <w:right w:val="single" w:sz="4" w:space="0" w:color="auto"/>
            </w:tcBorders>
            <w:shd w:val="clear" w:color="000000" w:fill="FFFFFF"/>
            <w:vAlign w:val="center"/>
            <w:hideMark/>
          </w:tcPr>
          <w:p w14:paraId="7B4C3920" w14:textId="77777777" w:rsidR="0026310E" w:rsidRPr="005F618E" w:rsidRDefault="0026310E" w:rsidP="00293F79">
            <w:pPr>
              <w:jc w:val="right"/>
              <w:rPr>
                <w:color w:val="000000"/>
                <w:sz w:val="16"/>
                <w:szCs w:val="16"/>
              </w:rPr>
            </w:pPr>
            <w:r w:rsidRPr="005F618E">
              <w:rPr>
                <w:color w:val="000000"/>
                <w:sz w:val="16"/>
                <w:szCs w:val="16"/>
              </w:rPr>
              <w:t>50 135,0</w:t>
            </w:r>
          </w:p>
        </w:tc>
      </w:tr>
      <w:tr w:rsidR="0026310E" w:rsidRPr="005F618E" w14:paraId="69135AD7" w14:textId="77777777" w:rsidTr="003916DC">
        <w:trPr>
          <w:trHeight w:val="553"/>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65A5C4" w14:textId="77777777" w:rsidR="0026310E" w:rsidRPr="005F618E" w:rsidRDefault="0026310E" w:rsidP="00293F79">
            <w:pPr>
              <w:jc w:val="center"/>
              <w:rPr>
                <w:color w:val="000000"/>
                <w:sz w:val="16"/>
                <w:szCs w:val="16"/>
              </w:rPr>
            </w:pPr>
            <w:r w:rsidRPr="005F618E">
              <w:rPr>
                <w:color w:val="000000"/>
                <w:sz w:val="16"/>
                <w:szCs w:val="16"/>
              </w:rPr>
              <w:t>R3</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951BE1" w14:textId="77777777" w:rsidR="0026310E" w:rsidRPr="005F618E" w:rsidRDefault="0026310E" w:rsidP="00293F79">
            <w:pPr>
              <w:rPr>
                <w:color w:val="000000"/>
                <w:sz w:val="16"/>
                <w:szCs w:val="16"/>
              </w:rPr>
            </w:pPr>
            <w:r w:rsidRPr="005F618E">
              <w:rPr>
                <w:color w:val="000000"/>
                <w:sz w:val="16"/>
                <w:szCs w:val="16"/>
              </w:rPr>
              <w:t>РП «Безопасность дорожного движения»</w:t>
            </w:r>
          </w:p>
        </w:tc>
        <w:tc>
          <w:tcPr>
            <w:tcW w:w="644" w:type="dxa"/>
            <w:tcBorders>
              <w:top w:val="nil"/>
              <w:left w:val="nil"/>
              <w:bottom w:val="single" w:sz="4" w:space="0" w:color="auto"/>
              <w:right w:val="single" w:sz="4" w:space="0" w:color="auto"/>
            </w:tcBorders>
            <w:shd w:val="clear" w:color="000000" w:fill="FFFFFF"/>
            <w:vAlign w:val="center"/>
            <w:hideMark/>
          </w:tcPr>
          <w:p w14:paraId="185B721D" w14:textId="77777777" w:rsidR="0026310E" w:rsidRPr="005F618E" w:rsidRDefault="0026310E" w:rsidP="00293F79">
            <w:pPr>
              <w:jc w:val="center"/>
              <w:rPr>
                <w:color w:val="000000"/>
                <w:sz w:val="16"/>
                <w:szCs w:val="16"/>
              </w:rPr>
            </w:pPr>
            <w:r w:rsidRPr="005F618E">
              <w:rPr>
                <w:color w:val="000000"/>
                <w:sz w:val="16"/>
                <w:szCs w:val="16"/>
              </w:rPr>
              <w:t>903</w:t>
            </w:r>
          </w:p>
        </w:tc>
        <w:tc>
          <w:tcPr>
            <w:tcW w:w="20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35812E" w14:textId="77777777" w:rsidR="0026310E" w:rsidRPr="005F618E" w:rsidRDefault="0026310E" w:rsidP="00293F79">
            <w:pPr>
              <w:rPr>
                <w:color w:val="000000"/>
                <w:sz w:val="16"/>
                <w:szCs w:val="16"/>
              </w:rPr>
            </w:pPr>
            <w:r w:rsidRPr="005F618E">
              <w:rPr>
                <w:bCs/>
                <w:color w:val="000000"/>
                <w:sz w:val="16"/>
                <w:szCs w:val="16"/>
              </w:rPr>
              <w:t>Комплексные меры профилактики правонарушений и защита населения и территории Республики Алтай от чрезвычайных ситуаций</w:t>
            </w:r>
          </w:p>
        </w:tc>
        <w:tc>
          <w:tcPr>
            <w:tcW w:w="1211" w:type="dxa"/>
            <w:tcBorders>
              <w:top w:val="nil"/>
              <w:left w:val="nil"/>
              <w:bottom w:val="single" w:sz="4" w:space="0" w:color="auto"/>
              <w:right w:val="single" w:sz="4" w:space="0" w:color="auto"/>
            </w:tcBorders>
            <w:shd w:val="clear" w:color="000000" w:fill="FFFFFF"/>
            <w:vAlign w:val="center"/>
            <w:hideMark/>
          </w:tcPr>
          <w:p w14:paraId="2AA96F7E" w14:textId="77777777" w:rsidR="0026310E" w:rsidRPr="005F618E" w:rsidRDefault="0026310E" w:rsidP="00293F79">
            <w:pPr>
              <w:jc w:val="right"/>
              <w:rPr>
                <w:color w:val="000000"/>
                <w:sz w:val="16"/>
                <w:szCs w:val="16"/>
              </w:rPr>
            </w:pPr>
            <w:r w:rsidRPr="005F618E">
              <w:rPr>
                <w:color w:val="000000"/>
                <w:sz w:val="16"/>
                <w:szCs w:val="16"/>
              </w:rPr>
              <w:t>1 014,0</w:t>
            </w:r>
          </w:p>
        </w:tc>
        <w:tc>
          <w:tcPr>
            <w:tcW w:w="1134" w:type="dxa"/>
            <w:tcBorders>
              <w:top w:val="nil"/>
              <w:left w:val="nil"/>
              <w:bottom w:val="single" w:sz="4" w:space="0" w:color="auto"/>
              <w:right w:val="single" w:sz="4" w:space="0" w:color="auto"/>
            </w:tcBorders>
            <w:shd w:val="clear" w:color="000000" w:fill="FFFFFF"/>
            <w:vAlign w:val="center"/>
            <w:hideMark/>
          </w:tcPr>
          <w:p w14:paraId="41270DF0" w14:textId="77777777" w:rsidR="0026310E" w:rsidRPr="005F618E" w:rsidRDefault="0026310E" w:rsidP="00293F79">
            <w:pPr>
              <w:jc w:val="right"/>
              <w:rPr>
                <w:color w:val="000000"/>
                <w:sz w:val="16"/>
                <w:szCs w:val="16"/>
              </w:rPr>
            </w:pPr>
            <w:r w:rsidRPr="005F618E">
              <w:rPr>
                <w:color w:val="000000"/>
                <w:sz w:val="16"/>
                <w:szCs w:val="16"/>
              </w:rPr>
              <w:t>1 014,0</w:t>
            </w:r>
          </w:p>
        </w:tc>
        <w:tc>
          <w:tcPr>
            <w:tcW w:w="992" w:type="dxa"/>
            <w:tcBorders>
              <w:top w:val="nil"/>
              <w:left w:val="nil"/>
              <w:bottom w:val="single" w:sz="4" w:space="0" w:color="auto"/>
              <w:right w:val="single" w:sz="4" w:space="0" w:color="auto"/>
            </w:tcBorders>
            <w:shd w:val="clear" w:color="000000" w:fill="FFFFFF"/>
            <w:vAlign w:val="center"/>
            <w:hideMark/>
          </w:tcPr>
          <w:p w14:paraId="124E8FE0" w14:textId="77777777" w:rsidR="0026310E" w:rsidRPr="005F618E" w:rsidRDefault="0026310E" w:rsidP="00293F79">
            <w:pPr>
              <w:jc w:val="right"/>
              <w:rPr>
                <w:color w:val="000000"/>
                <w:sz w:val="16"/>
                <w:szCs w:val="16"/>
              </w:rPr>
            </w:pPr>
            <w:r w:rsidRPr="005F618E">
              <w:rPr>
                <w:color w:val="000000"/>
                <w:sz w:val="16"/>
                <w:szCs w:val="16"/>
              </w:rPr>
              <w:t>1 014,0</w:t>
            </w:r>
          </w:p>
        </w:tc>
        <w:tc>
          <w:tcPr>
            <w:tcW w:w="1047" w:type="dxa"/>
            <w:tcBorders>
              <w:top w:val="nil"/>
              <w:left w:val="nil"/>
              <w:bottom w:val="single" w:sz="4" w:space="0" w:color="auto"/>
              <w:right w:val="single" w:sz="4" w:space="0" w:color="auto"/>
            </w:tcBorders>
            <w:shd w:val="clear" w:color="000000" w:fill="FFFFFF"/>
            <w:vAlign w:val="center"/>
            <w:hideMark/>
          </w:tcPr>
          <w:p w14:paraId="6AF23620" w14:textId="77777777" w:rsidR="0026310E" w:rsidRPr="005F618E" w:rsidRDefault="0026310E" w:rsidP="00293F79">
            <w:pPr>
              <w:jc w:val="right"/>
              <w:rPr>
                <w:color w:val="000000"/>
                <w:sz w:val="16"/>
                <w:szCs w:val="16"/>
              </w:rPr>
            </w:pPr>
            <w:r w:rsidRPr="005F618E">
              <w:rPr>
                <w:color w:val="000000"/>
                <w:sz w:val="16"/>
                <w:szCs w:val="16"/>
              </w:rPr>
              <w:t>1 014,0</w:t>
            </w:r>
          </w:p>
        </w:tc>
      </w:tr>
      <w:tr w:rsidR="0026310E" w:rsidRPr="005F618E" w14:paraId="373007E8" w14:textId="77777777" w:rsidTr="003916DC">
        <w:trPr>
          <w:trHeight w:val="561"/>
        </w:trPr>
        <w:tc>
          <w:tcPr>
            <w:tcW w:w="476" w:type="dxa"/>
            <w:vMerge/>
            <w:tcBorders>
              <w:top w:val="nil"/>
              <w:left w:val="single" w:sz="4" w:space="0" w:color="auto"/>
              <w:bottom w:val="single" w:sz="4" w:space="0" w:color="auto"/>
              <w:right w:val="single" w:sz="4" w:space="0" w:color="auto"/>
            </w:tcBorders>
            <w:vAlign w:val="center"/>
            <w:hideMark/>
          </w:tcPr>
          <w:p w14:paraId="2690D5A1" w14:textId="77777777" w:rsidR="0026310E" w:rsidRPr="005F618E" w:rsidRDefault="0026310E" w:rsidP="00293F79">
            <w:pPr>
              <w:rPr>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1D604E11" w14:textId="77777777" w:rsidR="0026310E" w:rsidRPr="005F618E" w:rsidRDefault="0026310E" w:rsidP="00293F7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129FAE15"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vMerge/>
            <w:tcBorders>
              <w:top w:val="nil"/>
              <w:left w:val="single" w:sz="4" w:space="0" w:color="auto"/>
              <w:bottom w:val="single" w:sz="4" w:space="0" w:color="auto"/>
              <w:right w:val="single" w:sz="4" w:space="0" w:color="auto"/>
            </w:tcBorders>
            <w:vAlign w:val="center"/>
            <w:hideMark/>
          </w:tcPr>
          <w:p w14:paraId="12E60F2F" w14:textId="77777777" w:rsidR="0026310E" w:rsidRPr="005F618E" w:rsidRDefault="0026310E" w:rsidP="00293F79">
            <w:pPr>
              <w:rPr>
                <w:color w:val="000000"/>
                <w:sz w:val="16"/>
                <w:szCs w:val="16"/>
              </w:rPr>
            </w:pPr>
          </w:p>
        </w:tc>
        <w:tc>
          <w:tcPr>
            <w:tcW w:w="1211" w:type="dxa"/>
            <w:tcBorders>
              <w:top w:val="nil"/>
              <w:left w:val="nil"/>
              <w:bottom w:val="single" w:sz="4" w:space="0" w:color="auto"/>
              <w:right w:val="single" w:sz="4" w:space="0" w:color="auto"/>
            </w:tcBorders>
            <w:shd w:val="clear" w:color="000000" w:fill="FFFFFF"/>
            <w:vAlign w:val="center"/>
            <w:hideMark/>
          </w:tcPr>
          <w:p w14:paraId="1EE1305A" w14:textId="77777777" w:rsidR="0026310E" w:rsidRPr="005F618E" w:rsidRDefault="0026310E" w:rsidP="00293F79">
            <w:pPr>
              <w:jc w:val="right"/>
              <w:rPr>
                <w:color w:val="000000"/>
                <w:sz w:val="16"/>
                <w:szCs w:val="16"/>
              </w:rPr>
            </w:pPr>
            <w:r w:rsidRPr="005F618E">
              <w:rPr>
                <w:color w:val="000000"/>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14:paraId="4008C1F7" w14:textId="77777777" w:rsidR="0026310E" w:rsidRPr="005F618E" w:rsidRDefault="0026310E" w:rsidP="00293F79">
            <w:pPr>
              <w:jc w:val="right"/>
              <w:rPr>
                <w:color w:val="000000"/>
                <w:sz w:val="16"/>
                <w:szCs w:val="16"/>
              </w:rPr>
            </w:pPr>
            <w:r w:rsidRPr="005F618E">
              <w:rPr>
                <w:color w:val="000000"/>
                <w:sz w:val="16"/>
                <w:szCs w:val="16"/>
              </w:rPr>
              <w:t>1 500,0</w:t>
            </w:r>
          </w:p>
        </w:tc>
        <w:tc>
          <w:tcPr>
            <w:tcW w:w="992" w:type="dxa"/>
            <w:tcBorders>
              <w:top w:val="nil"/>
              <w:left w:val="nil"/>
              <w:bottom w:val="single" w:sz="4" w:space="0" w:color="auto"/>
              <w:right w:val="single" w:sz="4" w:space="0" w:color="auto"/>
            </w:tcBorders>
            <w:shd w:val="clear" w:color="000000" w:fill="FFFFFF"/>
            <w:vAlign w:val="center"/>
            <w:hideMark/>
          </w:tcPr>
          <w:p w14:paraId="2B05EF55" w14:textId="77777777" w:rsidR="0026310E" w:rsidRPr="005F618E" w:rsidRDefault="0026310E" w:rsidP="00293F79">
            <w:pPr>
              <w:jc w:val="right"/>
              <w:rPr>
                <w:color w:val="000000"/>
                <w:sz w:val="16"/>
                <w:szCs w:val="16"/>
              </w:rPr>
            </w:pPr>
            <w:r w:rsidRPr="005F618E">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1DBB581D"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44F89AF0" w14:textId="77777777" w:rsidTr="003916DC">
        <w:trPr>
          <w:trHeight w:val="416"/>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48AC3209" w14:textId="77777777" w:rsidR="0026310E" w:rsidRPr="005F618E" w:rsidRDefault="0026310E" w:rsidP="00293F79">
            <w:pPr>
              <w:jc w:val="center"/>
              <w:rPr>
                <w:b/>
                <w:bCs/>
                <w:color w:val="000000"/>
                <w:sz w:val="16"/>
                <w:szCs w:val="16"/>
              </w:rPr>
            </w:pPr>
            <w:r w:rsidRPr="005F618E">
              <w:rPr>
                <w:b/>
                <w:bCs/>
                <w:color w:val="000000"/>
                <w:sz w:val="16"/>
                <w:szCs w:val="16"/>
              </w:rPr>
              <w:t>7</w:t>
            </w:r>
          </w:p>
        </w:tc>
        <w:tc>
          <w:tcPr>
            <w:tcW w:w="2816" w:type="dxa"/>
            <w:tcBorders>
              <w:top w:val="nil"/>
              <w:left w:val="nil"/>
              <w:bottom w:val="single" w:sz="4" w:space="0" w:color="auto"/>
              <w:right w:val="single" w:sz="4" w:space="0" w:color="auto"/>
            </w:tcBorders>
            <w:shd w:val="clear" w:color="000000" w:fill="FFFFFF"/>
            <w:vAlign w:val="center"/>
            <w:hideMark/>
          </w:tcPr>
          <w:p w14:paraId="11086C8C" w14:textId="77777777" w:rsidR="0026310E" w:rsidRPr="005F618E" w:rsidRDefault="0026310E" w:rsidP="00293F79">
            <w:pPr>
              <w:rPr>
                <w:b/>
                <w:bCs/>
                <w:color w:val="000000"/>
                <w:sz w:val="16"/>
                <w:szCs w:val="16"/>
              </w:rPr>
            </w:pPr>
            <w:r w:rsidRPr="005F618E">
              <w:rPr>
                <w:b/>
                <w:bCs/>
                <w:color w:val="000000"/>
                <w:sz w:val="16"/>
                <w:szCs w:val="16"/>
              </w:rPr>
              <w:t>НП «Жилье и городская среда»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0B38F235"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22B08956"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699176EA" w14:textId="77777777" w:rsidR="0026310E" w:rsidRPr="005F618E" w:rsidRDefault="0026310E" w:rsidP="00293F79">
            <w:pPr>
              <w:jc w:val="right"/>
              <w:rPr>
                <w:b/>
                <w:bCs/>
                <w:color w:val="000000"/>
                <w:sz w:val="16"/>
                <w:szCs w:val="16"/>
              </w:rPr>
            </w:pPr>
            <w:r w:rsidRPr="005F618E">
              <w:rPr>
                <w:b/>
                <w:bCs/>
                <w:color w:val="000000"/>
                <w:sz w:val="16"/>
                <w:szCs w:val="16"/>
              </w:rPr>
              <w:t>174 944,8</w:t>
            </w:r>
          </w:p>
        </w:tc>
        <w:tc>
          <w:tcPr>
            <w:tcW w:w="1134" w:type="dxa"/>
            <w:tcBorders>
              <w:top w:val="nil"/>
              <w:left w:val="nil"/>
              <w:bottom w:val="single" w:sz="4" w:space="0" w:color="auto"/>
              <w:right w:val="single" w:sz="4" w:space="0" w:color="auto"/>
            </w:tcBorders>
            <w:shd w:val="clear" w:color="000000" w:fill="FFFFFF"/>
            <w:vAlign w:val="center"/>
            <w:hideMark/>
          </w:tcPr>
          <w:p w14:paraId="0C8BE493" w14:textId="77777777" w:rsidR="0026310E" w:rsidRPr="005F618E" w:rsidRDefault="0026310E" w:rsidP="00293F79">
            <w:pPr>
              <w:jc w:val="right"/>
              <w:rPr>
                <w:b/>
                <w:bCs/>
                <w:color w:val="000000"/>
                <w:sz w:val="16"/>
                <w:szCs w:val="16"/>
              </w:rPr>
            </w:pPr>
            <w:r w:rsidRPr="005F618E">
              <w:rPr>
                <w:b/>
                <w:bCs/>
                <w:color w:val="000000"/>
                <w:sz w:val="16"/>
                <w:szCs w:val="16"/>
              </w:rPr>
              <w:t>555 915,0</w:t>
            </w:r>
          </w:p>
        </w:tc>
        <w:tc>
          <w:tcPr>
            <w:tcW w:w="992" w:type="dxa"/>
            <w:tcBorders>
              <w:top w:val="nil"/>
              <w:left w:val="nil"/>
              <w:bottom w:val="single" w:sz="4" w:space="0" w:color="auto"/>
              <w:right w:val="single" w:sz="4" w:space="0" w:color="auto"/>
            </w:tcBorders>
            <w:shd w:val="clear" w:color="000000" w:fill="FFFFFF"/>
            <w:vAlign w:val="center"/>
            <w:hideMark/>
          </w:tcPr>
          <w:p w14:paraId="6DCC8EA7" w14:textId="77777777" w:rsidR="0026310E" w:rsidRPr="005F618E" w:rsidRDefault="0026310E" w:rsidP="00293F79">
            <w:pPr>
              <w:jc w:val="right"/>
              <w:rPr>
                <w:b/>
                <w:bCs/>
                <w:color w:val="000000"/>
                <w:sz w:val="16"/>
                <w:szCs w:val="16"/>
              </w:rPr>
            </w:pPr>
            <w:r w:rsidRPr="005F618E">
              <w:rPr>
                <w:b/>
                <w:bCs/>
                <w:color w:val="000000"/>
                <w:sz w:val="16"/>
                <w:szCs w:val="16"/>
              </w:rPr>
              <w:t>194 934,3</w:t>
            </w:r>
          </w:p>
        </w:tc>
        <w:tc>
          <w:tcPr>
            <w:tcW w:w="1047" w:type="dxa"/>
            <w:tcBorders>
              <w:top w:val="nil"/>
              <w:left w:val="nil"/>
              <w:bottom w:val="single" w:sz="4" w:space="0" w:color="auto"/>
              <w:right w:val="single" w:sz="4" w:space="0" w:color="auto"/>
            </w:tcBorders>
            <w:shd w:val="clear" w:color="000000" w:fill="FFFFFF"/>
            <w:vAlign w:val="center"/>
            <w:hideMark/>
          </w:tcPr>
          <w:p w14:paraId="5B897FCC" w14:textId="77777777" w:rsidR="0026310E" w:rsidRPr="005F618E" w:rsidRDefault="0026310E" w:rsidP="00293F79">
            <w:pPr>
              <w:jc w:val="right"/>
              <w:rPr>
                <w:b/>
                <w:bCs/>
                <w:color w:val="000000"/>
                <w:sz w:val="16"/>
                <w:szCs w:val="16"/>
              </w:rPr>
            </w:pPr>
            <w:r w:rsidRPr="005F618E">
              <w:rPr>
                <w:b/>
                <w:bCs/>
                <w:color w:val="000000"/>
                <w:sz w:val="16"/>
                <w:szCs w:val="16"/>
              </w:rPr>
              <w:t>0,0</w:t>
            </w:r>
          </w:p>
        </w:tc>
      </w:tr>
      <w:tr w:rsidR="0026310E" w:rsidRPr="005F618E" w14:paraId="4F6D3565" w14:textId="77777777" w:rsidTr="003916DC">
        <w:trPr>
          <w:trHeight w:val="618"/>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105CBD43" w14:textId="77777777" w:rsidR="0026310E" w:rsidRPr="005F618E" w:rsidRDefault="0026310E" w:rsidP="00293F79">
            <w:pPr>
              <w:jc w:val="center"/>
              <w:rPr>
                <w:color w:val="000000"/>
                <w:sz w:val="16"/>
                <w:szCs w:val="16"/>
              </w:rPr>
            </w:pPr>
            <w:r w:rsidRPr="005F618E">
              <w:rPr>
                <w:color w:val="000000"/>
                <w:sz w:val="16"/>
                <w:szCs w:val="16"/>
              </w:rPr>
              <w:t>F1</w:t>
            </w:r>
          </w:p>
        </w:tc>
        <w:tc>
          <w:tcPr>
            <w:tcW w:w="2816" w:type="dxa"/>
            <w:tcBorders>
              <w:top w:val="nil"/>
              <w:left w:val="nil"/>
              <w:bottom w:val="single" w:sz="4" w:space="0" w:color="auto"/>
              <w:right w:val="single" w:sz="4" w:space="0" w:color="auto"/>
            </w:tcBorders>
            <w:shd w:val="clear" w:color="000000" w:fill="FFFFFF"/>
            <w:vAlign w:val="center"/>
            <w:hideMark/>
          </w:tcPr>
          <w:p w14:paraId="50D55F2C" w14:textId="25B493A5" w:rsidR="0026310E" w:rsidRPr="005F618E" w:rsidRDefault="0026310E" w:rsidP="00293F79">
            <w:pPr>
              <w:rPr>
                <w:color w:val="000000"/>
                <w:sz w:val="16"/>
                <w:szCs w:val="16"/>
              </w:rPr>
            </w:pPr>
            <w:r w:rsidRPr="005F618E">
              <w:rPr>
                <w:color w:val="000000"/>
                <w:sz w:val="16"/>
                <w:szCs w:val="16"/>
              </w:rPr>
              <w:t xml:space="preserve">РП </w:t>
            </w:r>
            <w:r w:rsidR="00C0656A">
              <w:rPr>
                <w:color w:val="000000"/>
                <w:sz w:val="16"/>
                <w:szCs w:val="16"/>
              </w:rPr>
              <w:t>«</w:t>
            </w:r>
            <w:r w:rsidRPr="005F618E">
              <w:rPr>
                <w:color w:val="000000"/>
                <w:sz w:val="16"/>
                <w:szCs w:val="16"/>
              </w:rPr>
              <w:t>Жилье</w:t>
            </w:r>
            <w:r w:rsidR="00C0656A">
              <w:rPr>
                <w:color w:val="000000"/>
                <w:sz w:val="16"/>
                <w:szCs w:val="16"/>
              </w:rPr>
              <w:t>»</w:t>
            </w:r>
          </w:p>
        </w:tc>
        <w:tc>
          <w:tcPr>
            <w:tcW w:w="644" w:type="dxa"/>
            <w:tcBorders>
              <w:top w:val="nil"/>
              <w:left w:val="nil"/>
              <w:bottom w:val="single" w:sz="4" w:space="0" w:color="auto"/>
              <w:right w:val="single" w:sz="4" w:space="0" w:color="auto"/>
            </w:tcBorders>
            <w:shd w:val="clear" w:color="000000" w:fill="FFFFFF"/>
            <w:vAlign w:val="center"/>
            <w:hideMark/>
          </w:tcPr>
          <w:p w14:paraId="24B0FECA"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tcBorders>
              <w:top w:val="nil"/>
              <w:left w:val="nil"/>
              <w:bottom w:val="single" w:sz="4" w:space="0" w:color="auto"/>
              <w:right w:val="single" w:sz="4" w:space="0" w:color="auto"/>
            </w:tcBorders>
            <w:shd w:val="clear" w:color="000000" w:fill="FFFFFF"/>
            <w:vAlign w:val="center"/>
            <w:hideMark/>
          </w:tcPr>
          <w:p w14:paraId="352B6320" w14:textId="77777777" w:rsidR="0026310E" w:rsidRPr="005F618E" w:rsidRDefault="0026310E" w:rsidP="00293F79">
            <w:pPr>
              <w:rPr>
                <w:color w:val="000000"/>
                <w:sz w:val="16"/>
                <w:szCs w:val="16"/>
              </w:rPr>
            </w:pPr>
            <w:r w:rsidRPr="005F618E">
              <w:rPr>
                <w:color w:val="000000"/>
                <w:sz w:val="16"/>
                <w:szCs w:val="16"/>
              </w:rPr>
              <w:t>Развитие жилищно-коммунального и транспортного комплекса</w:t>
            </w:r>
          </w:p>
        </w:tc>
        <w:tc>
          <w:tcPr>
            <w:tcW w:w="1211" w:type="dxa"/>
            <w:tcBorders>
              <w:top w:val="nil"/>
              <w:left w:val="nil"/>
              <w:bottom w:val="single" w:sz="4" w:space="0" w:color="auto"/>
              <w:right w:val="single" w:sz="4" w:space="0" w:color="auto"/>
            </w:tcBorders>
            <w:shd w:val="clear" w:color="000000" w:fill="FFFFFF"/>
            <w:vAlign w:val="center"/>
            <w:hideMark/>
          </w:tcPr>
          <w:p w14:paraId="5C869100" w14:textId="77777777" w:rsidR="0026310E" w:rsidRPr="005F618E" w:rsidRDefault="0026310E" w:rsidP="00293F79">
            <w:pPr>
              <w:jc w:val="right"/>
              <w:rPr>
                <w:color w:val="000000"/>
                <w:sz w:val="16"/>
                <w:szCs w:val="16"/>
              </w:rPr>
            </w:pPr>
            <w:r w:rsidRPr="005F618E">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14:paraId="317586B1" w14:textId="77777777" w:rsidR="0026310E" w:rsidRPr="005F618E" w:rsidRDefault="0026310E" w:rsidP="00293F79">
            <w:pPr>
              <w:jc w:val="right"/>
              <w:rPr>
                <w:color w:val="000000"/>
                <w:sz w:val="16"/>
                <w:szCs w:val="16"/>
              </w:rPr>
            </w:pPr>
            <w:r w:rsidRPr="005F618E">
              <w:rPr>
                <w:color w:val="000000"/>
                <w:sz w:val="16"/>
                <w:szCs w:val="16"/>
              </w:rPr>
              <w:t>19 766,0</w:t>
            </w:r>
          </w:p>
        </w:tc>
        <w:tc>
          <w:tcPr>
            <w:tcW w:w="992" w:type="dxa"/>
            <w:tcBorders>
              <w:top w:val="nil"/>
              <w:left w:val="nil"/>
              <w:bottom w:val="single" w:sz="4" w:space="0" w:color="auto"/>
              <w:right w:val="single" w:sz="4" w:space="0" w:color="auto"/>
            </w:tcBorders>
            <w:shd w:val="clear" w:color="000000" w:fill="FFFFFF"/>
            <w:vAlign w:val="center"/>
            <w:hideMark/>
          </w:tcPr>
          <w:p w14:paraId="04BCF80A" w14:textId="77777777" w:rsidR="0026310E" w:rsidRPr="005F618E" w:rsidRDefault="0026310E" w:rsidP="00293F79">
            <w:pPr>
              <w:jc w:val="right"/>
              <w:rPr>
                <w:color w:val="000000"/>
                <w:sz w:val="16"/>
                <w:szCs w:val="16"/>
              </w:rPr>
            </w:pPr>
            <w:r w:rsidRPr="005F618E">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608452E6"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0140900F" w14:textId="77777777" w:rsidTr="003916DC">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2BA6367D" w14:textId="77777777" w:rsidR="0026310E" w:rsidRPr="005F618E" w:rsidRDefault="0026310E" w:rsidP="00293F79">
            <w:pPr>
              <w:jc w:val="center"/>
              <w:rPr>
                <w:color w:val="000000"/>
                <w:sz w:val="16"/>
                <w:szCs w:val="16"/>
              </w:rPr>
            </w:pPr>
            <w:r w:rsidRPr="005F618E">
              <w:rPr>
                <w:color w:val="000000"/>
                <w:sz w:val="16"/>
                <w:szCs w:val="16"/>
              </w:rPr>
              <w:t>F2</w:t>
            </w:r>
          </w:p>
        </w:tc>
        <w:tc>
          <w:tcPr>
            <w:tcW w:w="2816" w:type="dxa"/>
            <w:tcBorders>
              <w:top w:val="nil"/>
              <w:left w:val="nil"/>
              <w:bottom w:val="single" w:sz="4" w:space="0" w:color="auto"/>
              <w:right w:val="single" w:sz="4" w:space="0" w:color="auto"/>
            </w:tcBorders>
            <w:shd w:val="clear" w:color="000000" w:fill="FFFFFF"/>
            <w:vAlign w:val="center"/>
            <w:hideMark/>
          </w:tcPr>
          <w:p w14:paraId="2285283D" w14:textId="77777777" w:rsidR="0026310E" w:rsidRPr="005F618E" w:rsidRDefault="0026310E" w:rsidP="00293F79">
            <w:pPr>
              <w:rPr>
                <w:color w:val="000000"/>
                <w:sz w:val="16"/>
                <w:szCs w:val="16"/>
              </w:rPr>
            </w:pPr>
            <w:r w:rsidRPr="005F618E">
              <w:rPr>
                <w:color w:val="000000"/>
                <w:sz w:val="16"/>
                <w:szCs w:val="16"/>
              </w:rPr>
              <w:t>РП «Формирование комфортной городской среды»</w:t>
            </w:r>
          </w:p>
        </w:tc>
        <w:tc>
          <w:tcPr>
            <w:tcW w:w="644" w:type="dxa"/>
            <w:tcBorders>
              <w:top w:val="nil"/>
              <w:left w:val="nil"/>
              <w:bottom w:val="single" w:sz="4" w:space="0" w:color="auto"/>
              <w:right w:val="single" w:sz="4" w:space="0" w:color="auto"/>
            </w:tcBorders>
            <w:shd w:val="clear" w:color="000000" w:fill="FFFFFF"/>
            <w:vAlign w:val="center"/>
            <w:hideMark/>
          </w:tcPr>
          <w:p w14:paraId="696562EE"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tcBorders>
              <w:top w:val="nil"/>
              <w:left w:val="nil"/>
              <w:bottom w:val="single" w:sz="4" w:space="0" w:color="auto"/>
              <w:right w:val="single" w:sz="4" w:space="0" w:color="auto"/>
            </w:tcBorders>
            <w:shd w:val="clear" w:color="000000" w:fill="FFFFFF"/>
            <w:vAlign w:val="center"/>
            <w:hideMark/>
          </w:tcPr>
          <w:p w14:paraId="71913C32" w14:textId="77777777" w:rsidR="0026310E" w:rsidRPr="005F618E" w:rsidRDefault="0026310E" w:rsidP="00293F79">
            <w:pPr>
              <w:rPr>
                <w:color w:val="000000"/>
                <w:sz w:val="16"/>
                <w:szCs w:val="16"/>
              </w:rPr>
            </w:pPr>
            <w:r w:rsidRPr="005F618E">
              <w:rPr>
                <w:color w:val="000000"/>
                <w:sz w:val="16"/>
                <w:szCs w:val="16"/>
              </w:rPr>
              <w:t>Формирование современной городской среды</w:t>
            </w:r>
          </w:p>
        </w:tc>
        <w:tc>
          <w:tcPr>
            <w:tcW w:w="1211" w:type="dxa"/>
            <w:tcBorders>
              <w:top w:val="nil"/>
              <w:left w:val="nil"/>
              <w:bottom w:val="single" w:sz="4" w:space="0" w:color="auto"/>
              <w:right w:val="single" w:sz="4" w:space="0" w:color="auto"/>
            </w:tcBorders>
            <w:shd w:val="clear" w:color="000000" w:fill="FFFFFF"/>
            <w:vAlign w:val="center"/>
            <w:hideMark/>
          </w:tcPr>
          <w:p w14:paraId="6BBF2E0B" w14:textId="77777777" w:rsidR="0026310E" w:rsidRPr="005F618E" w:rsidRDefault="0026310E" w:rsidP="00293F79">
            <w:pPr>
              <w:jc w:val="right"/>
              <w:rPr>
                <w:color w:val="000000"/>
                <w:sz w:val="16"/>
                <w:szCs w:val="16"/>
              </w:rPr>
            </w:pPr>
            <w:r w:rsidRPr="005F618E">
              <w:rPr>
                <w:color w:val="000000"/>
                <w:sz w:val="16"/>
                <w:szCs w:val="16"/>
              </w:rPr>
              <w:t>58 559,2</w:t>
            </w:r>
          </w:p>
        </w:tc>
        <w:tc>
          <w:tcPr>
            <w:tcW w:w="1134" w:type="dxa"/>
            <w:tcBorders>
              <w:top w:val="nil"/>
              <w:left w:val="nil"/>
              <w:bottom w:val="single" w:sz="4" w:space="0" w:color="auto"/>
              <w:right w:val="single" w:sz="4" w:space="0" w:color="auto"/>
            </w:tcBorders>
            <w:shd w:val="clear" w:color="000000" w:fill="FFFFFF"/>
            <w:vAlign w:val="center"/>
            <w:hideMark/>
          </w:tcPr>
          <w:p w14:paraId="20563AC8" w14:textId="77777777" w:rsidR="0026310E" w:rsidRPr="005F618E" w:rsidRDefault="0026310E" w:rsidP="00293F79">
            <w:pPr>
              <w:jc w:val="right"/>
              <w:rPr>
                <w:color w:val="000000"/>
                <w:sz w:val="16"/>
                <w:szCs w:val="16"/>
              </w:rPr>
            </w:pPr>
            <w:r w:rsidRPr="005F618E">
              <w:rPr>
                <w:color w:val="000000"/>
                <w:sz w:val="16"/>
                <w:szCs w:val="16"/>
              </w:rPr>
              <w:t>196 969,7</w:t>
            </w:r>
          </w:p>
        </w:tc>
        <w:tc>
          <w:tcPr>
            <w:tcW w:w="992" w:type="dxa"/>
            <w:tcBorders>
              <w:top w:val="nil"/>
              <w:left w:val="nil"/>
              <w:bottom w:val="single" w:sz="4" w:space="0" w:color="auto"/>
              <w:right w:val="single" w:sz="4" w:space="0" w:color="auto"/>
            </w:tcBorders>
            <w:shd w:val="clear" w:color="000000" w:fill="FFFFFF"/>
            <w:vAlign w:val="center"/>
            <w:hideMark/>
          </w:tcPr>
          <w:p w14:paraId="2719DBF5" w14:textId="77777777" w:rsidR="0026310E" w:rsidRPr="005F618E" w:rsidRDefault="0026310E" w:rsidP="00293F79">
            <w:pPr>
              <w:jc w:val="right"/>
              <w:rPr>
                <w:color w:val="000000"/>
                <w:sz w:val="16"/>
                <w:szCs w:val="16"/>
              </w:rPr>
            </w:pPr>
            <w:r w:rsidRPr="005F618E">
              <w:rPr>
                <w:color w:val="000000"/>
                <w:sz w:val="16"/>
                <w:szCs w:val="16"/>
              </w:rPr>
              <w:t>101 010,1</w:t>
            </w:r>
          </w:p>
        </w:tc>
        <w:tc>
          <w:tcPr>
            <w:tcW w:w="1047" w:type="dxa"/>
            <w:tcBorders>
              <w:top w:val="nil"/>
              <w:left w:val="nil"/>
              <w:bottom w:val="single" w:sz="4" w:space="0" w:color="auto"/>
              <w:right w:val="single" w:sz="4" w:space="0" w:color="auto"/>
            </w:tcBorders>
            <w:shd w:val="clear" w:color="000000" w:fill="FFFFFF"/>
            <w:vAlign w:val="center"/>
            <w:hideMark/>
          </w:tcPr>
          <w:p w14:paraId="2617FC8E"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3C47B6CB" w14:textId="77777777" w:rsidTr="003916DC">
        <w:trPr>
          <w:trHeight w:val="604"/>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24E332F8" w14:textId="77777777" w:rsidR="0026310E" w:rsidRPr="005F618E" w:rsidRDefault="0026310E" w:rsidP="00293F79">
            <w:pPr>
              <w:jc w:val="center"/>
              <w:rPr>
                <w:color w:val="000000"/>
                <w:sz w:val="16"/>
                <w:szCs w:val="16"/>
              </w:rPr>
            </w:pPr>
            <w:r w:rsidRPr="005F618E">
              <w:rPr>
                <w:color w:val="000000"/>
                <w:sz w:val="16"/>
                <w:szCs w:val="16"/>
              </w:rPr>
              <w:t>F3</w:t>
            </w:r>
          </w:p>
        </w:tc>
        <w:tc>
          <w:tcPr>
            <w:tcW w:w="2816" w:type="dxa"/>
            <w:tcBorders>
              <w:top w:val="nil"/>
              <w:left w:val="nil"/>
              <w:bottom w:val="single" w:sz="4" w:space="0" w:color="auto"/>
              <w:right w:val="single" w:sz="4" w:space="0" w:color="auto"/>
            </w:tcBorders>
            <w:shd w:val="clear" w:color="000000" w:fill="FFFFFF"/>
            <w:vAlign w:val="center"/>
            <w:hideMark/>
          </w:tcPr>
          <w:p w14:paraId="3B270B51" w14:textId="77777777" w:rsidR="0026310E" w:rsidRPr="005F618E" w:rsidRDefault="0026310E" w:rsidP="00293F79">
            <w:pPr>
              <w:rPr>
                <w:color w:val="000000"/>
                <w:sz w:val="16"/>
                <w:szCs w:val="16"/>
              </w:rPr>
            </w:pPr>
            <w:r w:rsidRPr="005F618E">
              <w:rPr>
                <w:color w:val="000000"/>
                <w:sz w:val="16"/>
                <w:szCs w:val="16"/>
              </w:rPr>
              <w:t>РП «Обеспечение устойчивого сокращения непригодного для проживания жилищного фонда»</w:t>
            </w:r>
          </w:p>
        </w:tc>
        <w:tc>
          <w:tcPr>
            <w:tcW w:w="644" w:type="dxa"/>
            <w:tcBorders>
              <w:top w:val="nil"/>
              <w:left w:val="nil"/>
              <w:bottom w:val="single" w:sz="4" w:space="0" w:color="auto"/>
              <w:right w:val="single" w:sz="4" w:space="0" w:color="auto"/>
            </w:tcBorders>
            <w:shd w:val="clear" w:color="000000" w:fill="FFFFFF"/>
            <w:vAlign w:val="center"/>
            <w:hideMark/>
          </w:tcPr>
          <w:p w14:paraId="63EA02BF"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tcBorders>
              <w:top w:val="nil"/>
              <w:left w:val="nil"/>
              <w:bottom w:val="single" w:sz="4" w:space="0" w:color="auto"/>
              <w:right w:val="single" w:sz="4" w:space="0" w:color="auto"/>
            </w:tcBorders>
            <w:shd w:val="clear" w:color="000000" w:fill="FFFFFF"/>
            <w:vAlign w:val="center"/>
            <w:hideMark/>
          </w:tcPr>
          <w:p w14:paraId="23783327" w14:textId="77777777" w:rsidR="0026310E" w:rsidRPr="005F618E" w:rsidRDefault="0026310E" w:rsidP="00293F79">
            <w:pPr>
              <w:rPr>
                <w:color w:val="000000"/>
                <w:sz w:val="16"/>
                <w:szCs w:val="16"/>
              </w:rPr>
            </w:pPr>
            <w:r w:rsidRPr="005F618E">
              <w:rPr>
                <w:color w:val="000000"/>
                <w:sz w:val="16"/>
                <w:szCs w:val="16"/>
              </w:rPr>
              <w:t>Развитие жилищно-коммунального и транспортного комплекса</w:t>
            </w:r>
          </w:p>
        </w:tc>
        <w:tc>
          <w:tcPr>
            <w:tcW w:w="1211" w:type="dxa"/>
            <w:tcBorders>
              <w:top w:val="nil"/>
              <w:left w:val="nil"/>
              <w:bottom w:val="single" w:sz="4" w:space="0" w:color="auto"/>
              <w:right w:val="single" w:sz="4" w:space="0" w:color="auto"/>
            </w:tcBorders>
            <w:shd w:val="clear" w:color="000000" w:fill="FFFFFF"/>
            <w:vAlign w:val="center"/>
            <w:hideMark/>
          </w:tcPr>
          <w:p w14:paraId="554F29DF" w14:textId="77777777" w:rsidR="0026310E" w:rsidRPr="005F618E" w:rsidRDefault="0026310E" w:rsidP="00293F79">
            <w:pPr>
              <w:jc w:val="right"/>
              <w:rPr>
                <w:color w:val="000000"/>
                <w:sz w:val="16"/>
                <w:szCs w:val="16"/>
              </w:rPr>
            </w:pPr>
            <w:r w:rsidRPr="005F618E">
              <w:rPr>
                <w:color w:val="000000"/>
                <w:sz w:val="16"/>
                <w:szCs w:val="16"/>
              </w:rPr>
              <w:t>116 385,6</w:t>
            </w:r>
          </w:p>
        </w:tc>
        <w:tc>
          <w:tcPr>
            <w:tcW w:w="1134" w:type="dxa"/>
            <w:tcBorders>
              <w:top w:val="nil"/>
              <w:left w:val="nil"/>
              <w:bottom w:val="single" w:sz="4" w:space="0" w:color="auto"/>
              <w:right w:val="single" w:sz="4" w:space="0" w:color="auto"/>
            </w:tcBorders>
            <w:shd w:val="clear" w:color="000000" w:fill="FFFFFF"/>
            <w:vAlign w:val="center"/>
            <w:hideMark/>
          </w:tcPr>
          <w:p w14:paraId="59062D85" w14:textId="77777777" w:rsidR="0026310E" w:rsidRPr="005F618E" w:rsidRDefault="0026310E" w:rsidP="00293F79">
            <w:pPr>
              <w:jc w:val="right"/>
              <w:rPr>
                <w:color w:val="000000"/>
                <w:sz w:val="16"/>
                <w:szCs w:val="16"/>
              </w:rPr>
            </w:pPr>
            <w:r w:rsidRPr="005F618E">
              <w:rPr>
                <w:color w:val="000000"/>
                <w:sz w:val="16"/>
                <w:szCs w:val="16"/>
              </w:rPr>
              <w:t>103 371,6</w:t>
            </w:r>
          </w:p>
        </w:tc>
        <w:tc>
          <w:tcPr>
            <w:tcW w:w="992" w:type="dxa"/>
            <w:tcBorders>
              <w:top w:val="nil"/>
              <w:left w:val="nil"/>
              <w:bottom w:val="single" w:sz="4" w:space="0" w:color="auto"/>
              <w:right w:val="single" w:sz="4" w:space="0" w:color="auto"/>
            </w:tcBorders>
            <w:shd w:val="clear" w:color="000000" w:fill="FFFFFF"/>
            <w:vAlign w:val="center"/>
            <w:hideMark/>
          </w:tcPr>
          <w:p w14:paraId="5D0D3B87" w14:textId="77777777" w:rsidR="0026310E" w:rsidRPr="005F618E" w:rsidRDefault="0026310E" w:rsidP="00293F79">
            <w:pPr>
              <w:jc w:val="right"/>
              <w:rPr>
                <w:color w:val="000000"/>
                <w:sz w:val="16"/>
                <w:szCs w:val="16"/>
              </w:rPr>
            </w:pPr>
            <w:r w:rsidRPr="005F618E">
              <w:rPr>
                <w:color w:val="000000"/>
                <w:sz w:val="16"/>
                <w:szCs w:val="16"/>
              </w:rPr>
              <w:t>9 917,3</w:t>
            </w:r>
          </w:p>
        </w:tc>
        <w:tc>
          <w:tcPr>
            <w:tcW w:w="1047" w:type="dxa"/>
            <w:tcBorders>
              <w:top w:val="nil"/>
              <w:left w:val="nil"/>
              <w:bottom w:val="single" w:sz="4" w:space="0" w:color="auto"/>
              <w:right w:val="single" w:sz="4" w:space="0" w:color="auto"/>
            </w:tcBorders>
            <w:shd w:val="clear" w:color="000000" w:fill="FFFFFF"/>
            <w:vAlign w:val="center"/>
            <w:hideMark/>
          </w:tcPr>
          <w:p w14:paraId="5FB19FAE"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59086BB2" w14:textId="77777777" w:rsidTr="003916DC">
        <w:trPr>
          <w:trHeight w:val="479"/>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263C68C2" w14:textId="77777777" w:rsidR="0026310E" w:rsidRPr="005F618E" w:rsidRDefault="0026310E" w:rsidP="00293F79">
            <w:pPr>
              <w:jc w:val="center"/>
              <w:rPr>
                <w:color w:val="000000"/>
                <w:sz w:val="16"/>
                <w:szCs w:val="16"/>
              </w:rPr>
            </w:pPr>
            <w:r w:rsidRPr="005F618E">
              <w:rPr>
                <w:color w:val="000000"/>
                <w:sz w:val="16"/>
                <w:szCs w:val="16"/>
              </w:rPr>
              <w:t>F5</w:t>
            </w:r>
          </w:p>
        </w:tc>
        <w:tc>
          <w:tcPr>
            <w:tcW w:w="2816" w:type="dxa"/>
            <w:tcBorders>
              <w:top w:val="nil"/>
              <w:left w:val="nil"/>
              <w:bottom w:val="single" w:sz="4" w:space="0" w:color="auto"/>
              <w:right w:val="single" w:sz="4" w:space="0" w:color="auto"/>
            </w:tcBorders>
            <w:shd w:val="clear" w:color="000000" w:fill="FFFFFF"/>
            <w:vAlign w:val="center"/>
            <w:hideMark/>
          </w:tcPr>
          <w:p w14:paraId="768B9A3D" w14:textId="542745AC" w:rsidR="0026310E" w:rsidRPr="005F618E" w:rsidRDefault="0026310E" w:rsidP="00293F79">
            <w:pPr>
              <w:rPr>
                <w:color w:val="000000"/>
                <w:sz w:val="16"/>
                <w:szCs w:val="16"/>
              </w:rPr>
            </w:pPr>
            <w:r w:rsidRPr="005F618E">
              <w:rPr>
                <w:color w:val="000000"/>
                <w:sz w:val="16"/>
                <w:szCs w:val="16"/>
              </w:rPr>
              <w:t xml:space="preserve">РП </w:t>
            </w:r>
            <w:r w:rsidR="00C0656A">
              <w:rPr>
                <w:color w:val="000000"/>
                <w:sz w:val="16"/>
                <w:szCs w:val="16"/>
              </w:rPr>
              <w:t>«</w:t>
            </w:r>
            <w:r w:rsidRPr="005F618E">
              <w:rPr>
                <w:color w:val="000000"/>
                <w:sz w:val="16"/>
                <w:szCs w:val="16"/>
              </w:rPr>
              <w:t>Чистая вода</w:t>
            </w:r>
            <w:r w:rsidR="00C0656A">
              <w:rPr>
                <w:color w:val="000000"/>
                <w:sz w:val="16"/>
                <w:szCs w:val="16"/>
              </w:rPr>
              <w:t>»</w:t>
            </w:r>
          </w:p>
        </w:tc>
        <w:tc>
          <w:tcPr>
            <w:tcW w:w="644" w:type="dxa"/>
            <w:tcBorders>
              <w:top w:val="nil"/>
              <w:left w:val="nil"/>
              <w:bottom w:val="single" w:sz="4" w:space="0" w:color="auto"/>
              <w:right w:val="single" w:sz="4" w:space="0" w:color="auto"/>
            </w:tcBorders>
            <w:shd w:val="clear" w:color="000000" w:fill="FFFFFF"/>
            <w:vAlign w:val="center"/>
            <w:hideMark/>
          </w:tcPr>
          <w:p w14:paraId="64A9061A"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tcBorders>
              <w:top w:val="nil"/>
              <w:left w:val="nil"/>
              <w:bottom w:val="single" w:sz="4" w:space="0" w:color="auto"/>
              <w:right w:val="single" w:sz="4" w:space="0" w:color="auto"/>
            </w:tcBorders>
            <w:shd w:val="clear" w:color="000000" w:fill="FFFFFF"/>
            <w:vAlign w:val="center"/>
            <w:hideMark/>
          </w:tcPr>
          <w:p w14:paraId="435BFBAC" w14:textId="77777777" w:rsidR="0026310E" w:rsidRPr="005F618E" w:rsidRDefault="0026310E" w:rsidP="00293F79">
            <w:pPr>
              <w:rPr>
                <w:color w:val="000000"/>
                <w:sz w:val="16"/>
                <w:szCs w:val="16"/>
              </w:rPr>
            </w:pPr>
            <w:r w:rsidRPr="005F618E">
              <w:rPr>
                <w:color w:val="000000"/>
                <w:sz w:val="16"/>
                <w:szCs w:val="16"/>
              </w:rPr>
              <w:t>Повышение качества водоснабжения в Республике Алтай</w:t>
            </w:r>
          </w:p>
        </w:tc>
        <w:tc>
          <w:tcPr>
            <w:tcW w:w="1211" w:type="dxa"/>
            <w:tcBorders>
              <w:top w:val="nil"/>
              <w:left w:val="nil"/>
              <w:bottom w:val="single" w:sz="4" w:space="0" w:color="auto"/>
              <w:right w:val="single" w:sz="4" w:space="0" w:color="auto"/>
            </w:tcBorders>
            <w:shd w:val="clear" w:color="000000" w:fill="FFFFFF"/>
            <w:vAlign w:val="center"/>
            <w:hideMark/>
          </w:tcPr>
          <w:p w14:paraId="3AD2C25D" w14:textId="77777777" w:rsidR="0026310E" w:rsidRPr="005F618E" w:rsidRDefault="0026310E" w:rsidP="00293F79">
            <w:pPr>
              <w:jc w:val="right"/>
              <w:rPr>
                <w:color w:val="000000"/>
                <w:sz w:val="16"/>
                <w:szCs w:val="16"/>
              </w:rPr>
            </w:pPr>
            <w:r w:rsidRPr="005F618E">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14:paraId="42772B33" w14:textId="77777777" w:rsidR="0026310E" w:rsidRPr="005F618E" w:rsidRDefault="0026310E" w:rsidP="00293F79">
            <w:pPr>
              <w:jc w:val="right"/>
              <w:rPr>
                <w:color w:val="000000"/>
                <w:sz w:val="16"/>
                <w:szCs w:val="16"/>
              </w:rPr>
            </w:pPr>
            <w:r w:rsidRPr="005F618E">
              <w:rPr>
                <w:color w:val="000000"/>
                <w:sz w:val="16"/>
                <w:szCs w:val="16"/>
              </w:rPr>
              <w:t>235 807,7</w:t>
            </w:r>
          </w:p>
        </w:tc>
        <w:tc>
          <w:tcPr>
            <w:tcW w:w="992" w:type="dxa"/>
            <w:tcBorders>
              <w:top w:val="nil"/>
              <w:left w:val="nil"/>
              <w:bottom w:val="single" w:sz="4" w:space="0" w:color="auto"/>
              <w:right w:val="single" w:sz="4" w:space="0" w:color="auto"/>
            </w:tcBorders>
            <w:shd w:val="clear" w:color="000000" w:fill="FFFFFF"/>
            <w:vAlign w:val="center"/>
            <w:hideMark/>
          </w:tcPr>
          <w:p w14:paraId="70C10CF4" w14:textId="77777777" w:rsidR="0026310E" w:rsidRPr="005F618E" w:rsidRDefault="0026310E" w:rsidP="00293F79">
            <w:pPr>
              <w:jc w:val="right"/>
              <w:rPr>
                <w:color w:val="000000"/>
                <w:sz w:val="16"/>
                <w:szCs w:val="16"/>
              </w:rPr>
            </w:pPr>
            <w:r w:rsidRPr="005F618E">
              <w:rPr>
                <w:color w:val="000000"/>
                <w:sz w:val="16"/>
                <w:szCs w:val="16"/>
              </w:rPr>
              <w:t>84 006,9</w:t>
            </w:r>
          </w:p>
        </w:tc>
        <w:tc>
          <w:tcPr>
            <w:tcW w:w="1047" w:type="dxa"/>
            <w:tcBorders>
              <w:top w:val="nil"/>
              <w:left w:val="nil"/>
              <w:bottom w:val="single" w:sz="4" w:space="0" w:color="auto"/>
              <w:right w:val="single" w:sz="4" w:space="0" w:color="auto"/>
            </w:tcBorders>
            <w:shd w:val="clear" w:color="000000" w:fill="FFFFFF"/>
            <w:vAlign w:val="center"/>
            <w:hideMark/>
          </w:tcPr>
          <w:p w14:paraId="391AED25"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2C0EDDA5" w14:textId="77777777" w:rsidTr="003916DC">
        <w:trPr>
          <w:trHeight w:val="894"/>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331881E7" w14:textId="77777777" w:rsidR="0026310E" w:rsidRPr="005F618E" w:rsidRDefault="0026310E" w:rsidP="00293F79">
            <w:pPr>
              <w:jc w:val="center"/>
              <w:rPr>
                <w:b/>
                <w:bCs/>
                <w:color w:val="000000"/>
                <w:sz w:val="16"/>
                <w:szCs w:val="16"/>
              </w:rPr>
            </w:pPr>
            <w:r w:rsidRPr="005F618E">
              <w:rPr>
                <w:b/>
                <w:bCs/>
                <w:color w:val="000000"/>
                <w:sz w:val="16"/>
                <w:szCs w:val="16"/>
              </w:rPr>
              <w:t>8</w:t>
            </w:r>
          </w:p>
        </w:tc>
        <w:tc>
          <w:tcPr>
            <w:tcW w:w="2816" w:type="dxa"/>
            <w:tcBorders>
              <w:top w:val="nil"/>
              <w:left w:val="nil"/>
              <w:bottom w:val="single" w:sz="4" w:space="0" w:color="auto"/>
              <w:right w:val="single" w:sz="4" w:space="0" w:color="auto"/>
            </w:tcBorders>
            <w:shd w:val="clear" w:color="000000" w:fill="FFFFFF"/>
            <w:vAlign w:val="center"/>
            <w:hideMark/>
          </w:tcPr>
          <w:p w14:paraId="4E3C4685" w14:textId="77777777" w:rsidR="0026310E" w:rsidRPr="005F618E" w:rsidRDefault="0026310E" w:rsidP="00293F79">
            <w:pPr>
              <w:rPr>
                <w:b/>
                <w:bCs/>
                <w:color w:val="000000"/>
                <w:sz w:val="16"/>
                <w:szCs w:val="16"/>
              </w:rPr>
            </w:pPr>
            <w:r w:rsidRPr="005F618E">
              <w:rPr>
                <w:b/>
                <w:bCs/>
                <w:color w:val="000000"/>
                <w:sz w:val="16"/>
                <w:szCs w:val="16"/>
              </w:rPr>
              <w:t>НП «Малое и среднее предпринимательство и поддержка индивидуальной предпринимательской инициативы»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796A40B8"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7C41BBF7"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00D4ECF1" w14:textId="77777777" w:rsidR="0026310E" w:rsidRPr="005F618E" w:rsidRDefault="0026310E" w:rsidP="00293F79">
            <w:pPr>
              <w:jc w:val="right"/>
              <w:rPr>
                <w:b/>
                <w:bCs/>
                <w:color w:val="000000"/>
                <w:sz w:val="16"/>
                <w:szCs w:val="16"/>
              </w:rPr>
            </w:pPr>
            <w:r w:rsidRPr="005F618E">
              <w:rPr>
                <w:b/>
                <w:bCs/>
                <w:color w:val="000000"/>
                <w:sz w:val="16"/>
                <w:szCs w:val="16"/>
              </w:rPr>
              <w:t>604 720,1</w:t>
            </w:r>
          </w:p>
        </w:tc>
        <w:tc>
          <w:tcPr>
            <w:tcW w:w="1134" w:type="dxa"/>
            <w:tcBorders>
              <w:top w:val="nil"/>
              <w:left w:val="nil"/>
              <w:bottom w:val="single" w:sz="4" w:space="0" w:color="auto"/>
              <w:right w:val="single" w:sz="4" w:space="0" w:color="auto"/>
            </w:tcBorders>
            <w:shd w:val="clear" w:color="000000" w:fill="FFFFFF"/>
            <w:vAlign w:val="center"/>
            <w:hideMark/>
          </w:tcPr>
          <w:p w14:paraId="039296EC" w14:textId="77777777" w:rsidR="0026310E" w:rsidRPr="005F618E" w:rsidRDefault="0026310E" w:rsidP="00293F79">
            <w:pPr>
              <w:jc w:val="right"/>
              <w:rPr>
                <w:b/>
                <w:bCs/>
                <w:color w:val="000000"/>
                <w:sz w:val="16"/>
                <w:szCs w:val="16"/>
              </w:rPr>
            </w:pPr>
            <w:r w:rsidRPr="005F618E">
              <w:rPr>
                <w:b/>
                <w:bCs/>
                <w:color w:val="000000"/>
                <w:sz w:val="16"/>
                <w:szCs w:val="16"/>
              </w:rPr>
              <w:t>374 850,5</w:t>
            </w:r>
          </w:p>
        </w:tc>
        <w:tc>
          <w:tcPr>
            <w:tcW w:w="992" w:type="dxa"/>
            <w:tcBorders>
              <w:top w:val="nil"/>
              <w:left w:val="nil"/>
              <w:bottom w:val="single" w:sz="4" w:space="0" w:color="auto"/>
              <w:right w:val="single" w:sz="4" w:space="0" w:color="auto"/>
            </w:tcBorders>
            <w:shd w:val="clear" w:color="000000" w:fill="FFFFFF"/>
            <w:vAlign w:val="center"/>
            <w:hideMark/>
          </w:tcPr>
          <w:p w14:paraId="29B48626" w14:textId="77777777" w:rsidR="0026310E" w:rsidRPr="005F618E" w:rsidRDefault="0026310E" w:rsidP="00293F79">
            <w:pPr>
              <w:jc w:val="right"/>
              <w:rPr>
                <w:b/>
                <w:bCs/>
                <w:color w:val="000000"/>
                <w:sz w:val="16"/>
                <w:szCs w:val="16"/>
              </w:rPr>
            </w:pPr>
            <w:r w:rsidRPr="005F618E">
              <w:rPr>
                <w:b/>
                <w:bCs/>
                <w:color w:val="000000"/>
                <w:sz w:val="16"/>
                <w:szCs w:val="16"/>
              </w:rPr>
              <w:t>145 397,2</w:t>
            </w:r>
          </w:p>
        </w:tc>
        <w:tc>
          <w:tcPr>
            <w:tcW w:w="1047" w:type="dxa"/>
            <w:tcBorders>
              <w:top w:val="nil"/>
              <w:left w:val="nil"/>
              <w:bottom w:val="single" w:sz="4" w:space="0" w:color="auto"/>
              <w:right w:val="single" w:sz="4" w:space="0" w:color="auto"/>
            </w:tcBorders>
            <w:shd w:val="clear" w:color="000000" w:fill="FFFFFF"/>
            <w:vAlign w:val="center"/>
            <w:hideMark/>
          </w:tcPr>
          <w:p w14:paraId="0D8B1770" w14:textId="77777777" w:rsidR="0026310E" w:rsidRPr="005F618E" w:rsidRDefault="0026310E" w:rsidP="00293F79">
            <w:pPr>
              <w:jc w:val="right"/>
              <w:rPr>
                <w:b/>
                <w:bCs/>
                <w:color w:val="000000"/>
                <w:sz w:val="16"/>
                <w:szCs w:val="16"/>
              </w:rPr>
            </w:pPr>
            <w:r w:rsidRPr="005F618E">
              <w:rPr>
                <w:b/>
                <w:bCs/>
                <w:color w:val="000000"/>
                <w:sz w:val="16"/>
                <w:szCs w:val="16"/>
              </w:rPr>
              <w:t>0,0</w:t>
            </w:r>
          </w:p>
        </w:tc>
      </w:tr>
      <w:tr w:rsidR="0026310E" w:rsidRPr="005F618E" w14:paraId="2047629A" w14:textId="77777777" w:rsidTr="003916DC">
        <w:trPr>
          <w:trHeight w:val="576"/>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159DCBE" w14:textId="77777777" w:rsidR="0026310E" w:rsidRPr="005F618E" w:rsidRDefault="0026310E" w:rsidP="00293F79">
            <w:pPr>
              <w:jc w:val="center"/>
              <w:rPr>
                <w:color w:val="000000"/>
                <w:sz w:val="16"/>
                <w:szCs w:val="16"/>
              </w:rPr>
            </w:pPr>
            <w:r w:rsidRPr="005F618E">
              <w:rPr>
                <w:color w:val="000000"/>
                <w:sz w:val="16"/>
                <w:szCs w:val="16"/>
              </w:rPr>
              <w:t>I2</w:t>
            </w:r>
          </w:p>
        </w:tc>
        <w:tc>
          <w:tcPr>
            <w:tcW w:w="2816" w:type="dxa"/>
            <w:tcBorders>
              <w:top w:val="nil"/>
              <w:left w:val="nil"/>
              <w:bottom w:val="single" w:sz="4" w:space="0" w:color="auto"/>
              <w:right w:val="single" w:sz="4" w:space="0" w:color="auto"/>
            </w:tcBorders>
            <w:shd w:val="clear" w:color="000000" w:fill="FFFFFF"/>
            <w:vAlign w:val="center"/>
            <w:hideMark/>
          </w:tcPr>
          <w:p w14:paraId="7F764664" w14:textId="77777777" w:rsidR="0026310E" w:rsidRPr="005F618E" w:rsidRDefault="0026310E" w:rsidP="00293F79">
            <w:pPr>
              <w:rPr>
                <w:color w:val="000000"/>
                <w:sz w:val="16"/>
                <w:szCs w:val="16"/>
              </w:rPr>
            </w:pPr>
            <w:bookmarkStart w:id="7" w:name="RANGE!B48"/>
            <w:r w:rsidRPr="005F618E">
              <w:rPr>
                <w:color w:val="000000"/>
                <w:sz w:val="16"/>
                <w:szCs w:val="16"/>
              </w:rPr>
              <w:t>РП «Поддержка самозанятых»</w:t>
            </w:r>
            <w:bookmarkEnd w:id="7"/>
          </w:p>
        </w:tc>
        <w:tc>
          <w:tcPr>
            <w:tcW w:w="644" w:type="dxa"/>
            <w:tcBorders>
              <w:top w:val="nil"/>
              <w:left w:val="nil"/>
              <w:bottom w:val="single" w:sz="4" w:space="0" w:color="auto"/>
              <w:right w:val="single" w:sz="4" w:space="0" w:color="auto"/>
            </w:tcBorders>
            <w:shd w:val="clear" w:color="000000" w:fill="FFFFFF"/>
            <w:vAlign w:val="center"/>
            <w:hideMark/>
          </w:tcPr>
          <w:p w14:paraId="777758EB" w14:textId="77777777" w:rsidR="0026310E" w:rsidRPr="005F618E" w:rsidRDefault="0026310E" w:rsidP="00293F79">
            <w:pPr>
              <w:jc w:val="center"/>
              <w:rPr>
                <w:color w:val="000000"/>
                <w:sz w:val="16"/>
                <w:szCs w:val="16"/>
              </w:rPr>
            </w:pPr>
            <w:r w:rsidRPr="005F618E">
              <w:rPr>
                <w:color w:val="000000"/>
                <w:sz w:val="16"/>
                <w:szCs w:val="16"/>
              </w:rPr>
              <w:t>928</w:t>
            </w:r>
          </w:p>
        </w:tc>
        <w:tc>
          <w:tcPr>
            <w:tcW w:w="2049" w:type="dxa"/>
            <w:tcBorders>
              <w:top w:val="nil"/>
              <w:left w:val="nil"/>
              <w:bottom w:val="single" w:sz="4" w:space="0" w:color="auto"/>
              <w:right w:val="single" w:sz="4" w:space="0" w:color="auto"/>
            </w:tcBorders>
            <w:shd w:val="clear" w:color="000000" w:fill="FFFFFF"/>
            <w:vAlign w:val="center"/>
            <w:hideMark/>
          </w:tcPr>
          <w:p w14:paraId="389B3378" w14:textId="77777777" w:rsidR="0026310E" w:rsidRPr="005F618E" w:rsidRDefault="0026310E" w:rsidP="00293F79">
            <w:pPr>
              <w:rPr>
                <w:color w:val="000000"/>
                <w:sz w:val="16"/>
                <w:szCs w:val="16"/>
              </w:rPr>
            </w:pPr>
            <w:r w:rsidRPr="005F618E">
              <w:rPr>
                <w:color w:val="000000"/>
                <w:sz w:val="16"/>
                <w:szCs w:val="16"/>
              </w:rPr>
              <w:t>Развитие экономического потенциала и предпринимательства</w:t>
            </w:r>
          </w:p>
        </w:tc>
        <w:tc>
          <w:tcPr>
            <w:tcW w:w="1211" w:type="dxa"/>
            <w:tcBorders>
              <w:top w:val="nil"/>
              <w:left w:val="nil"/>
              <w:bottom w:val="single" w:sz="4" w:space="0" w:color="auto"/>
              <w:right w:val="single" w:sz="4" w:space="0" w:color="auto"/>
            </w:tcBorders>
            <w:shd w:val="clear" w:color="000000" w:fill="FFFFFF"/>
            <w:vAlign w:val="center"/>
            <w:hideMark/>
          </w:tcPr>
          <w:p w14:paraId="3512656D" w14:textId="77777777" w:rsidR="0026310E" w:rsidRPr="005F618E" w:rsidRDefault="0026310E" w:rsidP="00293F79">
            <w:pPr>
              <w:jc w:val="right"/>
              <w:rPr>
                <w:color w:val="000000"/>
                <w:sz w:val="16"/>
                <w:szCs w:val="16"/>
              </w:rPr>
            </w:pPr>
            <w:r w:rsidRPr="005F618E">
              <w:rPr>
                <w:color w:val="000000"/>
                <w:sz w:val="16"/>
                <w:szCs w:val="16"/>
              </w:rPr>
              <w:t>3 168,0</w:t>
            </w:r>
          </w:p>
        </w:tc>
        <w:tc>
          <w:tcPr>
            <w:tcW w:w="1134" w:type="dxa"/>
            <w:tcBorders>
              <w:top w:val="nil"/>
              <w:left w:val="nil"/>
              <w:bottom w:val="single" w:sz="4" w:space="0" w:color="auto"/>
              <w:right w:val="single" w:sz="4" w:space="0" w:color="auto"/>
            </w:tcBorders>
            <w:shd w:val="clear" w:color="000000" w:fill="FFFFFF"/>
            <w:vAlign w:val="center"/>
            <w:hideMark/>
          </w:tcPr>
          <w:p w14:paraId="1DC9D07B" w14:textId="77777777" w:rsidR="0026310E" w:rsidRPr="005F618E" w:rsidRDefault="0026310E" w:rsidP="00293F79">
            <w:pPr>
              <w:jc w:val="right"/>
              <w:rPr>
                <w:color w:val="000000"/>
                <w:sz w:val="16"/>
                <w:szCs w:val="16"/>
              </w:rPr>
            </w:pPr>
            <w:r w:rsidRPr="005F618E">
              <w:rPr>
                <w:color w:val="000000"/>
                <w:sz w:val="16"/>
                <w:szCs w:val="16"/>
              </w:rPr>
              <w:t>3 837,3</w:t>
            </w:r>
          </w:p>
        </w:tc>
        <w:tc>
          <w:tcPr>
            <w:tcW w:w="992" w:type="dxa"/>
            <w:tcBorders>
              <w:top w:val="nil"/>
              <w:left w:val="nil"/>
              <w:bottom w:val="single" w:sz="4" w:space="0" w:color="auto"/>
              <w:right w:val="single" w:sz="4" w:space="0" w:color="auto"/>
            </w:tcBorders>
            <w:shd w:val="clear" w:color="000000" w:fill="FFFFFF"/>
            <w:vAlign w:val="center"/>
            <w:hideMark/>
          </w:tcPr>
          <w:p w14:paraId="624FB5E7" w14:textId="77777777" w:rsidR="0026310E" w:rsidRPr="005F618E" w:rsidRDefault="0026310E" w:rsidP="00293F79">
            <w:pPr>
              <w:jc w:val="right"/>
              <w:rPr>
                <w:color w:val="000000"/>
                <w:sz w:val="16"/>
                <w:szCs w:val="16"/>
              </w:rPr>
            </w:pPr>
            <w:r w:rsidRPr="005F618E">
              <w:rPr>
                <w:color w:val="000000"/>
                <w:sz w:val="16"/>
                <w:szCs w:val="16"/>
              </w:rPr>
              <w:t>3 837,3</w:t>
            </w:r>
          </w:p>
        </w:tc>
        <w:tc>
          <w:tcPr>
            <w:tcW w:w="1047" w:type="dxa"/>
            <w:tcBorders>
              <w:top w:val="nil"/>
              <w:left w:val="nil"/>
              <w:bottom w:val="single" w:sz="4" w:space="0" w:color="auto"/>
              <w:right w:val="single" w:sz="4" w:space="0" w:color="auto"/>
            </w:tcBorders>
            <w:shd w:val="clear" w:color="000000" w:fill="FFFFFF"/>
            <w:vAlign w:val="center"/>
            <w:hideMark/>
          </w:tcPr>
          <w:p w14:paraId="27025A1A"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41597347" w14:textId="77777777" w:rsidTr="003916DC">
        <w:trPr>
          <w:trHeight w:val="618"/>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6D9E6889" w14:textId="77777777" w:rsidR="0026310E" w:rsidRPr="005F618E" w:rsidRDefault="0026310E" w:rsidP="00293F79">
            <w:pPr>
              <w:jc w:val="center"/>
              <w:rPr>
                <w:color w:val="000000"/>
                <w:sz w:val="16"/>
                <w:szCs w:val="16"/>
              </w:rPr>
            </w:pPr>
            <w:r w:rsidRPr="005F618E">
              <w:rPr>
                <w:color w:val="000000"/>
                <w:sz w:val="16"/>
                <w:szCs w:val="16"/>
              </w:rPr>
              <w:t>I4</w:t>
            </w:r>
          </w:p>
        </w:tc>
        <w:tc>
          <w:tcPr>
            <w:tcW w:w="2816" w:type="dxa"/>
            <w:tcBorders>
              <w:top w:val="nil"/>
              <w:left w:val="nil"/>
              <w:bottom w:val="single" w:sz="4" w:space="0" w:color="auto"/>
              <w:right w:val="single" w:sz="4" w:space="0" w:color="auto"/>
            </w:tcBorders>
            <w:shd w:val="clear" w:color="000000" w:fill="FFFFFF"/>
            <w:vAlign w:val="center"/>
            <w:hideMark/>
          </w:tcPr>
          <w:p w14:paraId="711D519E" w14:textId="77777777" w:rsidR="0026310E" w:rsidRPr="005F618E" w:rsidRDefault="0026310E" w:rsidP="00293F79">
            <w:pPr>
              <w:rPr>
                <w:color w:val="000000"/>
                <w:sz w:val="16"/>
                <w:szCs w:val="16"/>
              </w:rPr>
            </w:pPr>
            <w:r w:rsidRPr="005F618E">
              <w:rPr>
                <w:color w:val="000000"/>
                <w:sz w:val="16"/>
                <w:szCs w:val="16"/>
              </w:rPr>
              <w:t>РП «</w:t>
            </w:r>
            <w:proofErr w:type="spellStart"/>
            <w:r w:rsidRPr="005F618E">
              <w:rPr>
                <w:color w:val="000000"/>
                <w:sz w:val="16"/>
                <w:szCs w:val="16"/>
              </w:rPr>
              <w:t>Предакселерация</w:t>
            </w:r>
            <w:proofErr w:type="spellEnd"/>
            <w:r w:rsidRPr="005F618E">
              <w:rPr>
                <w:color w:val="000000"/>
                <w:sz w:val="16"/>
                <w:szCs w:val="16"/>
              </w:rPr>
              <w:t>»</w:t>
            </w:r>
          </w:p>
        </w:tc>
        <w:tc>
          <w:tcPr>
            <w:tcW w:w="644" w:type="dxa"/>
            <w:tcBorders>
              <w:top w:val="nil"/>
              <w:left w:val="nil"/>
              <w:bottom w:val="single" w:sz="4" w:space="0" w:color="auto"/>
              <w:right w:val="single" w:sz="4" w:space="0" w:color="auto"/>
            </w:tcBorders>
            <w:shd w:val="clear" w:color="000000" w:fill="FFFFFF"/>
            <w:vAlign w:val="center"/>
            <w:hideMark/>
          </w:tcPr>
          <w:p w14:paraId="0CD1125D" w14:textId="77777777" w:rsidR="0026310E" w:rsidRPr="005F618E" w:rsidRDefault="0026310E" w:rsidP="00293F79">
            <w:pPr>
              <w:jc w:val="center"/>
              <w:rPr>
                <w:color w:val="000000"/>
                <w:sz w:val="16"/>
                <w:szCs w:val="16"/>
              </w:rPr>
            </w:pPr>
            <w:r w:rsidRPr="005F618E">
              <w:rPr>
                <w:color w:val="000000"/>
                <w:sz w:val="16"/>
                <w:szCs w:val="16"/>
              </w:rPr>
              <w:t>928</w:t>
            </w:r>
          </w:p>
        </w:tc>
        <w:tc>
          <w:tcPr>
            <w:tcW w:w="2049" w:type="dxa"/>
            <w:tcBorders>
              <w:top w:val="nil"/>
              <w:left w:val="nil"/>
              <w:bottom w:val="single" w:sz="4" w:space="0" w:color="auto"/>
              <w:right w:val="single" w:sz="4" w:space="0" w:color="auto"/>
            </w:tcBorders>
            <w:shd w:val="clear" w:color="000000" w:fill="FFFFFF"/>
            <w:vAlign w:val="center"/>
            <w:hideMark/>
          </w:tcPr>
          <w:p w14:paraId="4BBA25EB" w14:textId="77777777" w:rsidR="0026310E" w:rsidRPr="005F618E" w:rsidRDefault="0026310E" w:rsidP="00293F79">
            <w:pPr>
              <w:rPr>
                <w:color w:val="000000"/>
                <w:sz w:val="16"/>
                <w:szCs w:val="16"/>
              </w:rPr>
            </w:pPr>
            <w:r w:rsidRPr="005F618E">
              <w:rPr>
                <w:color w:val="000000"/>
                <w:sz w:val="16"/>
                <w:szCs w:val="16"/>
              </w:rPr>
              <w:t>Развитие экономического потенциала и предпринимательства</w:t>
            </w:r>
          </w:p>
        </w:tc>
        <w:tc>
          <w:tcPr>
            <w:tcW w:w="1211" w:type="dxa"/>
            <w:tcBorders>
              <w:top w:val="nil"/>
              <w:left w:val="nil"/>
              <w:bottom w:val="single" w:sz="4" w:space="0" w:color="auto"/>
              <w:right w:val="single" w:sz="4" w:space="0" w:color="auto"/>
            </w:tcBorders>
            <w:shd w:val="clear" w:color="000000" w:fill="FFFFFF"/>
            <w:vAlign w:val="center"/>
            <w:hideMark/>
          </w:tcPr>
          <w:p w14:paraId="3F4D81B0" w14:textId="77777777" w:rsidR="0026310E" w:rsidRPr="005F618E" w:rsidRDefault="0026310E" w:rsidP="00293F79">
            <w:pPr>
              <w:jc w:val="right"/>
              <w:rPr>
                <w:color w:val="000000"/>
                <w:sz w:val="16"/>
                <w:szCs w:val="16"/>
              </w:rPr>
            </w:pPr>
            <w:r w:rsidRPr="005F618E">
              <w:rPr>
                <w:color w:val="000000"/>
                <w:sz w:val="16"/>
                <w:szCs w:val="16"/>
              </w:rPr>
              <w:t>15 651,0</w:t>
            </w:r>
          </w:p>
        </w:tc>
        <w:tc>
          <w:tcPr>
            <w:tcW w:w="1134" w:type="dxa"/>
            <w:tcBorders>
              <w:top w:val="nil"/>
              <w:left w:val="nil"/>
              <w:bottom w:val="single" w:sz="4" w:space="0" w:color="auto"/>
              <w:right w:val="single" w:sz="4" w:space="0" w:color="auto"/>
            </w:tcBorders>
            <w:shd w:val="clear" w:color="000000" w:fill="FFFFFF"/>
            <w:vAlign w:val="center"/>
            <w:hideMark/>
          </w:tcPr>
          <w:p w14:paraId="1B750432" w14:textId="77777777" w:rsidR="0026310E" w:rsidRPr="005F618E" w:rsidRDefault="0026310E" w:rsidP="00293F79">
            <w:pPr>
              <w:jc w:val="right"/>
              <w:rPr>
                <w:color w:val="000000"/>
                <w:sz w:val="16"/>
                <w:szCs w:val="16"/>
              </w:rPr>
            </w:pPr>
            <w:r w:rsidRPr="005F618E">
              <w:rPr>
                <w:color w:val="000000"/>
                <w:sz w:val="16"/>
                <w:szCs w:val="16"/>
              </w:rPr>
              <w:t>22 634,4</w:t>
            </w:r>
          </w:p>
        </w:tc>
        <w:tc>
          <w:tcPr>
            <w:tcW w:w="992" w:type="dxa"/>
            <w:tcBorders>
              <w:top w:val="nil"/>
              <w:left w:val="nil"/>
              <w:bottom w:val="single" w:sz="4" w:space="0" w:color="auto"/>
              <w:right w:val="single" w:sz="4" w:space="0" w:color="auto"/>
            </w:tcBorders>
            <w:shd w:val="clear" w:color="000000" w:fill="FFFFFF"/>
            <w:vAlign w:val="center"/>
            <w:hideMark/>
          </w:tcPr>
          <w:p w14:paraId="732EC209" w14:textId="77777777" w:rsidR="0026310E" w:rsidRPr="005F618E" w:rsidRDefault="0026310E" w:rsidP="00293F79">
            <w:pPr>
              <w:jc w:val="right"/>
              <w:rPr>
                <w:b/>
                <w:bCs/>
                <w:color w:val="000000"/>
                <w:sz w:val="16"/>
                <w:szCs w:val="16"/>
              </w:rPr>
            </w:pPr>
            <w:r w:rsidRPr="005F618E">
              <w:rPr>
                <w:b/>
                <w:bCs/>
                <w:color w:val="000000"/>
                <w:sz w:val="16"/>
                <w:szCs w:val="16"/>
              </w:rPr>
              <w:t>23 809,2</w:t>
            </w:r>
          </w:p>
        </w:tc>
        <w:tc>
          <w:tcPr>
            <w:tcW w:w="1047" w:type="dxa"/>
            <w:tcBorders>
              <w:top w:val="nil"/>
              <w:left w:val="nil"/>
              <w:bottom w:val="single" w:sz="4" w:space="0" w:color="auto"/>
              <w:right w:val="single" w:sz="4" w:space="0" w:color="auto"/>
            </w:tcBorders>
            <w:shd w:val="clear" w:color="000000" w:fill="FFFFFF"/>
            <w:vAlign w:val="center"/>
            <w:hideMark/>
          </w:tcPr>
          <w:p w14:paraId="63D6C53C" w14:textId="77777777" w:rsidR="0026310E" w:rsidRPr="005F618E" w:rsidRDefault="0026310E" w:rsidP="00293F79">
            <w:pPr>
              <w:jc w:val="right"/>
              <w:rPr>
                <w:color w:val="000000"/>
                <w:sz w:val="16"/>
                <w:szCs w:val="16"/>
              </w:rPr>
            </w:pPr>
            <w:r w:rsidRPr="005F618E">
              <w:rPr>
                <w:color w:val="000000"/>
                <w:sz w:val="16"/>
                <w:szCs w:val="16"/>
              </w:rPr>
              <w:t>0,0</w:t>
            </w:r>
          </w:p>
        </w:tc>
      </w:tr>
      <w:tr w:rsidR="0026310E" w:rsidRPr="005F618E" w14:paraId="55139FC6" w14:textId="77777777" w:rsidTr="003916DC">
        <w:trPr>
          <w:trHeight w:val="1107"/>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A83486" w14:textId="77777777" w:rsidR="0026310E" w:rsidRPr="005F618E" w:rsidRDefault="0026310E" w:rsidP="00293F79">
            <w:pPr>
              <w:jc w:val="center"/>
              <w:rPr>
                <w:color w:val="000000"/>
                <w:sz w:val="16"/>
                <w:szCs w:val="16"/>
              </w:rPr>
            </w:pPr>
            <w:r w:rsidRPr="005F618E">
              <w:rPr>
                <w:color w:val="000000"/>
                <w:sz w:val="16"/>
                <w:szCs w:val="16"/>
              </w:rPr>
              <w:t>I5</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F3C855" w14:textId="77777777" w:rsidR="0026310E" w:rsidRPr="005F618E" w:rsidRDefault="0026310E" w:rsidP="00293F79">
            <w:pPr>
              <w:rPr>
                <w:color w:val="000000"/>
                <w:sz w:val="16"/>
                <w:szCs w:val="16"/>
              </w:rPr>
            </w:pPr>
            <w:r w:rsidRPr="005F618E">
              <w:rPr>
                <w:color w:val="000000"/>
                <w:sz w:val="16"/>
                <w:szCs w:val="16"/>
              </w:rPr>
              <w:t>РП «Акселерация»</w:t>
            </w:r>
          </w:p>
        </w:tc>
        <w:tc>
          <w:tcPr>
            <w:tcW w:w="644" w:type="dxa"/>
            <w:tcBorders>
              <w:top w:val="nil"/>
              <w:left w:val="nil"/>
              <w:bottom w:val="single" w:sz="4" w:space="0" w:color="auto"/>
              <w:right w:val="single" w:sz="4" w:space="0" w:color="auto"/>
            </w:tcBorders>
            <w:shd w:val="clear" w:color="000000" w:fill="FFFFFF"/>
            <w:vAlign w:val="center"/>
            <w:hideMark/>
          </w:tcPr>
          <w:p w14:paraId="2D591B94" w14:textId="77777777" w:rsidR="0026310E" w:rsidRPr="005F618E" w:rsidRDefault="0026310E" w:rsidP="00293F79">
            <w:pPr>
              <w:jc w:val="center"/>
              <w:rPr>
                <w:color w:val="000000"/>
                <w:sz w:val="16"/>
                <w:szCs w:val="16"/>
              </w:rPr>
            </w:pPr>
            <w:r w:rsidRPr="005F618E">
              <w:rPr>
                <w:color w:val="000000"/>
                <w:sz w:val="16"/>
                <w:szCs w:val="16"/>
              </w:rPr>
              <w:t>905</w:t>
            </w:r>
          </w:p>
        </w:tc>
        <w:tc>
          <w:tcPr>
            <w:tcW w:w="2049" w:type="dxa"/>
            <w:tcBorders>
              <w:top w:val="nil"/>
              <w:left w:val="nil"/>
              <w:bottom w:val="single" w:sz="4" w:space="0" w:color="auto"/>
              <w:right w:val="single" w:sz="4" w:space="0" w:color="auto"/>
            </w:tcBorders>
            <w:shd w:val="clear" w:color="000000" w:fill="FFFFFF"/>
            <w:vAlign w:val="center"/>
            <w:hideMark/>
          </w:tcPr>
          <w:p w14:paraId="4E83C72B" w14:textId="77777777" w:rsidR="0026310E" w:rsidRPr="005F618E" w:rsidRDefault="0026310E" w:rsidP="00293F79">
            <w:pPr>
              <w:rPr>
                <w:color w:val="000000"/>
                <w:sz w:val="16"/>
                <w:szCs w:val="16"/>
              </w:rPr>
            </w:pPr>
            <w:r w:rsidRPr="005F618E">
              <w:rPr>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1211" w:type="dxa"/>
            <w:tcBorders>
              <w:top w:val="nil"/>
              <w:left w:val="nil"/>
              <w:bottom w:val="single" w:sz="4" w:space="0" w:color="auto"/>
              <w:right w:val="single" w:sz="4" w:space="0" w:color="auto"/>
            </w:tcBorders>
            <w:shd w:val="clear" w:color="000000" w:fill="FFFFFF"/>
            <w:vAlign w:val="center"/>
            <w:hideMark/>
          </w:tcPr>
          <w:p w14:paraId="307CA49F" w14:textId="77777777" w:rsidR="0026310E" w:rsidRPr="005F618E" w:rsidRDefault="0026310E" w:rsidP="00293F79">
            <w:pPr>
              <w:jc w:val="right"/>
              <w:rPr>
                <w:color w:val="000000"/>
                <w:sz w:val="16"/>
                <w:szCs w:val="16"/>
              </w:rPr>
            </w:pPr>
            <w:r w:rsidRPr="005F618E">
              <w:rPr>
                <w:color w:val="000000"/>
                <w:sz w:val="16"/>
                <w:szCs w:val="16"/>
              </w:rPr>
              <w:t>57 625,3</w:t>
            </w:r>
          </w:p>
        </w:tc>
        <w:tc>
          <w:tcPr>
            <w:tcW w:w="1134" w:type="dxa"/>
            <w:tcBorders>
              <w:top w:val="nil"/>
              <w:left w:val="nil"/>
              <w:bottom w:val="single" w:sz="4" w:space="0" w:color="auto"/>
              <w:right w:val="single" w:sz="4" w:space="0" w:color="auto"/>
            </w:tcBorders>
            <w:shd w:val="clear" w:color="000000" w:fill="FFFFFF"/>
            <w:vAlign w:val="center"/>
            <w:hideMark/>
          </w:tcPr>
          <w:p w14:paraId="38C44619" w14:textId="77777777" w:rsidR="0026310E" w:rsidRPr="005F618E" w:rsidRDefault="0026310E" w:rsidP="00293F79">
            <w:pPr>
              <w:jc w:val="right"/>
              <w:rPr>
                <w:color w:val="000000"/>
                <w:sz w:val="16"/>
                <w:szCs w:val="16"/>
              </w:rPr>
            </w:pPr>
            <w:r w:rsidRPr="005F618E">
              <w:rPr>
                <w:color w:val="000000"/>
                <w:sz w:val="16"/>
                <w:szCs w:val="16"/>
              </w:rPr>
              <w:t>59 920,2</w:t>
            </w:r>
          </w:p>
        </w:tc>
        <w:tc>
          <w:tcPr>
            <w:tcW w:w="992" w:type="dxa"/>
            <w:tcBorders>
              <w:top w:val="nil"/>
              <w:left w:val="nil"/>
              <w:bottom w:val="single" w:sz="4" w:space="0" w:color="auto"/>
              <w:right w:val="single" w:sz="4" w:space="0" w:color="auto"/>
            </w:tcBorders>
            <w:shd w:val="clear" w:color="000000" w:fill="FFFFFF"/>
            <w:vAlign w:val="center"/>
            <w:hideMark/>
          </w:tcPr>
          <w:p w14:paraId="5CC1FADB" w14:textId="77777777" w:rsidR="0026310E" w:rsidRPr="005F618E" w:rsidRDefault="0026310E" w:rsidP="00293F79">
            <w:pPr>
              <w:jc w:val="right"/>
              <w:rPr>
                <w:color w:val="000000"/>
                <w:sz w:val="16"/>
                <w:szCs w:val="16"/>
              </w:rPr>
            </w:pPr>
            <w:r w:rsidRPr="005F618E">
              <w:rPr>
                <w:color w:val="000000"/>
                <w:sz w:val="16"/>
                <w:szCs w:val="16"/>
              </w:rPr>
              <w:t>103 163,6</w:t>
            </w:r>
          </w:p>
        </w:tc>
        <w:tc>
          <w:tcPr>
            <w:tcW w:w="1047" w:type="dxa"/>
            <w:tcBorders>
              <w:top w:val="nil"/>
              <w:left w:val="nil"/>
              <w:bottom w:val="single" w:sz="4" w:space="0" w:color="auto"/>
              <w:right w:val="single" w:sz="4" w:space="0" w:color="auto"/>
            </w:tcBorders>
            <w:shd w:val="clear" w:color="000000" w:fill="FFFFFF"/>
            <w:vAlign w:val="center"/>
            <w:hideMark/>
          </w:tcPr>
          <w:p w14:paraId="18C1923B" w14:textId="77777777" w:rsidR="0026310E" w:rsidRPr="003916DC" w:rsidRDefault="0026310E" w:rsidP="00293F79">
            <w:pPr>
              <w:jc w:val="right"/>
              <w:rPr>
                <w:color w:val="000000"/>
                <w:sz w:val="16"/>
                <w:szCs w:val="16"/>
              </w:rPr>
            </w:pPr>
            <w:r w:rsidRPr="003916DC">
              <w:rPr>
                <w:color w:val="000000"/>
                <w:sz w:val="16"/>
                <w:szCs w:val="16"/>
              </w:rPr>
              <w:t>0,0</w:t>
            </w:r>
          </w:p>
        </w:tc>
      </w:tr>
      <w:tr w:rsidR="0026310E" w:rsidRPr="005F618E" w14:paraId="1483B3B1" w14:textId="77777777" w:rsidTr="003916DC">
        <w:trPr>
          <w:trHeight w:val="548"/>
        </w:trPr>
        <w:tc>
          <w:tcPr>
            <w:tcW w:w="476" w:type="dxa"/>
            <w:vMerge/>
            <w:tcBorders>
              <w:top w:val="nil"/>
              <w:left w:val="single" w:sz="4" w:space="0" w:color="auto"/>
              <w:bottom w:val="single" w:sz="4" w:space="0" w:color="auto"/>
              <w:right w:val="single" w:sz="4" w:space="0" w:color="auto"/>
            </w:tcBorders>
            <w:vAlign w:val="center"/>
            <w:hideMark/>
          </w:tcPr>
          <w:p w14:paraId="6CE54D90" w14:textId="77777777" w:rsidR="0026310E" w:rsidRPr="005F618E" w:rsidRDefault="0026310E" w:rsidP="00293F79">
            <w:pPr>
              <w:rPr>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33DD76F6" w14:textId="77777777" w:rsidR="0026310E" w:rsidRPr="005F618E" w:rsidRDefault="0026310E" w:rsidP="00293F7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522999B3" w14:textId="77777777" w:rsidR="0026310E" w:rsidRPr="005F618E" w:rsidRDefault="0026310E" w:rsidP="00293F79">
            <w:pPr>
              <w:jc w:val="center"/>
              <w:rPr>
                <w:color w:val="000000"/>
                <w:sz w:val="16"/>
                <w:szCs w:val="16"/>
              </w:rPr>
            </w:pPr>
            <w:r w:rsidRPr="005F618E">
              <w:rPr>
                <w:color w:val="000000"/>
                <w:sz w:val="16"/>
                <w:szCs w:val="16"/>
              </w:rPr>
              <w:t>928</w:t>
            </w:r>
          </w:p>
        </w:tc>
        <w:tc>
          <w:tcPr>
            <w:tcW w:w="2049" w:type="dxa"/>
            <w:tcBorders>
              <w:top w:val="nil"/>
              <w:left w:val="nil"/>
              <w:bottom w:val="single" w:sz="4" w:space="0" w:color="auto"/>
              <w:right w:val="single" w:sz="4" w:space="0" w:color="auto"/>
            </w:tcBorders>
            <w:shd w:val="clear" w:color="000000" w:fill="FFFFFF"/>
            <w:vAlign w:val="center"/>
            <w:hideMark/>
          </w:tcPr>
          <w:p w14:paraId="20FA5C2B" w14:textId="77777777" w:rsidR="0026310E" w:rsidRPr="005F618E" w:rsidRDefault="0026310E" w:rsidP="00293F79">
            <w:pPr>
              <w:rPr>
                <w:color w:val="000000"/>
                <w:sz w:val="16"/>
                <w:szCs w:val="16"/>
              </w:rPr>
            </w:pPr>
            <w:r w:rsidRPr="005F618E">
              <w:rPr>
                <w:color w:val="000000"/>
                <w:sz w:val="16"/>
                <w:szCs w:val="16"/>
              </w:rPr>
              <w:t>Развитие экономического потенциала и предпринимательства</w:t>
            </w:r>
          </w:p>
        </w:tc>
        <w:tc>
          <w:tcPr>
            <w:tcW w:w="1211" w:type="dxa"/>
            <w:tcBorders>
              <w:top w:val="nil"/>
              <w:left w:val="nil"/>
              <w:bottom w:val="single" w:sz="4" w:space="0" w:color="auto"/>
              <w:right w:val="single" w:sz="4" w:space="0" w:color="auto"/>
            </w:tcBorders>
            <w:shd w:val="clear" w:color="000000" w:fill="FFFFFF"/>
            <w:vAlign w:val="center"/>
            <w:hideMark/>
          </w:tcPr>
          <w:p w14:paraId="3FAEA5ED" w14:textId="77777777" w:rsidR="0026310E" w:rsidRPr="005F618E" w:rsidRDefault="0026310E" w:rsidP="00293F79">
            <w:pPr>
              <w:jc w:val="right"/>
              <w:rPr>
                <w:color w:val="000000"/>
                <w:sz w:val="16"/>
                <w:szCs w:val="16"/>
              </w:rPr>
            </w:pPr>
            <w:r w:rsidRPr="005F618E">
              <w:rPr>
                <w:color w:val="000000"/>
                <w:sz w:val="16"/>
                <w:szCs w:val="16"/>
              </w:rPr>
              <w:t>528 275,8</w:t>
            </w:r>
          </w:p>
        </w:tc>
        <w:tc>
          <w:tcPr>
            <w:tcW w:w="1134" w:type="dxa"/>
            <w:tcBorders>
              <w:top w:val="nil"/>
              <w:left w:val="nil"/>
              <w:bottom w:val="single" w:sz="4" w:space="0" w:color="auto"/>
              <w:right w:val="single" w:sz="4" w:space="0" w:color="auto"/>
            </w:tcBorders>
            <w:shd w:val="clear" w:color="000000" w:fill="FFFFFF"/>
            <w:vAlign w:val="center"/>
            <w:hideMark/>
          </w:tcPr>
          <w:p w14:paraId="2A2059CE" w14:textId="77777777" w:rsidR="0026310E" w:rsidRPr="005F618E" w:rsidRDefault="0026310E" w:rsidP="00293F79">
            <w:pPr>
              <w:jc w:val="right"/>
              <w:rPr>
                <w:color w:val="000000"/>
                <w:sz w:val="16"/>
                <w:szCs w:val="16"/>
              </w:rPr>
            </w:pPr>
            <w:r w:rsidRPr="005F618E">
              <w:rPr>
                <w:color w:val="000000"/>
                <w:sz w:val="16"/>
                <w:szCs w:val="16"/>
              </w:rPr>
              <w:t>288 458,6</w:t>
            </w:r>
          </w:p>
        </w:tc>
        <w:tc>
          <w:tcPr>
            <w:tcW w:w="992" w:type="dxa"/>
            <w:tcBorders>
              <w:top w:val="nil"/>
              <w:left w:val="nil"/>
              <w:bottom w:val="single" w:sz="4" w:space="0" w:color="auto"/>
              <w:right w:val="single" w:sz="4" w:space="0" w:color="auto"/>
            </w:tcBorders>
            <w:shd w:val="clear" w:color="000000" w:fill="FFFFFF"/>
            <w:vAlign w:val="center"/>
            <w:hideMark/>
          </w:tcPr>
          <w:p w14:paraId="3621EC1C" w14:textId="77777777" w:rsidR="0026310E" w:rsidRPr="005F618E" w:rsidRDefault="0026310E" w:rsidP="00293F79">
            <w:pPr>
              <w:jc w:val="right"/>
              <w:rPr>
                <w:color w:val="000000"/>
                <w:sz w:val="16"/>
                <w:szCs w:val="16"/>
              </w:rPr>
            </w:pPr>
            <w:r w:rsidRPr="005F618E">
              <w:rPr>
                <w:color w:val="000000"/>
                <w:sz w:val="16"/>
                <w:szCs w:val="16"/>
              </w:rPr>
              <w:t>14 587,1</w:t>
            </w:r>
          </w:p>
        </w:tc>
        <w:tc>
          <w:tcPr>
            <w:tcW w:w="1047" w:type="dxa"/>
            <w:tcBorders>
              <w:top w:val="nil"/>
              <w:left w:val="nil"/>
              <w:bottom w:val="single" w:sz="4" w:space="0" w:color="auto"/>
              <w:right w:val="single" w:sz="4" w:space="0" w:color="auto"/>
            </w:tcBorders>
            <w:shd w:val="clear" w:color="000000" w:fill="FFFFFF"/>
            <w:vAlign w:val="center"/>
            <w:hideMark/>
          </w:tcPr>
          <w:p w14:paraId="4E6BB175" w14:textId="77777777" w:rsidR="0026310E" w:rsidRPr="003916DC" w:rsidRDefault="0026310E" w:rsidP="00293F79">
            <w:pPr>
              <w:jc w:val="right"/>
              <w:rPr>
                <w:color w:val="000000"/>
                <w:sz w:val="16"/>
                <w:szCs w:val="16"/>
              </w:rPr>
            </w:pPr>
            <w:r w:rsidRPr="003916DC">
              <w:rPr>
                <w:color w:val="000000"/>
                <w:sz w:val="16"/>
                <w:szCs w:val="16"/>
              </w:rPr>
              <w:t>0,0</w:t>
            </w:r>
          </w:p>
        </w:tc>
      </w:tr>
      <w:tr w:rsidR="0026310E" w:rsidRPr="005F618E" w14:paraId="762C8865" w14:textId="77777777" w:rsidTr="003916DC">
        <w:trPr>
          <w:trHeight w:val="465"/>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1B914D24" w14:textId="77777777" w:rsidR="0026310E" w:rsidRPr="005F618E" w:rsidRDefault="0026310E" w:rsidP="00293F79">
            <w:pPr>
              <w:jc w:val="center"/>
              <w:rPr>
                <w:b/>
                <w:bCs/>
                <w:color w:val="000000"/>
                <w:sz w:val="16"/>
                <w:szCs w:val="16"/>
              </w:rPr>
            </w:pPr>
            <w:r w:rsidRPr="005F618E">
              <w:rPr>
                <w:b/>
                <w:bCs/>
                <w:color w:val="000000"/>
                <w:sz w:val="16"/>
                <w:szCs w:val="16"/>
              </w:rPr>
              <w:t>9</w:t>
            </w:r>
          </w:p>
        </w:tc>
        <w:tc>
          <w:tcPr>
            <w:tcW w:w="2816" w:type="dxa"/>
            <w:tcBorders>
              <w:top w:val="nil"/>
              <w:left w:val="nil"/>
              <w:bottom w:val="single" w:sz="4" w:space="0" w:color="auto"/>
              <w:right w:val="single" w:sz="4" w:space="0" w:color="auto"/>
            </w:tcBorders>
            <w:shd w:val="clear" w:color="000000" w:fill="FFFFFF"/>
            <w:vAlign w:val="center"/>
            <w:hideMark/>
          </w:tcPr>
          <w:p w14:paraId="30492EA1" w14:textId="77777777" w:rsidR="0026310E" w:rsidRPr="005F618E" w:rsidRDefault="0026310E" w:rsidP="00293F79">
            <w:pPr>
              <w:rPr>
                <w:b/>
                <w:bCs/>
                <w:color w:val="000000"/>
                <w:sz w:val="16"/>
                <w:szCs w:val="16"/>
              </w:rPr>
            </w:pPr>
            <w:r w:rsidRPr="005F618E">
              <w:rPr>
                <w:b/>
                <w:bCs/>
                <w:color w:val="000000"/>
                <w:sz w:val="16"/>
                <w:szCs w:val="16"/>
              </w:rPr>
              <w:t>НП «Цифровая экономика»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028E9415" w14:textId="77777777" w:rsidR="0026310E" w:rsidRPr="005F618E" w:rsidRDefault="0026310E" w:rsidP="00293F79">
            <w:pPr>
              <w:jc w:val="center"/>
              <w:rPr>
                <w:b/>
                <w:bCs/>
                <w:color w:val="000000"/>
                <w:sz w:val="16"/>
                <w:szCs w:val="16"/>
              </w:rPr>
            </w:pPr>
            <w:r w:rsidRPr="005F618E">
              <w:rPr>
                <w:b/>
                <w:bCs/>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32D3A8F2"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7D05120C" w14:textId="77777777" w:rsidR="0026310E" w:rsidRPr="005F618E" w:rsidRDefault="0026310E" w:rsidP="00293F79">
            <w:pPr>
              <w:jc w:val="right"/>
              <w:rPr>
                <w:b/>
                <w:bCs/>
                <w:color w:val="000000"/>
                <w:sz w:val="16"/>
                <w:szCs w:val="16"/>
              </w:rPr>
            </w:pPr>
            <w:r w:rsidRPr="005F618E">
              <w:rPr>
                <w:b/>
                <w:bCs/>
                <w:color w:val="000000"/>
                <w:sz w:val="16"/>
                <w:szCs w:val="16"/>
              </w:rPr>
              <w:t>18 686,9</w:t>
            </w:r>
          </w:p>
        </w:tc>
        <w:tc>
          <w:tcPr>
            <w:tcW w:w="1134" w:type="dxa"/>
            <w:tcBorders>
              <w:top w:val="nil"/>
              <w:left w:val="nil"/>
              <w:bottom w:val="single" w:sz="4" w:space="0" w:color="auto"/>
              <w:right w:val="single" w:sz="4" w:space="0" w:color="auto"/>
            </w:tcBorders>
            <w:shd w:val="clear" w:color="000000" w:fill="FFFFFF"/>
            <w:vAlign w:val="center"/>
            <w:hideMark/>
          </w:tcPr>
          <w:p w14:paraId="469247CD" w14:textId="77777777" w:rsidR="0026310E" w:rsidRPr="005F618E" w:rsidRDefault="0026310E" w:rsidP="00293F79">
            <w:pPr>
              <w:jc w:val="right"/>
              <w:rPr>
                <w:b/>
                <w:bCs/>
                <w:color w:val="000000"/>
                <w:sz w:val="16"/>
                <w:szCs w:val="16"/>
              </w:rPr>
            </w:pPr>
            <w:r w:rsidRPr="005F618E">
              <w:rPr>
                <w:b/>
                <w:bCs/>
                <w:color w:val="000000"/>
                <w:sz w:val="16"/>
                <w:szCs w:val="16"/>
              </w:rPr>
              <w:t>1 192,5</w:t>
            </w:r>
          </w:p>
        </w:tc>
        <w:tc>
          <w:tcPr>
            <w:tcW w:w="992" w:type="dxa"/>
            <w:tcBorders>
              <w:top w:val="nil"/>
              <w:left w:val="nil"/>
              <w:bottom w:val="single" w:sz="4" w:space="0" w:color="auto"/>
              <w:right w:val="single" w:sz="4" w:space="0" w:color="auto"/>
            </w:tcBorders>
            <w:shd w:val="clear" w:color="000000" w:fill="FFFFFF"/>
            <w:vAlign w:val="center"/>
            <w:hideMark/>
          </w:tcPr>
          <w:p w14:paraId="74D95D9C" w14:textId="77777777" w:rsidR="0026310E" w:rsidRPr="005F618E" w:rsidRDefault="0026310E" w:rsidP="00293F79">
            <w:pPr>
              <w:jc w:val="right"/>
              <w:rPr>
                <w:b/>
                <w:bCs/>
                <w:color w:val="000000"/>
                <w:sz w:val="16"/>
                <w:szCs w:val="16"/>
              </w:rPr>
            </w:pPr>
            <w:r w:rsidRPr="005F618E">
              <w:rPr>
                <w:b/>
                <w:bCs/>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51E91737" w14:textId="77777777" w:rsidR="0026310E" w:rsidRPr="005F618E" w:rsidRDefault="0026310E" w:rsidP="00293F79">
            <w:pPr>
              <w:jc w:val="right"/>
              <w:rPr>
                <w:b/>
                <w:bCs/>
                <w:color w:val="000000"/>
                <w:sz w:val="16"/>
                <w:szCs w:val="16"/>
              </w:rPr>
            </w:pPr>
            <w:r w:rsidRPr="005F618E">
              <w:rPr>
                <w:b/>
                <w:bCs/>
                <w:color w:val="000000"/>
                <w:sz w:val="16"/>
                <w:szCs w:val="16"/>
              </w:rPr>
              <w:t>0,0</w:t>
            </w:r>
          </w:p>
        </w:tc>
      </w:tr>
      <w:tr w:rsidR="003916DC" w:rsidRPr="005F618E" w14:paraId="01EA77FC" w14:textId="77777777" w:rsidTr="005123A7">
        <w:trPr>
          <w:trHeight w:val="268"/>
        </w:trPr>
        <w:tc>
          <w:tcPr>
            <w:tcW w:w="476" w:type="dxa"/>
            <w:vMerge w:val="restart"/>
            <w:tcBorders>
              <w:top w:val="nil"/>
              <w:left w:val="single" w:sz="4" w:space="0" w:color="auto"/>
              <w:right w:val="single" w:sz="4" w:space="0" w:color="auto"/>
            </w:tcBorders>
            <w:shd w:val="clear" w:color="000000" w:fill="FFFFFF"/>
            <w:vAlign w:val="center"/>
            <w:hideMark/>
          </w:tcPr>
          <w:p w14:paraId="25798EB8" w14:textId="51CD55FB" w:rsidR="003916DC" w:rsidRPr="005F618E" w:rsidRDefault="003916DC" w:rsidP="003916DC">
            <w:pPr>
              <w:jc w:val="center"/>
              <w:rPr>
                <w:color w:val="000000"/>
                <w:sz w:val="16"/>
                <w:szCs w:val="16"/>
              </w:rPr>
            </w:pPr>
            <w:r w:rsidRPr="005F618E">
              <w:rPr>
                <w:color w:val="000000"/>
                <w:sz w:val="16"/>
                <w:szCs w:val="16"/>
              </w:rPr>
              <w:t>D2 </w:t>
            </w:r>
          </w:p>
        </w:tc>
        <w:tc>
          <w:tcPr>
            <w:tcW w:w="2816" w:type="dxa"/>
            <w:vMerge w:val="restart"/>
            <w:tcBorders>
              <w:top w:val="nil"/>
              <w:left w:val="single" w:sz="4" w:space="0" w:color="auto"/>
              <w:right w:val="single" w:sz="4" w:space="0" w:color="auto"/>
            </w:tcBorders>
            <w:shd w:val="clear" w:color="000000" w:fill="FFFFFF"/>
            <w:vAlign w:val="center"/>
            <w:hideMark/>
          </w:tcPr>
          <w:p w14:paraId="4364DE6B" w14:textId="45BA01D2" w:rsidR="003916DC" w:rsidRPr="005F618E" w:rsidRDefault="003916DC" w:rsidP="003916DC">
            <w:pPr>
              <w:rPr>
                <w:color w:val="000000"/>
                <w:sz w:val="16"/>
                <w:szCs w:val="16"/>
              </w:rPr>
            </w:pPr>
            <w:r w:rsidRPr="005F618E">
              <w:rPr>
                <w:color w:val="000000"/>
                <w:sz w:val="16"/>
                <w:szCs w:val="16"/>
              </w:rPr>
              <w:t>РП «Информационная инфраструктура» </w:t>
            </w:r>
          </w:p>
        </w:tc>
        <w:tc>
          <w:tcPr>
            <w:tcW w:w="644" w:type="dxa"/>
            <w:tcBorders>
              <w:top w:val="nil"/>
              <w:left w:val="nil"/>
              <w:bottom w:val="single" w:sz="4" w:space="0" w:color="auto"/>
              <w:right w:val="single" w:sz="4" w:space="0" w:color="auto"/>
            </w:tcBorders>
            <w:shd w:val="clear" w:color="000000" w:fill="FFFFFF"/>
            <w:vAlign w:val="center"/>
            <w:hideMark/>
          </w:tcPr>
          <w:p w14:paraId="0FB583D8" w14:textId="77777777" w:rsidR="003916DC" w:rsidRPr="005F618E" w:rsidRDefault="003916DC" w:rsidP="003916DC">
            <w:pPr>
              <w:jc w:val="center"/>
              <w:rPr>
                <w:color w:val="000000"/>
                <w:sz w:val="16"/>
                <w:szCs w:val="16"/>
              </w:rPr>
            </w:pPr>
            <w:r w:rsidRPr="005F618E">
              <w:rPr>
                <w:color w:val="000000"/>
                <w:sz w:val="16"/>
                <w:szCs w:val="16"/>
              </w:rPr>
              <w:t>901</w:t>
            </w:r>
          </w:p>
        </w:tc>
        <w:tc>
          <w:tcPr>
            <w:tcW w:w="2049" w:type="dxa"/>
            <w:tcBorders>
              <w:top w:val="nil"/>
              <w:left w:val="nil"/>
              <w:bottom w:val="single" w:sz="4" w:space="0" w:color="auto"/>
              <w:right w:val="single" w:sz="4" w:space="0" w:color="auto"/>
            </w:tcBorders>
            <w:shd w:val="clear" w:color="000000" w:fill="FFFFFF"/>
            <w:vAlign w:val="center"/>
            <w:hideMark/>
          </w:tcPr>
          <w:p w14:paraId="418FA832" w14:textId="77777777" w:rsidR="003916DC" w:rsidRPr="005F618E" w:rsidRDefault="003916DC" w:rsidP="003916DC">
            <w:pPr>
              <w:rPr>
                <w:color w:val="000000"/>
                <w:sz w:val="16"/>
                <w:szCs w:val="16"/>
              </w:rPr>
            </w:pPr>
            <w:r w:rsidRPr="005F618E">
              <w:rPr>
                <w:color w:val="000000"/>
                <w:sz w:val="16"/>
                <w:szCs w:val="16"/>
              </w:rPr>
              <w:t>Развитие здравоохранения</w:t>
            </w:r>
          </w:p>
        </w:tc>
        <w:tc>
          <w:tcPr>
            <w:tcW w:w="1211" w:type="dxa"/>
            <w:tcBorders>
              <w:top w:val="nil"/>
              <w:left w:val="nil"/>
              <w:bottom w:val="single" w:sz="4" w:space="0" w:color="auto"/>
              <w:right w:val="single" w:sz="4" w:space="0" w:color="auto"/>
            </w:tcBorders>
            <w:shd w:val="clear" w:color="000000" w:fill="FFFFFF"/>
            <w:vAlign w:val="center"/>
            <w:hideMark/>
          </w:tcPr>
          <w:p w14:paraId="3F345EE1" w14:textId="77777777" w:rsidR="003916DC" w:rsidRPr="005F618E" w:rsidRDefault="003916DC" w:rsidP="003916DC">
            <w:pPr>
              <w:jc w:val="right"/>
              <w:rPr>
                <w:color w:val="000000"/>
                <w:sz w:val="16"/>
                <w:szCs w:val="16"/>
              </w:rPr>
            </w:pPr>
            <w:r w:rsidRPr="005F618E">
              <w:rPr>
                <w:color w:val="000000"/>
                <w:sz w:val="16"/>
                <w:szCs w:val="16"/>
              </w:rPr>
              <w:t>5 655,8</w:t>
            </w:r>
          </w:p>
        </w:tc>
        <w:tc>
          <w:tcPr>
            <w:tcW w:w="1134" w:type="dxa"/>
            <w:tcBorders>
              <w:top w:val="nil"/>
              <w:left w:val="nil"/>
              <w:bottom w:val="single" w:sz="4" w:space="0" w:color="auto"/>
              <w:right w:val="single" w:sz="4" w:space="0" w:color="auto"/>
            </w:tcBorders>
            <w:shd w:val="clear" w:color="000000" w:fill="FFFFFF"/>
            <w:vAlign w:val="center"/>
            <w:hideMark/>
          </w:tcPr>
          <w:p w14:paraId="5728B9F9" w14:textId="15E1E6BB" w:rsidR="003916DC" w:rsidRPr="005F618E" w:rsidRDefault="003916DC" w:rsidP="003916DC">
            <w:pPr>
              <w:jc w:val="right"/>
              <w:rPr>
                <w:b/>
                <w:bCs/>
                <w:color w:val="000000"/>
                <w:sz w:val="16"/>
                <w:szCs w:val="16"/>
              </w:rPr>
            </w:pPr>
            <w:r w:rsidRPr="008D06F4">
              <w:rPr>
                <w:bCs/>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5073764C" w14:textId="51222C5A" w:rsidR="003916DC" w:rsidRPr="005F618E" w:rsidRDefault="003916DC" w:rsidP="003916DC">
            <w:pPr>
              <w:jc w:val="right"/>
              <w:rPr>
                <w:b/>
                <w:bCs/>
                <w:color w:val="000000"/>
                <w:sz w:val="16"/>
                <w:szCs w:val="16"/>
              </w:rPr>
            </w:pPr>
            <w:r w:rsidRPr="008D06F4">
              <w:rPr>
                <w:bCs/>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788E3093" w14:textId="71ABA7D0" w:rsidR="003916DC" w:rsidRPr="005F618E" w:rsidRDefault="003916DC" w:rsidP="003916DC">
            <w:pPr>
              <w:jc w:val="right"/>
              <w:rPr>
                <w:b/>
                <w:bCs/>
                <w:color w:val="000000"/>
                <w:sz w:val="16"/>
                <w:szCs w:val="16"/>
              </w:rPr>
            </w:pPr>
            <w:r w:rsidRPr="008D06F4">
              <w:rPr>
                <w:bCs/>
                <w:color w:val="000000"/>
                <w:sz w:val="16"/>
                <w:szCs w:val="16"/>
              </w:rPr>
              <w:t>0,0</w:t>
            </w:r>
          </w:p>
        </w:tc>
      </w:tr>
      <w:tr w:rsidR="005123A7" w:rsidRPr="005F618E" w14:paraId="06A258BB" w14:textId="77777777" w:rsidTr="005123A7">
        <w:trPr>
          <w:trHeight w:val="255"/>
        </w:trPr>
        <w:tc>
          <w:tcPr>
            <w:tcW w:w="476" w:type="dxa"/>
            <w:vMerge/>
            <w:tcBorders>
              <w:left w:val="single" w:sz="4" w:space="0" w:color="auto"/>
              <w:right w:val="single" w:sz="4" w:space="0" w:color="auto"/>
            </w:tcBorders>
            <w:vAlign w:val="center"/>
            <w:hideMark/>
          </w:tcPr>
          <w:p w14:paraId="1B09A656" w14:textId="50310D30" w:rsidR="005123A7" w:rsidRPr="005F618E" w:rsidRDefault="005123A7" w:rsidP="003916DC">
            <w:pPr>
              <w:jc w:val="center"/>
              <w:rPr>
                <w:color w:val="000000"/>
                <w:sz w:val="16"/>
                <w:szCs w:val="16"/>
              </w:rPr>
            </w:pPr>
          </w:p>
        </w:tc>
        <w:tc>
          <w:tcPr>
            <w:tcW w:w="2816" w:type="dxa"/>
            <w:vMerge/>
            <w:tcBorders>
              <w:left w:val="single" w:sz="4" w:space="0" w:color="auto"/>
              <w:right w:val="single" w:sz="4" w:space="0" w:color="auto"/>
            </w:tcBorders>
            <w:vAlign w:val="center"/>
            <w:hideMark/>
          </w:tcPr>
          <w:p w14:paraId="5C3EF607" w14:textId="6572C4BB" w:rsidR="005123A7" w:rsidRPr="005F618E" w:rsidRDefault="005123A7" w:rsidP="003916DC">
            <w:pPr>
              <w:jc w:val="cente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767151A4" w14:textId="77777777" w:rsidR="005123A7" w:rsidRPr="005123A7" w:rsidRDefault="005123A7" w:rsidP="003916DC">
            <w:pPr>
              <w:jc w:val="center"/>
              <w:rPr>
                <w:color w:val="000000"/>
                <w:sz w:val="16"/>
                <w:szCs w:val="16"/>
              </w:rPr>
            </w:pPr>
            <w:r w:rsidRPr="005123A7">
              <w:rPr>
                <w:color w:val="000000"/>
                <w:sz w:val="16"/>
                <w:szCs w:val="16"/>
              </w:rPr>
              <w:t>908</w:t>
            </w:r>
          </w:p>
        </w:tc>
        <w:tc>
          <w:tcPr>
            <w:tcW w:w="2049" w:type="dxa"/>
            <w:vMerge w:val="restart"/>
            <w:tcBorders>
              <w:top w:val="nil"/>
              <w:left w:val="nil"/>
              <w:right w:val="single" w:sz="4" w:space="0" w:color="auto"/>
            </w:tcBorders>
            <w:shd w:val="clear" w:color="000000" w:fill="FFFFFF"/>
            <w:vAlign w:val="center"/>
          </w:tcPr>
          <w:p w14:paraId="7455FE61" w14:textId="322361DD" w:rsidR="005123A7" w:rsidRPr="005123A7" w:rsidRDefault="005123A7" w:rsidP="003916DC">
            <w:pPr>
              <w:rPr>
                <w:color w:val="000000"/>
                <w:sz w:val="16"/>
                <w:szCs w:val="16"/>
              </w:rPr>
            </w:pPr>
            <w:r w:rsidRPr="005123A7">
              <w:rPr>
                <w:color w:val="000000"/>
                <w:sz w:val="16"/>
                <w:szCs w:val="16"/>
              </w:rPr>
              <w:t>Развитие экономического потенциала и предпринимательства</w:t>
            </w:r>
          </w:p>
        </w:tc>
        <w:tc>
          <w:tcPr>
            <w:tcW w:w="1211" w:type="dxa"/>
            <w:tcBorders>
              <w:top w:val="nil"/>
              <w:left w:val="nil"/>
              <w:bottom w:val="single" w:sz="4" w:space="0" w:color="auto"/>
              <w:right w:val="single" w:sz="4" w:space="0" w:color="auto"/>
            </w:tcBorders>
            <w:shd w:val="clear" w:color="000000" w:fill="FFFFFF"/>
            <w:vAlign w:val="center"/>
            <w:hideMark/>
          </w:tcPr>
          <w:p w14:paraId="220CCE8B" w14:textId="77777777" w:rsidR="005123A7" w:rsidRPr="005123A7" w:rsidRDefault="005123A7" w:rsidP="003916DC">
            <w:pPr>
              <w:jc w:val="right"/>
              <w:rPr>
                <w:color w:val="000000"/>
                <w:sz w:val="16"/>
                <w:szCs w:val="16"/>
              </w:rPr>
            </w:pPr>
            <w:r w:rsidRPr="005123A7">
              <w:rPr>
                <w:color w:val="000000"/>
                <w:sz w:val="16"/>
                <w:szCs w:val="16"/>
              </w:rPr>
              <w:t>110,0</w:t>
            </w:r>
          </w:p>
        </w:tc>
        <w:tc>
          <w:tcPr>
            <w:tcW w:w="1134" w:type="dxa"/>
            <w:tcBorders>
              <w:top w:val="nil"/>
              <w:left w:val="nil"/>
              <w:bottom w:val="single" w:sz="4" w:space="0" w:color="auto"/>
              <w:right w:val="single" w:sz="4" w:space="0" w:color="auto"/>
            </w:tcBorders>
            <w:shd w:val="clear" w:color="000000" w:fill="FFFFFF"/>
            <w:vAlign w:val="center"/>
            <w:hideMark/>
          </w:tcPr>
          <w:p w14:paraId="605C7559" w14:textId="177D2B4C" w:rsidR="005123A7" w:rsidRPr="005123A7" w:rsidRDefault="005123A7" w:rsidP="003916DC">
            <w:pPr>
              <w:jc w:val="right"/>
              <w:rPr>
                <w:color w:val="000000"/>
                <w:sz w:val="16"/>
                <w:szCs w:val="16"/>
              </w:rPr>
            </w:pPr>
            <w:r w:rsidRPr="005123A7">
              <w:rPr>
                <w:bCs/>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560EC2C7" w14:textId="21F4AA4F" w:rsidR="005123A7" w:rsidRPr="005F618E" w:rsidRDefault="005123A7" w:rsidP="003916DC">
            <w:pPr>
              <w:jc w:val="right"/>
              <w:rPr>
                <w:color w:val="000000"/>
                <w:sz w:val="16"/>
                <w:szCs w:val="16"/>
              </w:rPr>
            </w:pPr>
            <w:r w:rsidRPr="008D06F4">
              <w:rPr>
                <w:bCs/>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0F533845" w14:textId="1AA63A98" w:rsidR="005123A7" w:rsidRPr="005F618E" w:rsidRDefault="005123A7" w:rsidP="003916DC">
            <w:pPr>
              <w:jc w:val="right"/>
              <w:rPr>
                <w:color w:val="000000"/>
                <w:sz w:val="16"/>
                <w:szCs w:val="16"/>
              </w:rPr>
            </w:pPr>
            <w:r w:rsidRPr="008D06F4">
              <w:rPr>
                <w:bCs/>
                <w:color w:val="000000"/>
                <w:sz w:val="16"/>
                <w:szCs w:val="16"/>
              </w:rPr>
              <w:t>0,0</w:t>
            </w:r>
          </w:p>
        </w:tc>
      </w:tr>
      <w:tr w:rsidR="005123A7" w:rsidRPr="005F618E" w14:paraId="70372C0C" w14:textId="77777777" w:rsidTr="005123A7">
        <w:trPr>
          <w:trHeight w:val="171"/>
        </w:trPr>
        <w:tc>
          <w:tcPr>
            <w:tcW w:w="476" w:type="dxa"/>
            <w:vMerge/>
            <w:tcBorders>
              <w:left w:val="single" w:sz="4" w:space="0" w:color="auto"/>
              <w:bottom w:val="single" w:sz="4" w:space="0" w:color="auto"/>
              <w:right w:val="single" w:sz="4" w:space="0" w:color="auto"/>
            </w:tcBorders>
            <w:shd w:val="clear" w:color="000000" w:fill="FFFFFF"/>
            <w:vAlign w:val="center"/>
            <w:hideMark/>
          </w:tcPr>
          <w:p w14:paraId="1D32B11D" w14:textId="78620079" w:rsidR="005123A7" w:rsidRPr="005F618E" w:rsidRDefault="005123A7" w:rsidP="003916DC">
            <w:pPr>
              <w:jc w:val="center"/>
              <w:rPr>
                <w:color w:val="000000"/>
                <w:sz w:val="16"/>
                <w:szCs w:val="16"/>
              </w:rPr>
            </w:pPr>
          </w:p>
        </w:tc>
        <w:tc>
          <w:tcPr>
            <w:tcW w:w="2816" w:type="dxa"/>
            <w:vMerge/>
            <w:tcBorders>
              <w:left w:val="single" w:sz="4" w:space="0" w:color="auto"/>
              <w:bottom w:val="single" w:sz="4" w:space="0" w:color="auto"/>
              <w:right w:val="single" w:sz="4" w:space="0" w:color="auto"/>
            </w:tcBorders>
            <w:shd w:val="clear" w:color="000000" w:fill="FFFFFF"/>
            <w:vAlign w:val="center"/>
            <w:hideMark/>
          </w:tcPr>
          <w:p w14:paraId="3CC15B56" w14:textId="5F0D53BB" w:rsidR="005123A7" w:rsidRPr="005F618E" w:rsidRDefault="005123A7" w:rsidP="003916DC">
            <w:pPr>
              <w:jc w:val="cente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60D9B5C0" w14:textId="77777777" w:rsidR="005123A7" w:rsidRPr="005F618E" w:rsidRDefault="005123A7" w:rsidP="003916DC">
            <w:pPr>
              <w:jc w:val="center"/>
              <w:rPr>
                <w:color w:val="000000"/>
                <w:sz w:val="16"/>
                <w:szCs w:val="16"/>
              </w:rPr>
            </w:pPr>
            <w:r w:rsidRPr="005F618E">
              <w:rPr>
                <w:color w:val="000000"/>
                <w:sz w:val="16"/>
                <w:szCs w:val="16"/>
              </w:rPr>
              <w:t>926</w:t>
            </w:r>
          </w:p>
        </w:tc>
        <w:tc>
          <w:tcPr>
            <w:tcW w:w="2049" w:type="dxa"/>
            <w:vMerge/>
            <w:tcBorders>
              <w:left w:val="nil"/>
              <w:bottom w:val="single" w:sz="4" w:space="0" w:color="auto"/>
              <w:right w:val="single" w:sz="4" w:space="0" w:color="auto"/>
            </w:tcBorders>
            <w:shd w:val="clear" w:color="000000" w:fill="FFFFFF"/>
            <w:vAlign w:val="center"/>
            <w:hideMark/>
          </w:tcPr>
          <w:p w14:paraId="1B1E79D8" w14:textId="2FC84C49" w:rsidR="005123A7" w:rsidRPr="005F618E" w:rsidRDefault="005123A7" w:rsidP="003916DC">
            <w:pPr>
              <w:rPr>
                <w:color w:val="000000"/>
                <w:sz w:val="16"/>
                <w:szCs w:val="16"/>
              </w:rPr>
            </w:pPr>
          </w:p>
        </w:tc>
        <w:tc>
          <w:tcPr>
            <w:tcW w:w="1211" w:type="dxa"/>
            <w:tcBorders>
              <w:top w:val="nil"/>
              <w:left w:val="nil"/>
              <w:bottom w:val="single" w:sz="4" w:space="0" w:color="auto"/>
              <w:right w:val="single" w:sz="4" w:space="0" w:color="auto"/>
            </w:tcBorders>
            <w:shd w:val="clear" w:color="000000" w:fill="FFFFFF"/>
            <w:vAlign w:val="center"/>
            <w:hideMark/>
          </w:tcPr>
          <w:p w14:paraId="7B3506F1" w14:textId="77777777" w:rsidR="005123A7" w:rsidRPr="005F618E" w:rsidRDefault="005123A7" w:rsidP="003916DC">
            <w:pPr>
              <w:jc w:val="right"/>
              <w:rPr>
                <w:color w:val="000000"/>
                <w:sz w:val="16"/>
                <w:szCs w:val="16"/>
              </w:rPr>
            </w:pPr>
            <w:r w:rsidRPr="005F618E">
              <w:rPr>
                <w:color w:val="000000"/>
                <w:sz w:val="16"/>
                <w:szCs w:val="16"/>
              </w:rPr>
              <w:t>10 814,6</w:t>
            </w:r>
          </w:p>
        </w:tc>
        <w:tc>
          <w:tcPr>
            <w:tcW w:w="1134" w:type="dxa"/>
            <w:tcBorders>
              <w:top w:val="nil"/>
              <w:left w:val="nil"/>
              <w:bottom w:val="single" w:sz="4" w:space="0" w:color="auto"/>
              <w:right w:val="single" w:sz="4" w:space="0" w:color="auto"/>
            </w:tcBorders>
            <w:shd w:val="clear" w:color="000000" w:fill="FFFFFF"/>
            <w:vAlign w:val="center"/>
            <w:hideMark/>
          </w:tcPr>
          <w:p w14:paraId="3C584396" w14:textId="7642F006" w:rsidR="005123A7" w:rsidRPr="005F618E" w:rsidRDefault="005123A7" w:rsidP="003916DC">
            <w:pPr>
              <w:jc w:val="right"/>
              <w:rPr>
                <w:color w:val="000000"/>
                <w:sz w:val="16"/>
                <w:szCs w:val="16"/>
              </w:rPr>
            </w:pPr>
            <w:r w:rsidRPr="008D06F4">
              <w:rPr>
                <w:bCs/>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2125AB09" w14:textId="3A42D2EE" w:rsidR="005123A7" w:rsidRPr="005F618E" w:rsidRDefault="005123A7" w:rsidP="003916DC">
            <w:pPr>
              <w:jc w:val="right"/>
              <w:rPr>
                <w:color w:val="000000"/>
                <w:sz w:val="16"/>
                <w:szCs w:val="16"/>
              </w:rPr>
            </w:pPr>
            <w:r w:rsidRPr="008D06F4">
              <w:rPr>
                <w:bCs/>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3D1F2E12" w14:textId="258DC512" w:rsidR="005123A7" w:rsidRPr="005F618E" w:rsidRDefault="005123A7" w:rsidP="003916DC">
            <w:pPr>
              <w:jc w:val="right"/>
              <w:rPr>
                <w:color w:val="000000"/>
                <w:sz w:val="16"/>
                <w:szCs w:val="16"/>
              </w:rPr>
            </w:pPr>
            <w:r w:rsidRPr="008D06F4">
              <w:rPr>
                <w:bCs/>
                <w:color w:val="000000"/>
                <w:sz w:val="16"/>
                <w:szCs w:val="16"/>
              </w:rPr>
              <w:t>0,0</w:t>
            </w:r>
          </w:p>
        </w:tc>
      </w:tr>
      <w:tr w:rsidR="0009678E" w:rsidRPr="005F618E" w14:paraId="46925071" w14:textId="77777777" w:rsidTr="0009678E">
        <w:trPr>
          <w:trHeight w:val="375"/>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0FA1BB74" w14:textId="77777777" w:rsidR="0009678E" w:rsidRPr="005F618E" w:rsidRDefault="0009678E" w:rsidP="0009678E">
            <w:pPr>
              <w:jc w:val="center"/>
              <w:rPr>
                <w:color w:val="000000"/>
                <w:sz w:val="16"/>
                <w:szCs w:val="16"/>
              </w:rPr>
            </w:pPr>
            <w:r w:rsidRPr="005F618E">
              <w:rPr>
                <w:color w:val="000000"/>
                <w:sz w:val="16"/>
                <w:szCs w:val="16"/>
              </w:rPr>
              <w:lastRenderedPageBreak/>
              <w:t>D3</w:t>
            </w:r>
          </w:p>
        </w:tc>
        <w:tc>
          <w:tcPr>
            <w:tcW w:w="2816" w:type="dxa"/>
            <w:tcBorders>
              <w:top w:val="nil"/>
              <w:left w:val="nil"/>
              <w:bottom w:val="single" w:sz="4" w:space="0" w:color="auto"/>
              <w:right w:val="single" w:sz="4" w:space="0" w:color="auto"/>
            </w:tcBorders>
            <w:shd w:val="clear" w:color="000000" w:fill="FFFFFF"/>
            <w:vAlign w:val="center"/>
            <w:hideMark/>
          </w:tcPr>
          <w:p w14:paraId="4AA1049E" w14:textId="77777777" w:rsidR="0009678E" w:rsidRPr="005F618E" w:rsidRDefault="0009678E" w:rsidP="0009678E">
            <w:pPr>
              <w:rPr>
                <w:color w:val="000000"/>
                <w:sz w:val="16"/>
                <w:szCs w:val="16"/>
              </w:rPr>
            </w:pPr>
            <w:r w:rsidRPr="005F618E">
              <w:rPr>
                <w:color w:val="000000"/>
                <w:sz w:val="16"/>
                <w:szCs w:val="16"/>
              </w:rPr>
              <w:t>РП «Кадры для цифровой экономики»</w:t>
            </w:r>
          </w:p>
        </w:tc>
        <w:tc>
          <w:tcPr>
            <w:tcW w:w="644" w:type="dxa"/>
            <w:tcBorders>
              <w:top w:val="nil"/>
              <w:left w:val="nil"/>
              <w:bottom w:val="single" w:sz="4" w:space="0" w:color="auto"/>
              <w:right w:val="single" w:sz="4" w:space="0" w:color="auto"/>
            </w:tcBorders>
            <w:shd w:val="clear" w:color="000000" w:fill="FFFFFF"/>
            <w:vAlign w:val="center"/>
            <w:hideMark/>
          </w:tcPr>
          <w:p w14:paraId="1E3AF313" w14:textId="77777777" w:rsidR="0009678E" w:rsidRPr="005F618E" w:rsidRDefault="0009678E" w:rsidP="0009678E">
            <w:pPr>
              <w:jc w:val="center"/>
              <w:rPr>
                <w:color w:val="000000"/>
                <w:sz w:val="16"/>
                <w:szCs w:val="16"/>
              </w:rPr>
            </w:pPr>
            <w:r w:rsidRPr="005F618E">
              <w:rPr>
                <w:color w:val="000000"/>
                <w:sz w:val="16"/>
                <w:szCs w:val="16"/>
              </w:rPr>
              <w:t>908</w:t>
            </w:r>
          </w:p>
        </w:tc>
        <w:tc>
          <w:tcPr>
            <w:tcW w:w="2049" w:type="dxa"/>
            <w:tcBorders>
              <w:top w:val="nil"/>
              <w:left w:val="nil"/>
              <w:bottom w:val="single" w:sz="4" w:space="0" w:color="auto"/>
              <w:right w:val="single" w:sz="4" w:space="0" w:color="auto"/>
            </w:tcBorders>
            <w:shd w:val="clear" w:color="000000" w:fill="FFFFFF"/>
            <w:vAlign w:val="center"/>
            <w:hideMark/>
          </w:tcPr>
          <w:p w14:paraId="568BD2ED" w14:textId="33C9A665" w:rsidR="0009678E" w:rsidRPr="005F618E" w:rsidRDefault="0009678E" w:rsidP="0009678E">
            <w:pPr>
              <w:rPr>
                <w:color w:val="000000"/>
                <w:sz w:val="16"/>
                <w:szCs w:val="16"/>
              </w:rPr>
            </w:pPr>
            <w:r w:rsidRPr="005F618E">
              <w:rPr>
                <w:color w:val="000000"/>
                <w:sz w:val="16"/>
                <w:szCs w:val="16"/>
              </w:rPr>
              <w:t>Цифровая трансформация Республики Алтай</w:t>
            </w:r>
          </w:p>
        </w:tc>
        <w:tc>
          <w:tcPr>
            <w:tcW w:w="1211" w:type="dxa"/>
            <w:tcBorders>
              <w:top w:val="nil"/>
              <w:left w:val="nil"/>
              <w:bottom w:val="single" w:sz="4" w:space="0" w:color="auto"/>
              <w:right w:val="single" w:sz="4" w:space="0" w:color="auto"/>
            </w:tcBorders>
            <w:shd w:val="clear" w:color="000000" w:fill="FFFFFF"/>
            <w:vAlign w:val="center"/>
            <w:hideMark/>
          </w:tcPr>
          <w:p w14:paraId="4D27C2B0" w14:textId="012211E0" w:rsidR="0009678E" w:rsidRPr="005F618E" w:rsidRDefault="0009678E" w:rsidP="0009678E">
            <w:pPr>
              <w:jc w:val="right"/>
              <w:rPr>
                <w:color w:val="000000"/>
                <w:sz w:val="16"/>
                <w:szCs w:val="16"/>
              </w:rPr>
            </w:pPr>
            <w:r w:rsidRPr="005F618E">
              <w:rPr>
                <w:bCs/>
                <w:color w:val="000000"/>
                <w:sz w:val="16"/>
                <w:szCs w:val="16"/>
              </w:rPr>
              <w:t>0,0</w:t>
            </w:r>
            <w:r w:rsidRPr="005F618E">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14:paraId="0964A5B2" w14:textId="77777777" w:rsidR="0009678E" w:rsidRPr="005F618E" w:rsidRDefault="0009678E" w:rsidP="0009678E">
            <w:pPr>
              <w:jc w:val="right"/>
              <w:rPr>
                <w:color w:val="000000"/>
                <w:sz w:val="16"/>
                <w:szCs w:val="16"/>
              </w:rPr>
            </w:pPr>
            <w:r w:rsidRPr="005F618E">
              <w:rPr>
                <w:bCs/>
                <w:color w:val="000000"/>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14:paraId="75354346" w14:textId="77777777" w:rsidR="0009678E" w:rsidRPr="005F618E" w:rsidRDefault="0009678E" w:rsidP="0009678E">
            <w:pPr>
              <w:jc w:val="right"/>
              <w:rPr>
                <w:color w:val="000000"/>
                <w:sz w:val="16"/>
                <w:szCs w:val="16"/>
              </w:rPr>
            </w:pPr>
            <w:r w:rsidRPr="005F618E">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1762DBAE" w14:textId="77777777" w:rsidR="0009678E" w:rsidRPr="005F618E" w:rsidRDefault="0009678E" w:rsidP="0009678E">
            <w:pPr>
              <w:jc w:val="right"/>
              <w:rPr>
                <w:color w:val="000000"/>
                <w:sz w:val="16"/>
                <w:szCs w:val="16"/>
              </w:rPr>
            </w:pPr>
            <w:r w:rsidRPr="005F618E">
              <w:rPr>
                <w:color w:val="000000"/>
                <w:sz w:val="16"/>
                <w:szCs w:val="16"/>
              </w:rPr>
              <w:t>0,0</w:t>
            </w:r>
          </w:p>
        </w:tc>
      </w:tr>
      <w:tr w:rsidR="003916DC" w:rsidRPr="005F618E" w14:paraId="12E7F3A6" w14:textId="77777777" w:rsidTr="007D092E">
        <w:trPr>
          <w:trHeight w:val="497"/>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7624DBA9" w14:textId="77777777" w:rsidR="003916DC" w:rsidRPr="005F618E" w:rsidRDefault="003916DC" w:rsidP="003916DC">
            <w:pPr>
              <w:rPr>
                <w:color w:val="000000"/>
                <w:sz w:val="16"/>
                <w:szCs w:val="16"/>
              </w:rPr>
            </w:pPr>
            <w:r w:rsidRPr="005F618E">
              <w:rPr>
                <w:color w:val="000000"/>
                <w:sz w:val="16"/>
                <w:szCs w:val="16"/>
              </w:rPr>
              <w:t>D4</w:t>
            </w:r>
          </w:p>
        </w:tc>
        <w:tc>
          <w:tcPr>
            <w:tcW w:w="2816" w:type="dxa"/>
            <w:tcBorders>
              <w:top w:val="nil"/>
              <w:left w:val="nil"/>
              <w:bottom w:val="single" w:sz="4" w:space="0" w:color="auto"/>
              <w:right w:val="single" w:sz="4" w:space="0" w:color="auto"/>
            </w:tcBorders>
            <w:shd w:val="clear" w:color="000000" w:fill="FFFFFF"/>
            <w:vAlign w:val="center"/>
            <w:hideMark/>
          </w:tcPr>
          <w:p w14:paraId="7F0BCFB6" w14:textId="77777777" w:rsidR="003916DC" w:rsidRPr="005F618E" w:rsidRDefault="003916DC" w:rsidP="003916DC">
            <w:pPr>
              <w:rPr>
                <w:color w:val="000000"/>
                <w:sz w:val="16"/>
                <w:szCs w:val="16"/>
              </w:rPr>
            </w:pPr>
            <w:r w:rsidRPr="005F618E">
              <w:rPr>
                <w:color w:val="000000"/>
                <w:sz w:val="16"/>
                <w:szCs w:val="16"/>
              </w:rPr>
              <w:t>РП «Информационная безопасность»</w:t>
            </w:r>
          </w:p>
        </w:tc>
        <w:tc>
          <w:tcPr>
            <w:tcW w:w="644" w:type="dxa"/>
            <w:tcBorders>
              <w:top w:val="nil"/>
              <w:left w:val="nil"/>
              <w:bottom w:val="single" w:sz="4" w:space="0" w:color="auto"/>
              <w:right w:val="single" w:sz="4" w:space="0" w:color="auto"/>
            </w:tcBorders>
            <w:shd w:val="clear" w:color="000000" w:fill="FFFFFF"/>
            <w:vAlign w:val="center"/>
            <w:hideMark/>
          </w:tcPr>
          <w:p w14:paraId="032C79EC" w14:textId="77777777" w:rsidR="003916DC" w:rsidRPr="005F618E" w:rsidRDefault="003916DC" w:rsidP="003916DC">
            <w:pPr>
              <w:jc w:val="center"/>
              <w:rPr>
                <w:color w:val="000000"/>
                <w:sz w:val="16"/>
                <w:szCs w:val="16"/>
              </w:rPr>
            </w:pPr>
            <w:r w:rsidRPr="005F618E">
              <w:rPr>
                <w:color w:val="000000"/>
                <w:sz w:val="16"/>
                <w:szCs w:val="16"/>
              </w:rPr>
              <w:t>908</w:t>
            </w:r>
          </w:p>
        </w:tc>
        <w:tc>
          <w:tcPr>
            <w:tcW w:w="2049" w:type="dxa"/>
            <w:tcBorders>
              <w:top w:val="nil"/>
              <w:left w:val="nil"/>
              <w:bottom w:val="single" w:sz="4" w:space="0" w:color="auto"/>
              <w:right w:val="single" w:sz="4" w:space="0" w:color="auto"/>
            </w:tcBorders>
            <w:shd w:val="clear" w:color="000000" w:fill="FFFFFF"/>
            <w:vAlign w:val="center"/>
            <w:hideMark/>
          </w:tcPr>
          <w:p w14:paraId="5C4E0F80" w14:textId="77777777" w:rsidR="003916DC" w:rsidRPr="005F618E" w:rsidRDefault="003916DC" w:rsidP="003916DC">
            <w:pPr>
              <w:rPr>
                <w:color w:val="000000"/>
                <w:sz w:val="16"/>
                <w:szCs w:val="16"/>
              </w:rPr>
            </w:pPr>
            <w:r w:rsidRPr="005F618E">
              <w:rPr>
                <w:color w:val="000000"/>
                <w:sz w:val="16"/>
                <w:szCs w:val="16"/>
              </w:rPr>
              <w:t>Развитие экономического потенциала и предпринимательства</w:t>
            </w:r>
          </w:p>
        </w:tc>
        <w:tc>
          <w:tcPr>
            <w:tcW w:w="1211" w:type="dxa"/>
            <w:tcBorders>
              <w:top w:val="nil"/>
              <w:left w:val="nil"/>
              <w:bottom w:val="single" w:sz="4" w:space="0" w:color="auto"/>
              <w:right w:val="single" w:sz="4" w:space="0" w:color="auto"/>
            </w:tcBorders>
            <w:shd w:val="clear" w:color="000000" w:fill="FFFFFF"/>
            <w:vAlign w:val="center"/>
            <w:hideMark/>
          </w:tcPr>
          <w:p w14:paraId="39B58741" w14:textId="77777777" w:rsidR="003916DC" w:rsidRPr="005F618E" w:rsidRDefault="003916DC" w:rsidP="003916DC">
            <w:pPr>
              <w:jc w:val="right"/>
              <w:rPr>
                <w:color w:val="000000"/>
                <w:sz w:val="16"/>
                <w:szCs w:val="16"/>
              </w:rPr>
            </w:pPr>
            <w:r w:rsidRPr="005F618E">
              <w:rPr>
                <w:color w:val="000000"/>
                <w:sz w:val="16"/>
                <w:szCs w:val="16"/>
              </w:rPr>
              <w:t>914,0</w:t>
            </w:r>
          </w:p>
        </w:tc>
        <w:tc>
          <w:tcPr>
            <w:tcW w:w="1134" w:type="dxa"/>
            <w:tcBorders>
              <w:top w:val="nil"/>
              <w:left w:val="nil"/>
              <w:bottom w:val="single" w:sz="4" w:space="0" w:color="auto"/>
              <w:right w:val="single" w:sz="4" w:space="0" w:color="auto"/>
            </w:tcBorders>
            <w:shd w:val="clear" w:color="000000" w:fill="FFFFFF"/>
            <w:vAlign w:val="center"/>
            <w:hideMark/>
          </w:tcPr>
          <w:p w14:paraId="0412ACB9" w14:textId="1501B1FB" w:rsidR="003916DC" w:rsidRPr="005F618E" w:rsidRDefault="003916DC" w:rsidP="003916DC">
            <w:pPr>
              <w:jc w:val="right"/>
              <w:rPr>
                <w:color w:val="000000"/>
                <w:sz w:val="16"/>
                <w:szCs w:val="16"/>
              </w:rPr>
            </w:pPr>
            <w:r w:rsidRPr="008477CA">
              <w:rPr>
                <w:bCs/>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5B78DC18" w14:textId="4433CCB3" w:rsidR="003916DC" w:rsidRPr="005F618E" w:rsidRDefault="003916DC" w:rsidP="003916DC">
            <w:pPr>
              <w:jc w:val="right"/>
              <w:rPr>
                <w:color w:val="000000"/>
                <w:sz w:val="16"/>
                <w:szCs w:val="16"/>
              </w:rPr>
            </w:pPr>
            <w:r w:rsidRPr="008477CA">
              <w:rPr>
                <w:bCs/>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46A068F9" w14:textId="5BF92C37" w:rsidR="003916DC" w:rsidRPr="005F618E" w:rsidRDefault="003916DC" w:rsidP="003916DC">
            <w:pPr>
              <w:jc w:val="right"/>
              <w:rPr>
                <w:color w:val="000000"/>
                <w:sz w:val="16"/>
                <w:szCs w:val="16"/>
              </w:rPr>
            </w:pPr>
            <w:r w:rsidRPr="008477CA">
              <w:rPr>
                <w:bCs/>
                <w:color w:val="000000"/>
                <w:sz w:val="16"/>
                <w:szCs w:val="16"/>
              </w:rPr>
              <w:t>0,0</w:t>
            </w:r>
          </w:p>
        </w:tc>
      </w:tr>
      <w:tr w:rsidR="0009678E" w:rsidRPr="005F618E" w14:paraId="45C1AA28" w14:textId="77777777" w:rsidTr="0009678E">
        <w:trPr>
          <w:trHeight w:val="430"/>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677ADCF4" w14:textId="77777777" w:rsidR="0009678E" w:rsidRPr="005F618E" w:rsidRDefault="0009678E" w:rsidP="0009678E">
            <w:pPr>
              <w:jc w:val="center"/>
              <w:rPr>
                <w:color w:val="000000"/>
                <w:sz w:val="16"/>
                <w:szCs w:val="16"/>
              </w:rPr>
            </w:pPr>
            <w:r w:rsidRPr="005F618E">
              <w:rPr>
                <w:color w:val="000000"/>
                <w:sz w:val="16"/>
                <w:szCs w:val="16"/>
              </w:rPr>
              <w:t>D6</w:t>
            </w:r>
          </w:p>
        </w:tc>
        <w:tc>
          <w:tcPr>
            <w:tcW w:w="2816" w:type="dxa"/>
            <w:tcBorders>
              <w:top w:val="nil"/>
              <w:left w:val="nil"/>
              <w:bottom w:val="single" w:sz="4" w:space="0" w:color="auto"/>
              <w:right w:val="single" w:sz="4" w:space="0" w:color="auto"/>
            </w:tcBorders>
            <w:shd w:val="clear" w:color="000000" w:fill="FFFFFF"/>
            <w:vAlign w:val="center"/>
            <w:hideMark/>
          </w:tcPr>
          <w:p w14:paraId="6F7B5893" w14:textId="77777777" w:rsidR="0009678E" w:rsidRPr="005F618E" w:rsidRDefault="0009678E" w:rsidP="0009678E">
            <w:pPr>
              <w:rPr>
                <w:color w:val="000000"/>
                <w:sz w:val="16"/>
                <w:szCs w:val="16"/>
              </w:rPr>
            </w:pPr>
            <w:r w:rsidRPr="005F618E">
              <w:rPr>
                <w:color w:val="000000"/>
                <w:sz w:val="16"/>
                <w:szCs w:val="16"/>
              </w:rPr>
              <w:t>РП «Цифровое государственное управление»</w:t>
            </w:r>
          </w:p>
        </w:tc>
        <w:tc>
          <w:tcPr>
            <w:tcW w:w="644" w:type="dxa"/>
            <w:tcBorders>
              <w:top w:val="nil"/>
              <w:left w:val="nil"/>
              <w:bottom w:val="single" w:sz="4" w:space="0" w:color="auto"/>
              <w:right w:val="single" w:sz="4" w:space="0" w:color="auto"/>
            </w:tcBorders>
            <w:shd w:val="clear" w:color="000000" w:fill="FFFFFF"/>
            <w:vAlign w:val="center"/>
            <w:hideMark/>
          </w:tcPr>
          <w:p w14:paraId="6A01FABB" w14:textId="77777777" w:rsidR="0009678E" w:rsidRPr="005F618E" w:rsidRDefault="0009678E" w:rsidP="0009678E">
            <w:pPr>
              <w:jc w:val="center"/>
              <w:rPr>
                <w:color w:val="000000"/>
                <w:sz w:val="16"/>
                <w:szCs w:val="16"/>
              </w:rPr>
            </w:pPr>
            <w:r w:rsidRPr="005F618E">
              <w:rPr>
                <w:color w:val="000000"/>
                <w:sz w:val="16"/>
                <w:szCs w:val="16"/>
              </w:rPr>
              <w:t>908</w:t>
            </w:r>
          </w:p>
        </w:tc>
        <w:tc>
          <w:tcPr>
            <w:tcW w:w="2049" w:type="dxa"/>
            <w:tcBorders>
              <w:top w:val="nil"/>
              <w:left w:val="nil"/>
              <w:bottom w:val="single" w:sz="4" w:space="0" w:color="auto"/>
              <w:right w:val="single" w:sz="4" w:space="0" w:color="auto"/>
            </w:tcBorders>
            <w:shd w:val="clear" w:color="000000" w:fill="FFFFFF"/>
            <w:vAlign w:val="center"/>
            <w:hideMark/>
          </w:tcPr>
          <w:p w14:paraId="68FCD789" w14:textId="4A08906A" w:rsidR="0009678E" w:rsidRPr="005F618E" w:rsidRDefault="0009678E" w:rsidP="0009678E">
            <w:pPr>
              <w:rPr>
                <w:color w:val="000000"/>
                <w:sz w:val="16"/>
                <w:szCs w:val="16"/>
              </w:rPr>
            </w:pPr>
            <w:r w:rsidRPr="005F618E">
              <w:rPr>
                <w:color w:val="000000"/>
                <w:sz w:val="16"/>
                <w:szCs w:val="16"/>
              </w:rPr>
              <w:t>Цифровая трансформация Республики Алтай</w:t>
            </w:r>
          </w:p>
        </w:tc>
        <w:tc>
          <w:tcPr>
            <w:tcW w:w="1211" w:type="dxa"/>
            <w:tcBorders>
              <w:top w:val="nil"/>
              <w:left w:val="nil"/>
              <w:bottom w:val="single" w:sz="4" w:space="0" w:color="auto"/>
              <w:right w:val="single" w:sz="4" w:space="0" w:color="auto"/>
            </w:tcBorders>
            <w:shd w:val="clear" w:color="000000" w:fill="FFFFFF"/>
            <w:vAlign w:val="center"/>
            <w:hideMark/>
          </w:tcPr>
          <w:p w14:paraId="46E5896C" w14:textId="77777777" w:rsidR="0009678E" w:rsidRPr="005F618E" w:rsidRDefault="0009678E" w:rsidP="0009678E">
            <w:pPr>
              <w:jc w:val="right"/>
              <w:rPr>
                <w:color w:val="000000"/>
                <w:sz w:val="16"/>
                <w:szCs w:val="16"/>
              </w:rPr>
            </w:pPr>
            <w:r w:rsidRPr="005F618E">
              <w:rPr>
                <w:color w:val="000000"/>
                <w:sz w:val="16"/>
                <w:szCs w:val="16"/>
              </w:rPr>
              <w:t>1 042,5</w:t>
            </w:r>
          </w:p>
        </w:tc>
        <w:tc>
          <w:tcPr>
            <w:tcW w:w="1134" w:type="dxa"/>
            <w:tcBorders>
              <w:top w:val="nil"/>
              <w:left w:val="nil"/>
              <w:bottom w:val="single" w:sz="4" w:space="0" w:color="auto"/>
              <w:right w:val="single" w:sz="4" w:space="0" w:color="auto"/>
            </w:tcBorders>
            <w:shd w:val="clear" w:color="000000" w:fill="FFFFFF"/>
            <w:vAlign w:val="center"/>
            <w:hideMark/>
          </w:tcPr>
          <w:p w14:paraId="6ED5C83A" w14:textId="77777777" w:rsidR="0009678E" w:rsidRPr="005F618E" w:rsidRDefault="0009678E" w:rsidP="0009678E">
            <w:pPr>
              <w:jc w:val="right"/>
              <w:rPr>
                <w:color w:val="000000"/>
                <w:sz w:val="16"/>
                <w:szCs w:val="16"/>
              </w:rPr>
            </w:pPr>
            <w:r w:rsidRPr="005F618E">
              <w:rPr>
                <w:color w:val="000000"/>
                <w:sz w:val="16"/>
                <w:szCs w:val="16"/>
              </w:rPr>
              <w:t>1 042,5</w:t>
            </w:r>
          </w:p>
        </w:tc>
        <w:tc>
          <w:tcPr>
            <w:tcW w:w="992" w:type="dxa"/>
            <w:tcBorders>
              <w:top w:val="nil"/>
              <w:left w:val="nil"/>
              <w:bottom w:val="single" w:sz="4" w:space="0" w:color="auto"/>
              <w:right w:val="single" w:sz="4" w:space="0" w:color="auto"/>
            </w:tcBorders>
            <w:shd w:val="clear" w:color="000000" w:fill="FFFFFF"/>
            <w:vAlign w:val="center"/>
            <w:hideMark/>
          </w:tcPr>
          <w:p w14:paraId="1A6F4AAA" w14:textId="77777777" w:rsidR="0009678E" w:rsidRPr="003916DC" w:rsidRDefault="0009678E" w:rsidP="0009678E">
            <w:pPr>
              <w:jc w:val="right"/>
              <w:rPr>
                <w:color w:val="000000"/>
                <w:sz w:val="16"/>
                <w:szCs w:val="16"/>
              </w:rPr>
            </w:pPr>
            <w:r w:rsidRPr="003916DC">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3A901D52" w14:textId="77777777" w:rsidR="0009678E" w:rsidRPr="003916DC" w:rsidRDefault="0009678E" w:rsidP="0009678E">
            <w:pPr>
              <w:jc w:val="right"/>
              <w:rPr>
                <w:color w:val="000000"/>
                <w:sz w:val="16"/>
                <w:szCs w:val="16"/>
              </w:rPr>
            </w:pPr>
            <w:r w:rsidRPr="003916DC">
              <w:rPr>
                <w:color w:val="000000"/>
                <w:sz w:val="16"/>
                <w:szCs w:val="16"/>
              </w:rPr>
              <w:t>0,0</w:t>
            </w:r>
          </w:p>
        </w:tc>
      </w:tr>
      <w:tr w:rsidR="0026310E" w:rsidRPr="005F618E" w14:paraId="5987BB78" w14:textId="77777777" w:rsidTr="003916DC">
        <w:trPr>
          <w:trHeight w:val="562"/>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31A9926E" w14:textId="77777777" w:rsidR="0026310E" w:rsidRPr="005F618E" w:rsidRDefault="0026310E" w:rsidP="00293F79">
            <w:pPr>
              <w:jc w:val="center"/>
              <w:rPr>
                <w:b/>
                <w:bCs/>
                <w:color w:val="000000"/>
                <w:sz w:val="16"/>
                <w:szCs w:val="16"/>
              </w:rPr>
            </w:pPr>
            <w:r w:rsidRPr="005F618E">
              <w:rPr>
                <w:b/>
                <w:bCs/>
                <w:color w:val="000000"/>
                <w:sz w:val="16"/>
                <w:szCs w:val="16"/>
              </w:rPr>
              <w:t>10</w:t>
            </w:r>
          </w:p>
        </w:tc>
        <w:tc>
          <w:tcPr>
            <w:tcW w:w="2816" w:type="dxa"/>
            <w:tcBorders>
              <w:top w:val="nil"/>
              <w:left w:val="nil"/>
              <w:bottom w:val="single" w:sz="4" w:space="0" w:color="auto"/>
              <w:right w:val="single" w:sz="4" w:space="0" w:color="auto"/>
            </w:tcBorders>
            <w:shd w:val="clear" w:color="000000" w:fill="FFFFFF"/>
            <w:vAlign w:val="center"/>
            <w:hideMark/>
          </w:tcPr>
          <w:p w14:paraId="51634DE4" w14:textId="77777777" w:rsidR="0026310E" w:rsidRPr="005F618E" w:rsidRDefault="0026310E" w:rsidP="00293F79">
            <w:pPr>
              <w:rPr>
                <w:b/>
                <w:bCs/>
                <w:color w:val="000000"/>
                <w:sz w:val="16"/>
                <w:szCs w:val="16"/>
              </w:rPr>
            </w:pPr>
            <w:r w:rsidRPr="005F618E">
              <w:rPr>
                <w:b/>
                <w:bCs/>
                <w:color w:val="000000"/>
                <w:sz w:val="16"/>
                <w:szCs w:val="16"/>
              </w:rPr>
              <w:t>НП «Туризм и индустрия гостеприимства» всего, в том числе:</w:t>
            </w:r>
          </w:p>
        </w:tc>
        <w:tc>
          <w:tcPr>
            <w:tcW w:w="644" w:type="dxa"/>
            <w:tcBorders>
              <w:top w:val="nil"/>
              <w:left w:val="nil"/>
              <w:bottom w:val="single" w:sz="4" w:space="0" w:color="auto"/>
              <w:right w:val="single" w:sz="4" w:space="0" w:color="auto"/>
            </w:tcBorders>
            <w:shd w:val="clear" w:color="000000" w:fill="FFFFFF"/>
            <w:vAlign w:val="center"/>
            <w:hideMark/>
          </w:tcPr>
          <w:p w14:paraId="69B00C0D" w14:textId="77777777" w:rsidR="0026310E" w:rsidRPr="005F618E" w:rsidRDefault="0026310E" w:rsidP="00293F79">
            <w:pPr>
              <w:jc w:val="center"/>
              <w:rPr>
                <w:color w:val="000000"/>
                <w:sz w:val="16"/>
                <w:szCs w:val="16"/>
              </w:rPr>
            </w:pPr>
            <w:r w:rsidRPr="005F618E">
              <w:rPr>
                <w:color w:val="000000"/>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14:paraId="21CB41F7" w14:textId="77777777" w:rsidR="0026310E" w:rsidRPr="005F618E" w:rsidRDefault="0026310E" w:rsidP="00293F79">
            <w:pPr>
              <w:rPr>
                <w:b/>
                <w:bCs/>
                <w:color w:val="000000"/>
                <w:sz w:val="16"/>
                <w:szCs w:val="16"/>
              </w:rPr>
            </w:pPr>
            <w:r w:rsidRPr="005F618E">
              <w:rPr>
                <w:b/>
                <w:bCs/>
                <w:color w:val="000000"/>
                <w:sz w:val="16"/>
                <w:szCs w:val="16"/>
              </w:rPr>
              <w:t>ВСЕГО ПО НП</w:t>
            </w:r>
          </w:p>
        </w:tc>
        <w:tc>
          <w:tcPr>
            <w:tcW w:w="1211" w:type="dxa"/>
            <w:tcBorders>
              <w:top w:val="nil"/>
              <w:left w:val="nil"/>
              <w:bottom w:val="single" w:sz="4" w:space="0" w:color="auto"/>
              <w:right w:val="single" w:sz="4" w:space="0" w:color="auto"/>
            </w:tcBorders>
            <w:shd w:val="clear" w:color="000000" w:fill="FFFFFF"/>
            <w:vAlign w:val="center"/>
            <w:hideMark/>
          </w:tcPr>
          <w:p w14:paraId="0DAE6225" w14:textId="77777777" w:rsidR="0026310E" w:rsidRPr="005F618E" w:rsidRDefault="0026310E" w:rsidP="00293F79">
            <w:pPr>
              <w:jc w:val="right"/>
              <w:rPr>
                <w:b/>
                <w:bCs/>
                <w:color w:val="000000"/>
                <w:sz w:val="16"/>
                <w:szCs w:val="16"/>
              </w:rPr>
            </w:pPr>
            <w:r w:rsidRPr="005F618E">
              <w:rPr>
                <w:b/>
                <w:bCs/>
                <w:color w:val="000000"/>
                <w:sz w:val="16"/>
                <w:szCs w:val="16"/>
              </w:rPr>
              <w:t>297 666,7</w:t>
            </w:r>
          </w:p>
        </w:tc>
        <w:tc>
          <w:tcPr>
            <w:tcW w:w="1134" w:type="dxa"/>
            <w:tcBorders>
              <w:top w:val="nil"/>
              <w:left w:val="nil"/>
              <w:bottom w:val="single" w:sz="4" w:space="0" w:color="auto"/>
              <w:right w:val="single" w:sz="4" w:space="0" w:color="auto"/>
            </w:tcBorders>
            <w:shd w:val="clear" w:color="000000" w:fill="FFFFFF"/>
            <w:vAlign w:val="center"/>
            <w:hideMark/>
          </w:tcPr>
          <w:p w14:paraId="75F7EEDE" w14:textId="77777777" w:rsidR="0026310E" w:rsidRPr="005F618E" w:rsidRDefault="0026310E" w:rsidP="00293F79">
            <w:pPr>
              <w:jc w:val="right"/>
              <w:rPr>
                <w:b/>
                <w:bCs/>
                <w:color w:val="000000"/>
                <w:sz w:val="16"/>
                <w:szCs w:val="16"/>
              </w:rPr>
            </w:pPr>
            <w:r w:rsidRPr="005F618E">
              <w:rPr>
                <w:b/>
                <w:bCs/>
                <w:color w:val="000000"/>
                <w:sz w:val="16"/>
                <w:szCs w:val="16"/>
              </w:rPr>
              <w:t>5 298,2</w:t>
            </w:r>
          </w:p>
        </w:tc>
        <w:tc>
          <w:tcPr>
            <w:tcW w:w="992" w:type="dxa"/>
            <w:tcBorders>
              <w:top w:val="nil"/>
              <w:left w:val="nil"/>
              <w:bottom w:val="single" w:sz="4" w:space="0" w:color="auto"/>
              <w:right w:val="single" w:sz="4" w:space="0" w:color="auto"/>
            </w:tcBorders>
            <w:shd w:val="clear" w:color="000000" w:fill="FFFFFF"/>
            <w:vAlign w:val="center"/>
            <w:hideMark/>
          </w:tcPr>
          <w:p w14:paraId="4393BB27" w14:textId="77777777" w:rsidR="0026310E" w:rsidRPr="005F618E" w:rsidRDefault="0026310E" w:rsidP="00293F79">
            <w:pPr>
              <w:jc w:val="right"/>
              <w:rPr>
                <w:b/>
                <w:bCs/>
                <w:color w:val="000000"/>
                <w:sz w:val="16"/>
                <w:szCs w:val="16"/>
              </w:rPr>
            </w:pPr>
            <w:r w:rsidRPr="005F618E">
              <w:rPr>
                <w:b/>
                <w:bCs/>
                <w:color w:val="000000"/>
                <w:sz w:val="16"/>
                <w:szCs w:val="16"/>
              </w:rPr>
              <w:t>2 983,4</w:t>
            </w:r>
          </w:p>
        </w:tc>
        <w:tc>
          <w:tcPr>
            <w:tcW w:w="1047" w:type="dxa"/>
            <w:tcBorders>
              <w:top w:val="nil"/>
              <w:left w:val="nil"/>
              <w:bottom w:val="single" w:sz="4" w:space="0" w:color="auto"/>
              <w:right w:val="single" w:sz="4" w:space="0" w:color="auto"/>
            </w:tcBorders>
            <w:shd w:val="clear" w:color="000000" w:fill="FFFFFF"/>
            <w:vAlign w:val="center"/>
            <w:hideMark/>
          </w:tcPr>
          <w:p w14:paraId="157F8E6D" w14:textId="77777777" w:rsidR="0026310E" w:rsidRPr="005F618E" w:rsidRDefault="0026310E" w:rsidP="00293F79">
            <w:pPr>
              <w:jc w:val="right"/>
              <w:rPr>
                <w:b/>
                <w:bCs/>
                <w:color w:val="000000"/>
                <w:sz w:val="16"/>
                <w:szCs w:val="16"/>
              </w:rPr>
            </w:pPr>
            <w:r w:rsidRPr="005F618E">
              <w:rPr>
                <w:b/>
                <w:bCs/>
                <w:color w:val="000000"/>
                <w:sz w:val="16"/>
                <w:szCs w:val="16"/>
              </w:rPr>
              <w:t>0,0</w:t>
            </w:r>
          </w:p>
        </w:tc>
      </w:tr>
      <w:tr w:rsidR="0026310E" w:rsidRPr="005F618E" w14:paraId="4B1183A7" w14:textId="77777777" w:rsidTr="003916DC">
        <w:trPr>
          <w:trHeight w:val="300"/>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2FDC8F" w14:textId="77777777" w:rsidR="0026310E" w:rsidRPr="005F618E" w:rsidRDefault="0026310E" w:rsidP="00293F79">
            <w:pPr>
              <w:jc w:val="center"/>
              <w:rPr>
                <w:color w:val="000000"/>
                <w:sz w:val="16"/>
                <w:szCs w:val="16"/>
              </w:rPr>
            </w:pPr>
            <w:r w:rsidRPr="005F618E">
              <w:rPr>
                <w:color w:val="000000"/>
                <w:sz w:val="16"/>
                <w:szCs w:val="16"/>
                <w:lang w:val="en-US"/>
              </w:rPr>
              <w:t>J1</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2D3E5B" w14:textId="2496138F" w:rsidR="0026310E" w:rsidRPr="005F618E" w:rsidRDefault="0026310E" w:rsidP="00293F79">
            <w:pPr>
              <w:rPr>
                <w:color w:val="000000"/>
                <w:sz w:val="16"/>
                <w:szCs w:val="16"/>
              </w:rPr>
            </w:pPr>
            <w:r w:rsidRPr="005F618E">
              <w:rPr>
                <w:color w:val="000000"/>
                <w:sz w:val="16"/>
                <w:szCs w:val="16"/>
              </w:rPr>
              <w:t>РП «Развитие туристической инфраструктуры»</w:t>
            </w:r>
          </w:p>
        </w:tc>
        <w:tc>
          <w:tcPr>
            <w:tcW w:w="644" w:type="dxa"/>
            <w:tcBorders>
              <w:top w:val="nil"/>
              <w:left w:val="nil"/>
              <w:bottom w:val="single" w:sz="4" w:space="0" w:color="auto"/>
              <w:right w:val="single" w:sz="4" w:space="0" w:color="auto"/>
            </w:tcBorders>
            <w:shd w:val="clear" w:color="000000" w:fill="FFFFFF"/>
            <w:vAlign w:val="center"/>
            <w:hideMark/>
          </w:tcPr>
          <w:p w14:paraId="6CBDEBD1" w14:textId="77777777" w:rsidR="0026310E" w:rsidRPr="005F618E" w:rsidRDefault="0026310E" w:rsidP="00293F79">
            <w:pPr>
              <w:jc w:val="center"/>
              <w:rPr>
                <w:color w:val="000000"/>
                <w:sz w:val="16"/>
                <w:szCs w:val="16"/>
              </w:rPr>
            </w:pPr>
            <w:r w:rsidRPr="005F618E">
              <w:rPr>
                <w:color w:val="000000"/>
                <w:sz w:val="16"/>
                <w:szCs w:val="16"/>
              </w:rPr>
              <w:t>907</w:t>
            </w:r>
          </w:p>
        </w:tc>
        <w:tc>
          <w:tcPr>
            <w:tcW w:w="20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0CAB0F" w14:textId="77777777" w:rsidR="0026310E" w:rsidRPr="005F618E" w:rsidRDefault="0026310E" w:rsidP="00293F79">
            <w:pPr>
              <w:rPr>
                <w:color w:val="000000"/>
                <w:sz w:val="16"/>
                <w:szCs w:val="16"/>
              </w:rPr>
            </w:pPr>
            <w:r w:rsidRPr="005F618E">
              <w:rPr>
                <w:color w:val="000000"/>
                <w:sz w:val="16"/>
                <w:szCs w:val="16"/>
              </w:rPr>
              <w:t>Развитие внутреннего и въездного туризма</w:t>
            </w:r>
          </w:p>
        </w:tc>
        <w:tc>
          <w:tcPr>
            <w:tcW w:w="1211" w:type="dxa"/>
            <w:tcBorders>
              <w:top w:val="nil"/>
              <w:left w:val="nil"/>
              <w:bottom w:val="single" w:sz="4" w:space="0" w:color="auto"/>
              <w:right w:val="single" w:sz="4" w:space="0" w:color="auto"/>
            </w:tcBorders>
            <w:shd w:val="clear" w:color="000000" w:fill="FFFFFF"/>
            <w:vAlign w:val="center"/>
            <w:hideMark/>
          </w:tcPr>
          <w:p w14:paraId="7A0B3B48" w14:textId="77777777" w:rsidR="0026310E" w:rsidRPr="005F618E" w:rsidRDefault="0026310E" w:rsidP="00293F79">
            <w:pPr>
              <w:jc w:val="right"/>
              <w:rPr>
                <w:color w:val="000000"/>
                <w:sz w:val="16"/>
                <w:szCs w:val="16"/>
              </w:rPr>
            </w:pPr>
            <w:r w:rsidRPr="005F618E">
              <w:rPr>
                <w:color w:val="000000"/>
                <w:sz w:val="16"/>
                <w:szCs w:val="16"/>
              </w:rPr>
              <w:t>297 666,7</w:t>
            </w:r>
          </w:p>
        </w:tc>
        <w:tc>
          <w:tcPr>
            <w:tcW w:w="1134" w:type="dxa"/>
            <w:tcBorders>
              <w:top w:val="nil"/>
              <w:left w:val="nil"/>
              <w:bottom w:val="single" w:sz="4" w:space="0" w:color="auto"/>
              <w:right w:val="single" w:sz="4" w:space="0" w:color="auto"/>
            </w:tcBorders>
            <w:shd w:val="clear" w:color="000000" w:fill="FFFFFF"/>
            <w:vAlign w:val="center"/>
            <w:hideMark/>
          </w:tcPr>
          <w:p w14:paraId="1BEE3B62" w14:textId="77777777" w:rsidR="0026310E" w:rsidRPr="005F618E" w:rsidRDefault="0026310E" w:rsidP="00293F79">
            <w:pPr>
              <w:jc w:val="right"/>
              <w:rPr>
                <w:color w:val="000000"/>
                <w:sz w:val="16"/>
                <w:szCs w:val="16"/>
              </w:rPr>
            </w:pPr>
            <w:r w:rsidRPr="005F618E">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14:paraId="1D68ECC1" w14:textId="77777777" w:rsidR="0026310E" w:rsidRPr="003916DC" w:rsidRDefault="0026310E" w:rsidP="00293F79">
            <w:pPr>
              <w:jc w:val="right"/>
              <w:rPr>
                <w:color w:val="000000"/>
                <w:sz w:val="16"/>
                <w:szCs w:val="16"/>
              </w:rPr>
            </w:pPr>
            <w:r w:rsidRPr="003916DC">
              <w:rPr>
                <w:color w:val="000000"/>
                <w:sz w:val="16"/>
                <w:szCs w:val="16"/>
              </w:rPr>
              <w:t>0,0</w:t>
            </w:r>
          </w:p>
        </w:tc>
        <w:tc>
          <w:tcPr>
            <w:tcW w:w="1047" w:type="dxa"/>
            <w:tcBorders>
              <w:top w:val="nil"/>
              <w:left w:val="nil"/>
              <w:bottom w:val="single" w:sz="4" w:space="0" w:color="auto"/>
              <w:right w:val="single" w:sz="4" w:space="0" w:color="auto"/>
            </w:tcBorders>
            <w:shd w:val="clear" w:color="000000" w:fill="FFFFFF"/>
            <w:vAlign w:val="center"/>
            <w:hideMark/>
          </w:tcPr>
          <w:p w14:paraId="5D4F6CE5" w14:textId="77777777" w:rsidR="0026310E" w:rsidRPr="003916DC" w:rsidRDefault="0026310E" w:rsidP="00293F79">
            <w:pPr>
              <w:jc w:val="right"/>
              <w:rPr>
                <w:color w:val="000000"/>
                <w:sz w:val="16"/>
                <w:szCs w:val="16"/>
              </w:rPr>
            </w:pPr>
            <w:r w:rsidRPr="003916DC">
              <w:rPr>
                <w:color w:val="000000"/>
                <w:sz w:val="16"/>
                <w:szCs w:val="16"/>
              </w:rPr>
              <w:t>0,0</w:t>
            </w:r>
          </w:p>
        </w:tc>
      </w:tr>
      <w:tr w:rsidR="0026310E" w:rsidRPr="005F618E" w14:paraId="267E918C" w14:textId="77777777" w:rsidTr="003916DC">
        <w:trPr>
          <w:trHeight w:val="270"/>
        </w:trPr>
        <w:tc>
          <w:tcPr>
            <w:tcW w:w="476" w:type="dxa"/>
            <w:vMerge/>
            <w:tcBorders>
              <w:top w:val="nil"/>
              <w:left w:val="single" w:sz="4" w:space="0" w:color="auto"/>
              <w:bottom w:val="single" w:sz="4" w:space="0" w:color="auto"/>
              <w:right w:val="single" w:sz="4" w:space="0" w:color="auto"/>
            </w:tcBorders>
            <w:vAlign w:val="center"/>
            <w:hideMark/>
          </w:tcPr>
          <w:p w14:paraId="79F47E2C" w14:textId="77777777" w:rsidR="0026310E" w:rsidRPr="005F618E" w:rsidRDefault="0026310E" w:rsidP="00293F79">
            <w:pPr>
              <w:rPr>
                <w:color w:val="000000"/>
                <w:sz w:val="16"/>
                <w:szCs w:val="16"/>
              </w:rPr>
            </w:pPr>
          </w:p>
        </w:tc>
        <w:tc>
          <w:tcPr>
            <w:tcW w:w="2816" w:type="dxa"/>
            <w:vMerge/>
            <w:tcBorders>
              <w:top w:val="nil"/>
              <w:left w:val="single" w:sz="4" w:space="0" w:color="auto"/>
              <w:bottom w:val="single" w:sz="4" w:space="0" w:color="auto"/>
              <w:right w:val="single" w:sz="4" w:space="0" w:color="auto"/>
            </w:tcBorders>
            <w:vAlign w:val="center"/>
            <w:hideMark/>
          </w:tcPr>
          <w:p w14:paraId="33995C64" w14:textId="77777777" w:rsidR="0026310E" w:rsidRPr="005F618E" w:rsidRDefault="0026310E" w:rsidP="00293F79">
            <w:pPr>
              <w:rPr>
                <w:color w:val="000000"/>
                <w:sz w:val="16"/>
                <w:szCs w:val="16"/>
              </w:rPr>
            </w:pPr>
          </w:p>
        </w:tc>
        <w:tc>
          <w:tcPr>
            <w:tcW w:w="644" w:type="dxa"/>
            <w:tcBorders>
              <w:top w:val="nil"/>
              <w:left w:val="nil"/>
              <w:bottom w:val="single" w:sz="4" w:space="0" w:color="auto"/>
              <w:right w:val="single" w:sz="4" w:space="0" w:color="auto"/>
            </w:tcBorders>
            <w:shd w:val="clear" w:color="000000" w:fill="FFFFFF"/>
            <w:vAlign w:val="center"/>
            <w:hideMark/>
          </w:tcPr>
          <w:p w14:paraId="1D7A2C4A" w14:textId="77777777" w:rsidR="0026310E" w:rsidRPr="005F618E" w:rsidRDefault="0026310E" w:rsidP="00293F79">
            <w:pPr>
              <w:jc w:val="center"/>
              <w:rPr>
                <w:color w:val="000000"/>
                <w:sz w:val="16"/>
                <w:szCs w:val="16"/>
              </w:rPr>
            </w:pPr>
            <w:r w:rsidRPr="005F618E">
              <w:rPr>
                <w:color w:val="000000"/>
                <w:sz w:val="16"/>
                <w:szCs w:val="16"/>
              </w:rPr>
              <w:t>919</w:t>
            </w:r>
          </w:p>
        </w:tc>
        <w:tc>
          <w:tcPr>
            <w:tcW w:w="2049" w:type="dxa"/>
            <w:vMerge/>
            <w:tcBorders>
              <w:top w:val="nil"/>
              <w:left w:val="single" w:sz="4" w:space="0" w:color="auto"/>
              <w:bottom w:val="single" w:sz="4" w:space="0" w:color="auto"/>
              <w:right w:val="single" w:sz="4" w:space="0" w:color="auto"/>
            </w:tcBorders>
            <w:vAlign w:val="center"/>
            <w:hideMark/>
          </w:tcPr>
          <w:p w14:paraId="7301E30E" w14:textId="77777777" w:rsidR="0026310E" w:rsidRPr="005F618E" w:rsidRDefault="0026310E" w:rsidP="00293F79">
            <w:pPr>
              <w:rPr>
                <w:color w:val="000000"/>
                <w:sz w:val="16"/>
                <w:szCs w:val="16"/>
              </w:rPr>
            </w:pPr>
          </w:p>
        </w:tc>
        <w:tc>
          <w:tcPr>
            <w:tcW w:w="1211" w:type="dxa"/>
            <w:tcBorders>
              <w:top w:val="nil"/>
              <w:left w:val="nil"/>
              <w:bottom w:val="single" w:sz="4" w:space="0" w:color="auto"/>
              <w:right w:val="single" w:sz="4" w:space="0" w:color="auto"/>
            </w:tcBorders>
            <w:shd w:val="clear" w:color="000000" w:fill="FFFFFF"/>
            <w:vAlign w:val="center"/>
            <w:hideMark/>
          </w:tcPr>
          <w:p w14:paraId="2A707790" w14:textId="77777777" w:rsidR="0026310E" w:rsidRPr="005F618E" w:rsidRDefault="0026310E" w:rsidP="00293F79">
            <w:pPr>
              <w:jc w:val="right"/>
              <w:rPr>
                <w:color w:val="000000"/>
                <w:sz w:val="16"/>
                <w:szCs w:val="16"/>
              </w:rPr>
            </w:pPr>
            <w:r w:rsidRPr="005F618E">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14:paraId="37A7A34F" w14:textId="77777777" w:rsidR="0026310E" w:rsidRPr="005F618E" w:rsidRDefault="0026310E" w:rsidP="00293F79">
            <w:pPr>
              <w:jc w:val="right"/>
              <w:rPr>
                <w:color w:val="000000"/>
                <w:sz w:val="16"/>
                <w:szCs w:val="16"/>
              </w:rPr>
            </w:pPr>
            <w:r w:rsidRPr="005F618E">
              <w:rPr>
                <w:color w:val="000000"/>
                <w:sz w:val="16"/>
                <w:szCs w:val="16"/>
              </w:rPr>
              <w:t>5 298,2</w:t>
            </w:r>
          </w:p>
        </w:tc>
        <w:tc>
          <w:tcPr>
            <w:tcW w:w="992" w:type="dxa"/>
            <w:tcBorders>
              <w:top w:val="nil"/>
              <w:left w:val="nil"/>
              <w:bottom w:val="single" w:sz="4" w:space="0" w:color="auto"/>
              <w:right w:val="single" w:sz="4" w:space="0" w:color="auto"/>
            </w:tcBorders>
            <w:shd w:val="clear" w:color="000000" w:fill="FFFFFF"/>
            <w:vAlign w:val="center"/>
            <w:hideMark/>
          </w:tcPr>
          <w:p w14:paraId="3530D8EE" w14:textId="77777777" w:rsidR="0026310E" w:rsidRPr="003916DC" w:rsidRDefault="0026310E" w:rsidP="00293F79">
            <w:pPr>
              <w:jc w:val="right"/>
              <w:rPr>
                <w:color w:val="000000"/>
                <w:sz w:val="16"/>
                <w:szCs w:val="16"/>
              </w:rPr>
            </w:pPr>
            <w:r w:rsidRPr="003916DC">
              <w:rPr>
                <w:color w:val="000000"/>
                <w:sz w:val="16"/>
                <w:szCs w:val="16"/>
              </w:rPr>
              <w:t>2 983,4</w:t>
            </w:r>
          </w:p>
        </w:tc>
        <w:tc>
          <w:tcPr>
            <w:tcW w:w="1047" w:type="dxa"/>
            <w:tcBorders>
              <w:top w:val="nil"/>
              <w:left w:val="nil"/>
              <w:bottom w:val="single" w:sz="4" w:space="0" w:color="auto"/>
              <w:right w:val="single" w:sz="4" w:space="0" w:color="auto"/>
            </w:tcBorders>
            <w:shd w:val="clear" w:color="000000" w:fill="FFFFFF"/>
            <w:vAlign w:val="center"/>
            <w:hideMark/>
          </w:tcPr>
          <w:p w14:paraId="2DFEE406" w14:textId="77777777" w:rsidR="0026310E" w:rsidRPr="003916DC" w:rsidRDefault="0026310E" w:rsidP="00293F79">
            <w:pPr>
              <w:jc w:val="right"/>
              <w:rPr>
                <w:color w:val="000000"/>
                <w:sz w:val="16"/>
                <w:szCs w:val="16"/>
              </w:rPr>
            </w:pPr>
            <w:r w:rsidRPr="003916DC">
              <w:rPr>
                <w:color w:val="000000"/>
                <w:sz w:val="16"/>
                <w:szCs w:val="16"/>
              </w:rPr>
              <w:t>0,0</w:t>
            </w:r>
          </w:p>
        </w:tc>
      </w:tr>
      <w:tr w:rsidR="0026310E" w:rsidRPr="005F618E" w14:paraId="20C43D9F" w14:textId="77777777" w:rsidTr="003916DC">
        <w:trPr>
          <w:trHeight w:val="465"/>
        </w:trPr>
        <w:tc>
          <w:tcPr>
            <w:tcW w:w="59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B9ED636" w14:textId="77777777" w:rsidR="0026310E" w:rsidRPr="005F618E" w:rsidRDefault="0026310E" w:rsidP="00293F79">
            <w:pPr>
              <w:rPr>
                <w:b/>
                <w:bCs/>
                <w:color w:val="000000"/>
                <w:sz w:val="16"/>
                <w:szCs w:val="16"/>
              </w:rPr>
            </w:pPr>
            <w:r w:rsidRPr="005F618E">
              <w:rPr>
                <w:b/>
                <w:bCs/>
                <w:color w:val="000000"/>
                <w:sz w:val="16"/>
                <w:szCs w:val="16"/>
              </w:rPr>
              <w:t>Итого по национальным проектам</w:t>
            </w:r>
          </w:p>
        </w:tc>
        <w:tc>
          <w:tcPr>
            <w:tcW w:w="1211" w:type="dxa"/>
            <w:tcBorders>
              <w:top w:val="nil"/>
              <w:left w:val="nil"/>
              <w:bottom w:val="single" w:sz="4" w:space="0" w:color="auto"/>
              <w:right w:val="single" w:sz="4" w:space="0" w:color="auto"/>
            </w:tcBorders>
            <w:shd w:val="clear" w:color="000000" w:fill="FFFFFF"/>
            <w:vAlign w:val="center"/>
            <w:hideMark/>
          </w:tcPr>
          <w:p w14:paraId="178CC3C4" w14:textId="77777777" w:rsidR="0026310E" w:rsidRPr="005F618E" w:rsidRDefault="0026310E" w:rsidP="00293F79">
            <w:pPr>
              <w:jc w:val="right"/>
              <w:rPr>
                <w:b/>
                <w:bCs/>
                <w:color w:val="000000"/>
                <w:sz w:val="16"/>
                <w:szCs w:val="16"/>
              </w:rPr>
            </w:pPr>
            <w:r w:rsidRPr="005F618E">
              <w:rPr>
                <w:b/>
                <w:bCs/>
                <w:color w:val="000000"/>
                <w:sz w:val="16"/>
                <w:szCs w:val="16"/>
              </w:rPr>
              <w:t>6 388 348,2</w:t>
            </w:r>
          </w:p>
        </w:tc>
        <w:tc>
          <w:tcPr>
            <w:tcW w:w="1134" w:type="dxa"/>
            <w:tcBorders>
              <w:top w:val="nil"/>
              <w:left w:val="nil"/>
              <w:bottom w:val="single" w:sz="4" w:space="0" w:color="auto"/>
              <w:right w:val="single" w:sz="4" w:space="0" w:color="auto"/>
            </w:tcBorders>
            <w:shd w:val="clear" w:color="000000" w:fill="FFFFFF"/>
            <w:vAlign w:val="center"/>
            <w:hideMark/>
          </w:tcPr>
          <w:p w14:paraId="0E3EEA48" w14:textId="77777777" w:rsidR="0026310E" w:rsidRPr="005F618E" w:rsidRDefault="0026310E" w:rsidP="00293F79">
            <w:pPr>
              <w:jc w:val="right"/>
              <w:rPr>
                <w:b/>
                <w:bCs/>
                <w:color w:val="000000"/>
                <w:sz w:val="16"/>
                <w:szCs w:val="16"/>
              </w:rPr>
            </w:pPr>
            <w:r w:rsidRPr="005F618E">
              <w:rPr>
                <w:b/>
                <w:bCs/>
                <w:color w:val="000000"/>
                <w:sz w:val="16"/>
                <w:szCs w:val="16"/>
              </w:rPr>
              <w:t>8 111 617,2</w:t>
            </w:r>
          </w:p>
        </w:tc>
        <w:tc>
          <w:tcPr>
            <w:tcW w:w="992" w:type="dxa"/>
            <w:tcBorders>
              <w:top w:val="nil"/>
              <w:left w:val="nil"/>
              <w:bottom w:val="single" w:sz="4" w:space="0" w:color="auto"/>
              <w:right w:val="single" w:sz="4" w:space="0" w:color="auto"/>
            </w:tcBorders>
            <w:shd w:val="clear" w:color="000000" w:fill="FFFFFF"/>
            <w:vAlign w:val="center"/>
            <w:hideMark/>
          </w:tcPr>
          <w:p w14:paraId="1EAE88DA" w14:textId="77777777" w:rsidR="0026310E" w:rsidRPr="005F618E" w:rsidRDefault="0026310E" w:rsidP="00293F79">
            <w:pPr>
              <w:jc w:val="right"/>
              <w:rPr>
                <w:b/>
                <w:bCs/>
                <w:color w:val="000000"/>
                <w:sz w:val="16"/>
                <w:szCs w:val="16"/>
              </w:rPr>
            </w:pPr>
            <w:r w:rsidRPr="005F618E">
              <w:rPr>
                <w:b/>
                <w:bCs/>
                <w:color w:val="000000"/>
                <w:sz w:val="16"/>
                <w:szCs w:val="16"/>
              </w:rPr>
              <w:t>9 000 149,5</w:t>
            </w:r>
          </w:p>
        </w:tc>
        <w:tc>
          <w:tcPr>
            <w:tcW w:w="1047" w:type="dxa"/>
            <w:tcBorders>
              <w:top w:val="nil"/>
              <w:left w:val="nil"/>
              <w:bottom w:val="single" w:sz="4" w:space="0" w:color="auto"/>
              <w:right w:val="single" w:sz="4" w:space="0" w:color="auto"/>
            </w:tcBorders>
            <w:shd w:val="clear" w:color="000000" w:fill="FFFFFF"/>
            <w:vAlign w:val="center"/>
            <w:hideMark/>
          </w:tcPr>
          <w:p w14:paraId="28C4CB9E" w14:textId="77777777" w:rsidR="0026310E" w:rsidRPr="005F618E" w:rsidRDefault="0026310E" w:rsidP="00293F79">
            <w:pPr>
              <w:jc w:val="right"/>
              <w:rPr>
                <w:b/>
                <w:bCs/>
                <w:color w:val="000000"/>
                <w:sz w:val="16"/>
                <w:szCs w:val="16"/>
              </w:rPr>
            </w:pPr>
            <w:r w:rsidRPr="005F618E">
              <w:rPr>
                <w:b/>
                <w:bCs/>
                <w:color w:val="000000"/>
                <w:sz w:val="16"/>
                <w:szCs w:val="16"/>
              </w:rPr>
              <w:t>3 108 343,7</w:t>
            </w:r>
          </w:p>
        </w:tc>
      </w:tr>
    </w:tbl>
    <w:p w14:paraId="48BBA6F8" w14:textId="789874DA" w:rsidR="00C07C76" w:rsidRDefault="00C07C76" w:rsidP="00C07C76">
      <w:pPr>
        <w:ind w:firstLine="567"/>
        <w:jc w:val="both"/>
        <w:rPr>
          <w:sz w:val="28"/>
          <w:szCs w:val="28"/>
        </w:rPr>
      </w:pPr>
      <w:r>
        <w:rPr>
          <w:sz w:val="28"/>
          <w:szCs w:val="28"/>
        </w:rPr>
        <w:t xml:space="preserve">На реализацию региональных проектов бюджетные ассигнования </w:t>
      </w:r>
      <w:r w:rsidRPr="00474284">
        <w:rPr>
          <w:sz w:val="28"/>
          <w:szCs w:val="28"/>
        </w:rPr>
        <w:t>в 20</w:t>
      </w:r>
      <w:r>
        <w:rPr>
          <w:sz w:val="28"/>
          <w:szCs w:val="28"/>
        </w:rPr>
        <w:t>23</w:t>
      </w:r>
      <w:r w:rsidRPr="00474284">
        <w:rPr>
          <w:sz w:val="28"/>
          <w:szCs w:val="28"/>
        </w:rPr>
        <w:t xml:space="preserve"> году </w:t>
      </w:r>
      <w:r>
        <w:rPr>
          <w:sz w:val="28"/>
          <w:szCs w:val="28"/>
        </w:rPr>
        <w:t>п</w:t>
      </w:r>
      <w:r w:rsidRPr="00474284">
        <w:rPr>
          <w:sz w:val="28"/>
          <w:szCs w:val="28"/>
        </w:rPr>
        <w:t xml:space="preserve">о </w:t>
      </w:r>
      <w:r>
        <w:rPr>
          <w:sz w:val="28"/>
          <w:szCs w:val="28"/>
        </w:rPr>
        <w:t>отношению к</w:t>
      </w:r>
      <w:r w:rsidRPr="00474284">
        <w:rPr>
          <w:sz w:val="28"/>
          <w:szCs w:val="28"/>
        </w:rPr>
        <w:t xml:space="preserve"> 20</w:t>
      </w:r>
      <w:r>
        <w:rPr>
          <w:sz w:val="28"/>
          <w:szCs w:val="28"/>
        </w:rPr>
        <w:t>22</w:t>
      </w:r>
      <w:r w:rsidRPr="00474284">
        <w:rPr>
          <w:sz w:val="28"/>
          <w:szCs w:val="28"/>
        </w:rPr>
        <w:t xml:space="preserve"> год</w:t>
      </w:r>
      <w:r>
        <w:rPr>
          <w:sz w:val="28"/>
          <w:szCs w:val="28"/>
        </w:rPr>
        <w:t>у</w:t>
      </w:r>
      <w:r w:rsidRPr="00474284">
        <w:rPr>
          <w:sz w:val="28"/>
          <w:szCs w:val="28"/>
        </w:rPr>
        <w:t xml:space="preserve"> (Закон Республики Алтай </w:t>
      </w:r>
      <w:r w:rsidRPr="00501150">
        <w:rPr>
          <w:sz w:val="28"/>
          <w:szCs w:val="28"/>
        </w:rPr>
        <w:t>от 17.12.2021 № 87-РЗ в первоначальной редакции)</w:t>
      </w:r>
      <w:r>
        <w:rPr>
          <w:sz w:val="28"/>
          <w:szCs w:val="28"/>
        </w:rPr>
        <w:t xml:space="preserve"> </w:t>
      </w:r>
      <w:r w:rsidRPr="00474284">
        <w:rPr>
          <w:sz w:val="28"/>
          <w:szCs w:val="28"/>
        </w:rPr>
        <w:t>увелич</w:t>
      </w:r>
      <w:r>
        <w:rPr>
          <w:sz w:val="28"/>
          <w:szCs w:val="28"/>
        </w:rPr>
        <w:t xml:space="preserve">иваются </w:t>
      </w:r>
      <w:r w:rsidRPr="00474284">
        <w:rPr>
          <w:sz w:val="28"/>
          <w:szCs w:val="28"/>
        </w:rPr>
        <w:t>на «+»</w:t>
      </w:r>
      <w:r>
        <w:rPr>
          <w:sz w:val="28"/>
          <w:szCs w:val="28"/>
        </w:rPr>
        <w:t xml:space="preserve"> </w:t>
      </w:r>
      <w:r w:rsidRPr="006C5D43">
        <w:rPr>
          <w:sz w:val="28"/>
          <w:szCs w:val="28"/>
        </w:rPr>
        <w:t xml:space="preserve">1 723 269,0 </w:t>
      </w:r>
      <w:r w:rsidRPr="00474284">
        <w:rPr>
          <w:sz w:val="28"/>
          <w:szCs w:val="28"/>
        </w:rPr>
        <w:t>тыс. рублей</w:t>
      </w:r>
      <w:r>
        <w:rPr>
          <w:sz w:val="28"/>
          <w:szCs w:val="28"/>
        </w:rPr>
        <w:t xml:space="preserve">, или на </w:t>
      </w:r>
      <w:r w:rsidRPr="00474284">
        <w:rPr>
          <w:sz w:val="28"/>
          <w:szCs w:val="28"/>
        </w:rPr>
        <w:t xml:space="preserve"> </w:t>
      </w:r>
      <w:r w:rsidRPr="00A52CB6">
        <w:rPr>
          <w:sz w:val="28"/>
          <w:szCs w:val="28"/>
        </w:rPr>
        <w:t>1</w:t>
      </w:r>
      <w:r>
        <w:rPr>
          <w:sz w:val="28"/>
          <w:szCs w:val="28"/>
        </w:rPr>
        <w:t xml:space="preserve">27,0 </w:t>
      </w:r>
      <w:r w:rsidRPr="00474284">
        <w:rPr>
          <w:sz w:val="28"/>
          <w:szCs w:val="28"/>
        </w:rPr>
        <w:t>%</w:t>
      </w:r>
      <w:r>
        <w:rPr>
          <w:sz w:val="28"/>
          <w:szCs w:val="28"/>
        </w:rPr>
        <w:t>, в</w:t>
      </w:r>
      <w:r w:rsidRPr="00CE12A1">
        <w:rPr>
          <w:sz w:val="28"/>
          <w:szCs w:val="28"/>
        </w:rPr>
        <w:t xml:space="preserve"> 202</w:t>
      </w:r>
      <w:r>
        <w:rPr>
          <w:sz w:val="28"/>
          <w:szCs w:val="28"/>
        </w:rPr>
        <w:t>4</w:t>
      </w:r>
      <w:r w:rsidRPr="00CE12A1">
        <w:rPr>
          <w:sz w:val="28"/>
          <w:szCs w:val="28"/>
        </w:rPr>
        <w:t xml:space="preserve"> </w:t>
      </w:r>
      <w:r>
        <w:rPr>
          <w:sz w:val="28"/>
          <w:szCs w:val="28"/>
        </w:rPr>
        <w:t xml:space="preserve">году по отношению к </w:t>
      </w:r>
      <w:r w:rsidRPr="00CE12A1">
        <w:rPr>
          <w:sz w:val="28"/>
          <w:szCs w:val="28"/>
        </w:rPr>
        <w:t>202</w:t>
      </w:r>
      <w:r>
        <w:rPr>
          <w:sz w:val="28"/>
          <w:szCs w:val="28"/>
        </w:rPr>
        <w:t xml:space="preserve">3 </w:t>
      </w:r>
      <w:r w:rsidRPr="00CE12A1">
        <w:rPr>
          <w:sz w:val="28"/>
          <w:szCs w:val="28"/>
        </w:rPr>
        <w:t>год</w:t>
      </w:r>
      <w:r>
        <w:rPr>
          <w:sz w:val="28"/>
          <w:szCs w:val="28"/>
        </w:rPr>
        <w:t>у</w:t>
      </w:r>
      <w:r w:rsidRPr="00CE12A1">
        <w:rPr>
          <w:sz w:val="28"/>
          <w:szCs w:val="28"/>
        </w:rPr>
        <w:t xml:space="preserve"> расход</w:t>
      </w:r>
      <w:r>
        <w:rPr>
          <w:sz w:val="28"/>
          <w:szCs w:val="28"/>
        </w:rPr>
        <w:t>ы</w:t>
      </w:r>
      <w:r w:rsidRPr="00CE12A1">
        <w:rPr>
          <w:sz w:val="28"/>
          <w:szCs w:val="28"/>
        </w:rPr>
        <w:t xml:space="preserve"> увелич</w:t>
      </w:r>
      <w:r>
        <w:rPr>
          <w:sz w:val="28"/>
          <w:szCs w:val="28"/>
        </w:rPr>
        <w:t xml:space="preserve">иваются </w:t>
      </w:r>
      <w:r w:rsidRPr="00CE12A1">
        <w:rPr>
          <w:sz w:val="28"/>
          <w:szCs w:val="28"/>
        </w:rPr>
        <w:t>на</w:t>
      </w:r>
      <w:r w:rsidR="00714681">
        <w:rPr>
          <w:sz w:val="28"/>
          <w:szCs w:val="28"/>
        </w:rPr>
        <w:t xml:space="preserve"> </w:t>
      </w:r>
      <w:r w:rsidR="004C2C77">
        <w:rPr>
          <w:sz w:val="28"/>
          <w:szCs w:val="28"/>
        </w:rPr>
        <w:t xml:space="preserve">                   </w:t>
      </w:r>
      <w:r>
        <w:rPr>
          <w:sz w:val="28"/>
          <w:szCs w:val="28"/>
        </w:rPr>
        <w:t xml:space="preserve">«+» </w:t>
      </w:r>
      <w:r w:rsidRPr="00AC48A5">
        <w:rPr>
          <w:sz w:val="28"/>
          <w:szCs w:val="28"/>
        </w:rPr>
        <w:t>888 532,3 тыс. рублей</w:t>
      </w:r>
      <w:r>
        <w:rPr>
          <w:sz w:val="28"/>
          <w:szCs w:val="28"/>
        </w:rPr>
        <w:t>, или 111,0 %</w:t>
      </w:r>
      <w:r w:rsidRPr="00CE12A1">
        <w:rPr>
          <w:sz w:val="28"/>
          <w:szCs w:val="28"/>
        </w:rPr>
        <w:t>, в 202</w:t>
      </w:r>
      <w:r>
        <w:rPr>
          <w:sz w:val="28"/>
          <w:szCs w:val="28"/>
        </w:rPr>
        <w:t>5</w:t>
      </w:r>
      <w:r w:rsidRPr="00CE12A1">
        <w:rPr>
          <w:sz w:val="28"/>
          <w:szCs w:val="28"/>
        </w:rPr>
        <w:t xml:space="preserve"> году по отношению </w:t>
      </w:r>
      <w:r>
        <w:rPr>
          <w:sz w:val="28"/>
          <w:szCs w:val="28"/>
        </w:rPr>
        <w:t xml:space="preserve">к </w:t>
      </w:r>
      <w:r w:rsidRPr="00CE12A1">
        <w:rPr>
          <w:sz w:val="28"/>
          <w:szCs w:val="28"/>
        </w:rPr>
        <w:t>202</w:t>
      </w:r>
      <w:r>
        <w:rPr>
          <w:sz w:val="28"/>
          <w:szCs w:val="28"/>
        </w:rPr>
        <w:t>4</w:t>
      </w:r>
      <w:r w:rsidRPr="00CE12A1">
        <w:rPr>
          <w:sz w:val="28"/>
          <w:szCs w:val="28"/>
        </w:rPr>
        <w:t xml:space="preserve"> году </w:t>
      </w:r>
      <w:r>
        <w:rPr>
          <w:sz w:val="28"/>
          <w:szCs w:val="28"/>
        </w:rPr>
        <w:t xml:space="preserve">уменьшаются на «-» </w:t>
      </w:r>
      <w:r w:rsidRPr="00AC48A5">
        <w:rPr>
          <w:sz w:val="28"/>
          <w:szCs w:val="28"/>
        </w:rPr>
        <w:t>5 891 805,8</w:t>
      </w:r>
      <w:r w:rsidR="00FF7154">
        <w:rPr>
          <w:sz w:val="28"/>
          <w:szCs w:val="28"/>
        </w:rPr>
        <w:t>,</w:t>
      </w:r>
      <w:r>
        <w:rPr>
          <w:sz w:val="28"/>
          <w:szCs w:val="28"/>
        </w:rPr>
        <w:t xml:space="preserve"> или на 52,8 %.</w:t>
      </w:r>
    </w:p>
    <w:p w14:paraId="06468AF2" w14:textId="207997C5" w:rsidR="00C0656A" w:rsidRPr="00C0656A" w:rsidRDefault="00C0656A" w:rsidP="00C0656A">
      <w:pPr>
        <w:ind w:firstLine="567"/>
        <w:jc w:val="both"/>
        <w:rPr>
          <w:sz w:val="28"/>
          <w:szCs w:val="28"/>
        </w:rPr>
      </w:pPr>
      <w:r w:rsidRPr="00C0656A">
        <w:rPr>
          <w:sz w:val="28"/>
          <w:szCs w:val="28"/>
        </w:rPr>
        <w:t xml:space="preserve">В рамках реализации региональных проектов законопроектом предусмотрены бюджетные ассигнования </w:t>
      </w:r>
      <w:r w:rsidR="00B37F14">
        <w:rPr>
          <w:sz w:val="28"/>
          <w:szCs w:val="28"/>
        </w:rPr>
        <w:t xml:space="preserve">по </w:t>
      </w:r>
      <w:r w:rsidRPr="00C0656A">
        <w:rPr>
          <w:sz w:val="28"/>
          <w:szCs w:val="28"/>
        </w:rPr>
        <w:t>объект</w:t>
      </w:r>
      <w:r w:rsidR="00B37F14">
        <w:rPr>
          <w:sz w:val="28"/>
          <w:szCs w:val="28"/>
        </w:rPr>
        <w:t>ам</w:t>
      </w:r>
      <w:r w:rsidRPr="00C0656A">
        <w:rPr>
          <w:sz w:val="28"/>
          <w:szCs w:val="28"/>
        </w:rPr>
        <w:t xml:space="preserve"> капитального строительства:</w:t>
      </w:r>
    </w:p>
    <w:p w14:paraId="5B4D1831" w14:textId="77777777" w:rsidR="00C0656A" w:rsidRPr="00C0656A" w:rsidRDefault="00C0656A" w:rsidP="00C0656A">
      <w:pPr>
        <w:ind w:firstLine="567"/>
        <w:jc w:val="both"/>
        <w:rPr>
          <w:sz w:val="28"/>
          <w:szCs w:val="28"/>
        </w:rPr>
      </w:pPr>
      <w:r w:rsidRPr="00C0656A">
        <w:rPr>
          <w:sz w:val="28"/>
          <w:szCs w:val="28"/>
        </w:rPr>
        <w:t>завершение строительства физкультурно-оздоровительного комплекса с универсальным игровым залом в г. Горно-Алтайске в объеме 19 323,2 тыс. рублей;</w:t>
      </w:r>
    </w:p>
    <w:p w14:paraId="37A5E512" w14:textId="77777777" w:rsidR="00C0656A" w:rsidRPr="00C0656A" w:rsidRDefault="00C0656A" w:rsidP="00C0656A">
      <w:pPr>
        <w:ind w:firstLine="567"/>
        <w:jc w:val="both"/>
        <w:rPr>
          <w:sz w:val="28"/>
          <w:szCs w:val="28"/>
        </w:rPr>
      </w:pPr>
      <w:r w:rsidRPr="00C0656A">
        <w:rPr>
          <w:sz w:val="28"/>
          <w:szCs w:val="28"/>
        </w:rPr>
        <w:t>строительство лыжной базы в г. Горно-Алтайске (проектная документация) в объеме 15 000,0 тыс. рублей;</w:t>
      </w:r>
    </w:p>
    <w:p w14:paraId="7251B223" w14:textId="77777777" w:rsidR="00C0656A" w:rsidRPr="00C0656A" w:rsidRDefault="00C0656A" w:rsidP="00C0656A">
      <w:pPr>
        <w:ind w:firstLine="567"/>
        <w:jc w:val="both"/>
        <w:rPr>
          <w:sz w:val="28"/>
          <w:szCs w:val="28"/>
        </w:rPr>
      </w:pPr>
      <w:r w:rsidRPr="00C0656A">
        <w:rPr>
          <w:sz w:val="28"/>
          <w:szCs w:val="28"/>
        </w:rPr>
        <w:t>строительство общеобразовательной школы № 7 в г. Горно-Алтайске в объеме 505 050,0 тыс. рублей;</w:t>
      </w:r>
    </w:p>
    <w:p w14:paraId="432BD74F" w14:textId="77777777" w:rsidR="00C0656A" w:rsidRPr="00C0656A" w:rsidRDefault="00C0656A" w:rsidP="00C0656A">
      <w:pPr>
        <w:ind w:firstLine="567"/>
        <w:jc w:val="both"/>
        <w:rPr>
          <w:sz w:val="28"/>
          <w:szCs w:val="28"/>
        </w:rPr>
      </w:pPr>
      <w:r w:rsidRPr="00C0656A">
        <w:rPr>
          <w:sz w:val="28"/>
          <w:szCs w:val="28"/>
        </w:rPr>
        <w:t>строительство нового здания Республиканского классического лицея в г. Горно-Алтайске в объеме 99 821,4 тыс. рублей;</w:t>
      </w:r>
    </w:p>
    <w:p w14:paraId="03EFCF70" w14:textId="77777777" w:rsidR="00C0656A" w:rsidRPr="00C0656A" w:rsidRDefault="00C0656A" w:rsidP="00C0656A">
      <w:pPr>
        <w:ind w:firstLine="567"/>
        <w:jc w:val="both"/>
        <w:rPr>
          <w:sz w:val="28"/>
          <w:szCs w:val="28"/>
        </w:rPr>
      </w:pPr>
      <w:r w:rsidRPr="00C0656A">
        <w:rPr>
          <w:sz w:val="28"/>
          <w:szCs w:val="28"/>
        </w:rPr>
        <w:t>строительство общеобразовательной школы на 250 мест в с. Шебалино в объеме 111 240,7 тыс. рублей</w:t>
      </w:r>
    </w:p>
    <w:p w14:paraId="21F5B815" w14:textId="243D55BB" w:rsidR="00C0656A" w:rsidRPr="00C0656A" w:rsidRDefault="00C0656A" w:rsidP="00C0656A">
      <w:pPr>
        <w:ind w:firstLine="567"/>
        <w:jc w:val="both"/>
        <w:rPr>
          <w:sz w:val="28"/>
          <w:szCs w:val="28"/>
        </w:rPr>
      </w:pPr>
      <w:r w:rsidRPr="00C0656A">
        <w:rPr>
          <w:sz w:val="28"/>
          <w:szCs w:val="28"/>
        </w:rPr>
        <w:t xml:space="preserve">строительство Центра культурного развития в г. Горно-Алтайске в объеме </w:t>
      </w:r>
      <w:r w:rsidR="00FF7154">
        <w:rPr>
          <w:sz w:val="28"/>
          <w:szCs w:val="28"/>
        </w:rPr>
        <w:t xml:space="preserve">           </w:t>
      </w:r>
      <w:r w:rsidRPr="00C0656A">
        <w:rPr>
          <w:sz w:val="28"/>
          <w:szCs w:val="28"/>
        </w:rPr>
        <w:t>38 818,2 тыс. рублей;</w:t>
      </w:r>
    </w:p>
    <w:p w14:paraId="6AA3C08A" w14:textId="77777777" w:rsidR="00C0656A" w:rsidRPr="00C0656A" w:rsidRDefault="00C0656A" w:rsidP="00C0656A">
      <w:pPr>
        <w:ind w:firstLine="567"/>
        <w:jc w:val="both"/>
        <w:rPr>
          <w:sz w:val="28"/>
          <w:szCs w:val="28"/>
        </w:rPr>
      </w:pPr>
      <w:r w:rsidRPr="00C0656A">
        <w:rPr>
          <w:sz w:val="28"/>
          <w:szCs w:val="28"/>
        </w:rPr>
        <w:t>строительство сельского дома культуры в с. Акташ в объеме 30 303,0 тыс. рублей;</w:t>
      </w:r>
    </w:p>
    <w:p w14:paraId="2387921B" w14:textId="271E4FD7" w:rsidR="005F618E" w:rsidRDefault="00C0656A" w:rsidP="00C0656A">
      <w:pPr>
        <w:ind w:firstLine="567"/>
        <w:jc w:val="both"/>
        <w:rPr>
          <w:sz w:val="28"/>
          <w:szCs w:val="28"/>
        </w:rPr>
      </w:pPr>
      <w:r w:rsidRPr="00C0656A">
        <w:rPr>
          <w:sz w:val="28"/>
          <w:szCs w:val="28"/>
        </w:rPr>
        <w:t xml:space="preserve">строительство мостового перехода через р. Катунь у с. </w:t>
      </w:r>
      <w:proofErr w:type="spellStart"/>
      <w:r w:rsidRPr="00C0656A">
        <w:rPr>
          <w:sz w:val="28"/>
          <w:szCs w:val="28"/>
        </w:rPr>
        <w:t>Платово</w:t>
      </w:r>
      <w:proofErr w:type="spellEnd"/>
      <w:r w:rsidRPr="00C0656A">
        <w:rPr>
          <w:sz w:val="28"/>
          <w:szCs w:val="28"/>
        </w:rPr>
        <w:t xml:space="preserve"> на автомобильной дороге подъезд к с. </w:t>
      </w:r>
      <w:proofErr w:type="spellStart"/>
      <w:r w:rsidRPr="00C0656A">
        <w:rPr>
          <w:sz w:val="28"/>
          <w:szCs w:val="28"/>
        </w:rPr>
        <w:t>Платово</w:t>
      </w:r>
      <w:proofErr w:type="spellEnd"/>
      <w:r w:rsidRPr="00C0656A">
        <w:rPr>
          <w:sz w:val="28"/>
          <w:szCs w:val="28"/>
        </w:rPr>
        <w:t xml:space="preserve"> (первый этап) в объеме 550 000,0 тыс. рублей.</w:t>
      </w:r>
    </w:p>
    <w:p w14:paraId="237CD2B5" w14:textId="77777777" w:rsidR="0026310E" w:rsidRDefault="0026310E" w:rsidP="0026310E"/>
    <w:p w14:paraId="6A2D060C" w14:textId="77777777" w:rsidR="00541C9B" w:rsidRPr="00FD4080" w:rsidRDefault="00541C9B" w:rsidP="00541C9B">
      <w:pPr>
        <w:numPr>
          <w:ilvl w:val="0"/>
          <w:numId w:val="2"/>
        </w:numPr>
        <w:spacing w:before="10"/>
        <w:ind w:left="0" w:firstLine="0"/>
        <w:jc w:val="center"/>
        <w:rPr>
          <w:b/>
          <w:i/>
          <w:sz w:val="28"/>
          <w:szCs w:val="28"/>
        </w:rPr>
      </w:pPr>
      <w:r w:rsidRPr="00FD4080">
        <w:rPr>
          <w:b/>
          <w:i/>
          <w:sz w:val="28"/>
          <w:szCs w:val="28"/>
        </w:rPr>
        <w:t>Бюджетные ассигнования на осуществление бюджетных</w:t>
      </w:r>
    </w:p>
    <w:p w14:paraId="5C4DF8C3" w14:textId="77777777" w:rsidR="00541C9B" w:rsidRDefault="00541C9B" w:rsidP="00541C9B">
      <w:pPr>
        <w:spacing w:before="10"/>
        <w:jc w:val="center"/>
        <w:rPr>
          <w:b/>
          <w:i/>
          <w:sz w:val="28"/>
          <w:szCs w:val="28"/>
        </w:rPr>
      </w:pPr>
      <w:r w:rsidRPr="00FD4080">
        <w:rPr>
          <w:b/>
          <w:i/>
          <w:sz w:val="28"/>
          <w:szCs w:val="28"/>
        </w:rPr>
        <w:t xml:space="preserve"> инвестиций в объекты капитального строительства государственной собственности Республики Алтай</w:t>
      </w:r>
    </w:p>
    <w:p w14:paraId="364D3B17" w14:textId="77777777" w:rsidR="00541C9B" w:rsidRDefault="00541C9B" w:rsidP="00541C9B">
      <w:pPr>
        <w:spacing w:before="10"/>
        <w:ind w:firstLine="567"/>
        <w:jc w:val="both"/>
        <w:rPr>
          <w:bCs/>
          <w:sz w:val="28"/>
          <w:szCs w:val="28"/>
        </w:rPr>
      </w:pPr>
      <w:r w:rsidRPr="00B669DB">
        <w:rPr>
          <w:bCs/>
          <w:sz w:val="28"/>
          <w:szCs w:val="28"/>
        </w:rPr>
        <w:t xml:space="preserve">Пунктом </w:t>
      </w:r>
      <w:r>
        <w:rPr>
          <w:bCs/>
          <w:sz w:val="28"/>
          <w:szCs w:val="28"/>
        </w:rPr>
        <w:t>7 ст. 6</w:t>
      </w:r>
      <w:r w:rsidRPr="00B669DB">
        <w:rPr>
          <w:bCs/>
          <w:sz w:val="28"/>
          <w:szCs w:val="28"/>
        </w:rPr>
        <w:t xml:space="preserve"> законопроекта утверждено </w:t>
      </w:r>
      <w:r>
        <w:rPr>
          <w:bCs/>
          <w:sz w:val="28"/>
          <w:szCs w:val="28"/>
        </w:rPr>
        <w:t>р</w:t>
      </w:r>
      <w:r w:rsidRPr="00435DFE">
        <w:rPr>
          <w:bCs/>
          <w:sz w:val="28"/>
          <w:szCs w:val="28"/>
        </w:rPr>
        <w:t xml:space="preserve">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а также софинансирование в которые осуществляется за счет межбюджетных субсидий из федерального бюджета (за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w:t>
      </w:r>
      <w:r w:rsidRPr="00435DFE">
        <w:rPr>
          <w:bCs/>
          <w:sz w:val="28"/>
          <w:szCs w:val="28"/>
        </w:rPr>
        <w:lastRenderedPageBreak/>
        <w:t>средств Дорожного фонда Республики Алтай), на 202</w:t>
      </w:r>
      <w:r>
        <w:rPr>
          <w:bCs/>
          <w:sz w:val="28"/>
          <w:szCs w:val="28"/>
        </w:rPr>
        <w:t>3</w:t>
      </w:r>
      <w:r w:rsidRPr="00435DFE">
        <w:rPr>
          <w:bCs/>
          <w:sz w:val="28"/>
          <w:szCs w:val="28"/>
        </w:rPr>
        <w:t xml:space="preserve"> год и на плановый период 202</w:t>
      </w:r>
      <w:r>
        <w:rPr>
          <w:bCs/>
          <w:sz w:val="28"/>
          <w:szCs w:val="28"/>
        </w:rPr>
        <w:t>4</w:t>
      </w:r>
      <w:r w:rsidRPr="00435DFE">
        <w:rPr>
          <w:bCs/>
          <w:sz w:val="28"/>
          <w:szCs w:val="28"/>
        </w:rPr>
        <w:t xml:space="preserve"> и 202</w:t>
      </w:r>
      <w:r>
        <w:rPr>
          <w:bCs/>
          <w:sz w:val="28"/>
          <w:szCs w:val="28"/>
        </w:rPr>
        <w:t>5</w:t>
      </w:r>
      <w:r w:rsidRPr="00435DFE">
        <w:rPr>
          <w:bCs/>
          <w:sz w:val="28"/>
          <w:szCs w:val="28"/>
        </w:rPr>
        <w:t xml:space="preserve"> годов</w:t>
      </w:r>
      <w:r>
        <w:rPr>
          <w:bCs/>
          <w:sz w:val="28"/>
          <w:szCs w:val="28"/>
        </w:rPr>
        <w:t>.</w:t>
      </w:r>
    </w:p>
    <w:p w14:paraId="4BE0AA8F" w14:textId="20879BB4" w:rsidR="00541C9B" w:rsidRDefault="00541C9B" w:rsidP="00541C9B">
      <w:pPr>
        <w:spacing w:before="10"/>
        <w:ind w:firstLine="567"/>
        <w:jc w:val="both"/>
        <w:rPr>
          <w:bCs/>
          <w:sz w:val="28"/>
          <w:szCs w:val="28"/>
        </w:rPr>
      </w:pPr>
      <w:r>
        <w:rPr>
          <w:bCs/>
          <w:sz w:val="28"/>
          <w:szCs w:val="28"/>
        </w:rPr>
        <w:t xml:space="preserve">Общий объем </w:t>
      </w:r>
      <w:r w:rsidRPr="00B669DB">
        <w:rPr>
          <w:bCs/>
          <w:sz w:val="28"/>
          <w:szCs w:val="28"/>
        </w:rPr>
        <w:t>бюджетных</w:t>
      </w:r>
      <w:r>
        <w:rPr>
          <w:bCs/>
          <w:sz w:val="28"/>
          <w:szCs w:val="28"/>
        </w:rPr>
        <w:t xml:space="preserve"> ассигнований предусмотрен на 2023 год 921 412,1</w:t>
      </w:r>
      <w:r w:rsidRPr="00F357F2">
        <w:rPr>
          <w:bCs/>
          <w:sz w:val="28"/>
          <w:szCs w:val="28"/>
          <w:highlight w:val="yellow"/>
        </w:rPr>
        <w:t xml:space="preserve">   </w:t>
      </w:r>
      <w:r w:rsidRPr="00F357F2">
        <w:rPr>
          <w:bCs/>
          <w:sz w:val="28"/>
          <w:szCs w:val="28"/>
        </w:rPr>
        <w:t xml:space="preserve">тыс. рублей (698 697,5 тыс. рублей средства федерального бюджета и 222 714,6 тыс. рублей средства республиканского бюджета), на 2024 год – </w:t>
      </w:r>
      <w:r>
        <w:rPr>
          <w:bCs/>
          <w:sz w:val="28"/>
          <w:szCs w:val="28"/>
        </w:rPr>
        <w:t>818 130,</w:t>
      </w:r>
      <w:r w:rsidRPr="00F357F2">
        <w:rPr>
          <w:bCs/>
          <w:sz w:val="28"/>
          <w:szCs w:val="28"/>
        </w:rPr>
        <w:t>8 тыс. рублей (556 105,7 тыс. рублей средства федерального бюджета и 262 025,1 тыс. рублей средства республиканского бюджета) и на 2025 год – 131 903,4 тыс. рублей (98 482,7  тыс. рублей средства федерального бюджета и 33</w:t>
      </w:r>
      <w:r w:rsidR="000B06D2">
        <w:rPr>
          <w:bCs/>
          <w:sz w:val="28"/>
          <w:szCs w:val="28"/>
        </w:rPr>
        <w:t xml:space="preserve"> </w:t>
      </w:r>
      <w:r w:rsidRPr="00F357F2">
        <w:rPr>
          <w:bCs/>
          <w:sz w:val="28"/>
          <w:szCs w:val="28"/>
        </w:rPr>
        <w:t>420,7 тыс. рублей средства республиканского бюджета).</w:t>
      </w:r>
    </w:p>
    <w:p w14:paraId="04FC1B8D" w14:textId="77777777" w:rsidR="00541C9B" w:rsidRDefault="00541C9B" w:rsidP="00541C9B">
      <w:pPr>
        <w:spacing w:before="10"/>
        <w:ind w:firstLine="567"/>
        <w:jc w:val="both"/>
        <w:rPr>
          <w:bCs/>
          <w:sz w:val="28"/>
          <w:szCs w:val="28"/>
        </w:rPr>
      </w:pPr>
      <w:r>
        <w:rPr>
          <w:bCs/>
          <w:sz w:val="28"/>
          <w:szCs w:val="28"/>
        </w:rPr>
        <w:t>Бюджетные ассигнования в 2023 году распределены по следующим направлениям (объектам)</w:t>
      </w:r>
      <w:r w:rsidRPr="00FD4080">
        <w:rPr>
          <w:bCs/>
          <w:sz w:val="28"/>
          <w:szCs w:val="28"/>
        </w:rPr>
        <w:t>:</w:t>
      </w:r>
    </w:p>
    <w:p w14:paraId="56B99D67" w14:textId="6D6E6F2C" w:rsidR="00541C9B" w:rsidRPr="00F357F2" w:rsidRDefault="00541C9B" w:rsidP="00541C9B">
      <w:pPr>
        <w:ind w:firstLine="567"/>
        <w:jc w:val="both"/>
        <w:rPr>
          <w:bCs/>
          <w:sz w:val="28"/>
          <w:szCs w:val="28"/>
        </w:rPr>
      </w:pPr>
      <w:r w:rsidRPr="00975B9B">
        <w:rPr>
          <w:bCs/>
          <w:sz w:val="28"/>
          <w:szCs w:val="28"/>
        </w:rPr>
        <w:t>строительство общеобразовательной школы №</w:t>
      </w:r>
      <w:r w:rsidR="00162DC7">
        <w:rPr>
          <w:bCs/>
          <w:sz w:val="28"/>
          <w:szCs w:val="28"/>
        </w:rPr>
        <w:t xml:space="preserve"> </w:t>
      </w:r>
      <w:r w:rsidRPr="00975B9B">
        <w:rPr>
          <w:bCs/>
          <w:sz w:val="28"/>
          <w:szCs w:val="28"/>
        </w:rPr>
        <w:t>7 в г. Горно-Алтайске в рамках реализации государственной программы</w:t>
      </w:r>
      <w:r w:rsidR="00EA5173">
        <w:rPr>
          <w:bCs/>
          <w:sz w:val="28"/>
          <w:szCs w:val="28"/>
        </w:rPr>
        <w:t xml:space="preserve"> Республики Алтай</w:t>
      </w:r>
      <w:r w:rsidRPr="00975B9B">
        <w:rPr>
          <w:bCs/>
          <w:sz w:val="28"/>
          <w:szCs w:val="28"/>
        </w:rPr>
        <w:t xml:space="preserve"> «Развитие образования» в сумме 505 050,5 тыс. рублей (500 000,0 тыс. рублей средства федерального бюджета, 5 050,5 тыс. рублей средства республиканского бюджета);</w:t>
      </w:r>
    </w:p>
    <w:p w14:paraId="29D86690" w14:textId="58F9D65A" w:rsidR="00541C9B" w:rsidRDefault="00541C9B" w:rsidP="00541C9B">
      <w:pPr>
        <w:ind w:firstLine="567"/>
        <w:jc w:val="both"/>
        <w:rPr>
          <w:bCs/>
          <w:sz w:val="28"/>
          <w:szCs w:val="28"/>
        </w:rPr>
      </w:pPr>
      <w:r w:rsidRPr="008A4053">
        <w:rPr>
          <w:bCs/>
          <w:sz w:val="28"/>
          <w:szCs w:val="28"/>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реализации государственной программы </w:t>
      </w:r>
      <w:r w:rsidR="00EA5173">
        <w:rPr>
          <w:bCs/>
          <w:sz w:val="28"/>
          <w:szCs w:val="28"/>
        </w:rPr>
        <w:t xml:space="preserve">Республики Алтай </w:t>
      </w:r>
      <w:r w:rsidRPr="008A4053">
        <w:rPr>
          <w:bCs/>
          <w:sz w:val="28"/>
          <w:szCs w:val="28"/>
        </w:rPr>
        <w:t>«Обеспечение социальной защищенности и занятости населения» в сумме 133 688,2 тыс. рублей (100 267,5 тыс. рублей средства федерального бюджета, 33 420,7 тыс. рублей средства республиканского бюджета);</w:t>
      </w:r>
    </w:p>
    <w:p w14:paraId="6DE37C99" w14:textId="59864D8C" w:rsidR="00541C9B" w:rsidRPr="00F357F2" w:rsidRDefault="00541C9B" w:rsidP="00541C9B">
      <w:pPr>
        <w:ind w:firstLine="567"/>
        <w:jc w:val="both"/>
        <w:rPr>
          <w:bCs/>
          <w:sz w:val="28"/>
          <w:szCs w:val="28"/>
        </w:rPr>
      </w:pPr>
      <w:r>
        <w:rPr>
          <w:bCs/>
          <w:sz w:val="28"/>
          <w:szCs w:val="28"/>
        </w:rPr>
        <w:t>м</w:t>
      </w:r>
      <w:r w:rsidRPr="00F357F2">
        <w:rPr>
          <w:bCs/>
          <w:sz w:val="28"/>
          <w:szCs w:val="28"/>
        </w:rPr>
        <w:t>ногоквартирные жилые дома специализированного жилого фонда для детей-сирот, детей оставшихся без попечения родителей</w:t>
      </w:r>
      <w:r w:rsidR="000B06D2">
        <w:rPr>
          <w:bCs/>
          <w:sz w:val="28"/>
          <w:szCs w:val="28"/>
        </w:rPr>
        <w:t>,</w:t>
      </w:r>
      <w:r w:rsidRPr="00F357F2">
        <w:rPr>
          <w:bCs/>
          <w:sz w:val="28"/>
          <w:szCs w:val="28"/>
        </w:rPr>
        <w:t xml:space="preserve"> по адресу: Республика Алтай, Майминский район, с. Кызыл-</w:t>
      </w:r>
      <w:proofErr w:type="spellStart"/>
      <w:r w:rsidRPr="00F357F2">
        <w:rPr>
          <w:bCs/>
          <w:sz w:val="28"/>
          <w:szCs w:val="28"/>
        </w:rPr>
        <w:t>Озек</w:t>
      </w:r>
      <w:proofErr w:type="spellEnd"/>
      <w:r w:rsidRPr="00F357F2">
        <w:rPr>
          <w:bCs/>
          <w:sz w:val="28"/>
          <w:szCs w:val="28"/>
        </w:rPr>
        <w:t>, ул. Ипподромная</w:t>
      </w:r>
      <w:r w:rsidRPr="00F357F2">
        <w:t xml:space="preserve"> </w:t>
      </w:r>
      <w:r w:rsidRPr="00F357F2">
        <w:rPr>
          <w:bCs/>
          <w:sz w:val="28"/>
          <w:szCs w:val="28"/>
        </w:rPr>
        <w:t>в рамках реализации государственной программы</w:t>
      </w:r>
      <w:r>
        <w:rPr>
          <w:bCs/>
          <w:sz w:val="28"/>
          <w:szCs w:val="28"/>
        </w:rPr>
        <w:t xml:space="preserve"> </w:t>
      </w:r>
      <w:r w:rsidR="00EA5173">
        <w:rPr>
          <w:bCs/>
          <w:sz w:val="28"/>
          <w:szCs w:val="28"/>
        </w:rPr>
        <w:t xml:space="preserve">Республики Алтай </w:t>
      </w:r>
      <w:r w:rsidRPr="00962860">
        <w:rPr>
          <w:bCs/>
          <w:sz w:val="28"/>
          <w:szCs w:val="28"/>
        </w:rPr>
        <w:t>«Обеспечение социальной защищенности и занятости населения»</w:t>
      </w:r>
      <w:r>
        <w:rPr>
          <w:bCs/>
          <w:sz w:val="28"/>
          <w:szCs w:val="28"/>
        </w:rPr>
        <w:t xml:space="preserve"> в сумме </w:t>
      </w:r>
      <w:r w:rsidRPr="00962860">
        <w:rPr>
          <w:bCs/>
          <w:sz w:val="28"/>
          <w:szCs w:val="28"/>
        </w:rPr>
        <w:t>168 249,1</w:t>
      </w:r>
      <w:r>
        <w:rPr>
          <w:bCs/>
          <w:sz w:val="28"/>
          <w:szCs w:val="28"/>
        </w:rPr>
        <w:t xml:space="preserve"> тыс. рублей за счет средств</w:t>
      </w:r>
      <w:r w:rsidRPr="00962860">
        <w:t xml:space="preserve"> </w:t>
      </w:r>
      <w:r w:rsidRPr="00962860">
        <w:rPr>
          <w:bCs/>
          <w:sz w:val="28"/>
          <w:szCs w:val="28"/>
        </w:rPr>
        <w:t>республиканского бюджета</w:t>
      </w:r>
      <w:r>
        <w:rPr>
          <w:bCs/>
          <w:sz w:val="28"/>
          <w:szCs w:val="28"/>
        </w:rPr>
        <w:t>;</w:t>
      </w:r>
    </w:p>
    <w:p w14:paraId="4B2FF510" w14:textId="27B4E3DC" w:rsidR="00541C9B" w:rsidRDefault="00541C9B" w:rsidP="00541C9B">
      <w:pPr>
        <w:ind w:firstLine="567"/>
        <w:jc w:val="both"/>
        <w:rPr>
          <w:bCs/>
          <w:sz w:val="28"/>
          <w:szCs w:val="28"/>
        </w:rPr>
      </w:pPr>
      <w:r>
        <w:rPr>
          <w:bCs/>
          <w:sz w:val="28"/>
          <w:szCs w:val="28"/>
        </w:rPr>
        <w:t>с</w:t>
      </w:r>
      <w:r w:rsidRPr="004B251C">
        <w:rPr>
          <w:bCs/>
          <w:sz w:val="28"/>
          <w:szCs w:val="28"/>
        </w:rPr>
        <w:t>троительство Центра культурного развития по адресу: Россия, Республика Алтай, город Горно-Алтайск, переулок Спортивный 3/3</w:t>
      </w:r>
      <w:r>
        <w:rPr>
          <w:bCs/>
          <w:sz w:val="28"/>
          <w:szCs w:val="28"/>
        </w:rPr>
        <w:t xml:space="preserve"> </w:t>
      </w:r>
      <w:r w:rsidRPr="004B251C">
        <w:rPr>
          <w:bCs/>
          <w:sz w:val="28"/>
          <w:szCs w:val="28"/>
        </w:rPr>
        <w:t>в рамках реализации государственной программы</w:t>
      </w:r>
      <w:r>
        <w:rPr>
          <w:bCs/>
          <w:sz w:val="28"/>
          <w:szCs w:val="28"/>
        </w:rPr>
        <w:t xml:space="preserve"> </w:t>
      </w:r>
      <w:r w:rsidR="00EA5173">
        <w:rPr>
          <w:bCs/>
          <w:sz w:val="28"/>
          <w:szCs w:val="28"/>
        </w:rPr>
        <w:t xml:space="preserve">Республики Алтай </w:t>
      </w:r>
      <w:r w:rsidRPr="004B251C">
        <w:rPr>
          <w:bCs/>
          <w:sz w:val="28"/>
          <w:szCs w:val="28"/>
        </w:rPr>
        <w:t>«Развитие культуры»</w:t>
      </w:r>
      <w:r>
        <w:rPr>
          <w:bCs/>
          <w:sz w:val="28"/>
          <w:szCs w:val="28"/>
        </w:rPr>
        <w:t xml:space="preserve"> </w:t>
      </w:r>
      <w:r w:rsidRPr="004B251C">
        <w:rPr>
          <w:bCs/>
          <w:sz w:val="28"/>
          <w:szCs w:val="28"/>
        </w:rPr>
        <w:t xml:space="preserve">в сумме </w:t>
      </w:r>
      <w:r>
        <w:rPr>
          <w:bCs/>
          <w:sz w:val="28"/>
          <w:szCs w:val="28"/>
        </w:rPr>
        <w:t>38 818,2</w:t>
      </w:r>
      <w:r w:rsidRPr="004B251C">
        <w:rPr>
          <w:bCs/>
          <w:sz w:val="28"/>
          <w:szCs w:val="28"/>
        </w:rPr>
        <w:t xml:space="preserve"> тыс. рублей (</w:t>
      </w:r>
      <w:r>
        <w:rPr>
          <w:bCs/>
          <w:sz w:val="28"/>
          <w:szCs w:val="28"/>
        </w:rPr>
        <w:t>38 430,0</w:t>
      </w:r>
      <w:r w:rsidRPr="004B251C">
        <w:rPr>
          <w:bCs/>
          <w:sz w:val="28"/>
          <w:szCs w:val="28"/>
        </w:rPr>
        <w:t xml:space="preserve"> тыс. рублей средства федерального бюджета, </w:t>
      </w:r>
      <w:r>
        <w:rPr>
          <w:bCs/>
          <w:sz w:val="28"/>
          <w:szCs w:val="28"/>
        </w:rPr>
        <w:t>388,2</w:t>
      </w:r>
      <w:r w:rsidRPr="004B251C">
        <w:rPr>
          <w:bCs/>
          <w:sz w:val="28"/>
          <w:szCs w:val="28"/>
        </w:rPr>
        <w:t xml:space="preserve"> тыс. рублей средства республиканского бюджета)</w:t>
      </w:r>
      <w:r>
        <w:rPr>
          <w:bCs/>
          <w:sz w:val="28"/>
          <w:szCs w:val="28"/>
        </w:rPr>
        <w:t>;</w:t>
      </w:r>
    </w:p>
    <w:p w14:paraId="09D94DD8" w14:textId="4B76D812" w:rsidR="00541C9B" w:rsidRDefault="00541C9B" w:rsidP="00541C9B">
      <w:pPr>
        <w:ind w:firstLine="567"/>
        <w:jc w:val="both"/>
        <w:rPr>
          <w:bCs/>
          <w:sz w:val="28"/>
          <w:szCs w:val="28"/>
        </w:rPr>
      </w:pPr>
      <w:r w:rsidRPr="00152155">
        <w:rPr>
          <w:bCs/>
          <w:sz w:val="28"/>
          <w:szCs w:val="28"/>
        </w:rPr>
        <w:t xml:space="preserve">реконструкция ЛЭП 110 </w:t>
      </w:r>
      <w:proofErr w:type="spellStart"/>
      <w:r w:rsidRPr="00152155">
        <w:rPr>
          <w:bCs/>
          <w:sz w:val="28"/>
          <w:szCs w:val="28"/>
        </w:rPr>
        <w:t>кВ</w:t>
      </w:r>
      <w:proofErr w:type="spellEnd"/>
      <w:r w:rsidRPr="00152155">
        <w:rPr>
          <w:bCs/>
          <w:sz w:val="28"/>
          <w:szCs w:val="28"/>
        </w:rPr>
        <w:t xml:space="preserve"> с. </w:t>
      </w:r>
      <w:proofErr w:type="spellStart"/>
      <w:r w:rsidRPr="00152155">
        <w:rPr>
          <w:bCs/>
          <w:sz w:val="28"/>
          <w:szCs w:val="28"/>
        </w:rPr>
        <w:t>Майма</w:t>
      </w:r>
      <w:proofErr w:type="spellEnd"/>
      <w:r w:rsidRPr="00152155">
        <w:rPr>
          <w:bCs/>
          <w:sz w:val="28"/>
          <w:szCs w:val="28"/>
        </w:rPr>
        <w:t xml:space="preserve"> (Ая) – </w:t>
      </w:r>
      <w:proofErr w:type="spellStart"/>
      <w:r w:rsidRPr="00152155">
        <w:rPr>
          <w:bCs/>
          <w:sz w:val="28"/>
          <w:szCs w:val="28"/>
        </w:rPr>
        <w:t>Соузга</w:t>
      </w:r>
      <w:proofErr w:type="spellEnd"/>
      <w:r w:rsidRPr="00152155">
        <w:rPr>
          <w:bCs/>
          <w:sz w:val="28"/>
          <w:szCs w:val="28"/>
        </w:rPr>
        <w:t xml:space="preserve"> с ПС 110/10кВ ОЭЗ ТРТ на территории муниципального образования «Майминский район» Республики Алтай в рамках реализации государственной программы </w:t>
      </w:r>
      <w:r w:rsidR="00EA5173">
        <w:rPr>
          <w:bCs/>
          <w:sz w:val="28"/>
          <w:szCs w:val="28"/>
        </w:rPr>
        <w:t xml:space="preserve">Республики Алтай </w:t>
      </w:r>
      <w:r w:rsidRPr="00152155">
        <w:rPr>
          <w:bCs/>
          <w:sz w:val="28"/>
          <w:szCs w:val="28"/>
        </w:rPr>
        <w:t>«Развитие внутреннего и въездного туризма»</w:t>
      </w:r>
      <w:r w:rsidRPr="00152155">
        <w:t xml:space="preserve"> </w:t>
      </w:r>
      <w:r w:rsidRPr="00152155">
        <w:rPr>
          <w:bCs/>
          <w:sz w:val="28"/>
          <w:szCs w:val="28"/>
        </w:rPr>
        <w:t>в сумме 60 606,1 тыс. рублей (60 000,0 тыс. рублей средства федерального бюджета, 606,1 тыс. рублей средства республиканского бюджета);</w:t>
      </w:r>
    </w:p>
    <w:p w14:paraId="708C0193" w14:textId="30BE4B00" w:rsidR="00541C9B" w:rsidRDefault="00541C9B" w:rsidP="00541C9B">
      <w:pPr>
        <w:ind w:firstLine="567"/>
        <w:jc w:val="both"/>
        <w:rPr>
          <w:bCs/>
          <w:sz w:val="28"/>
          <w:szCs w:val="28"/>
        </w:rPr>
      </w:pPr>
      <w:r>
        <w:rPr>
          <w:bCs/>
          <w:sz w:val="28"/>
          <w:szCs w:val="28"/>
        </w:rPr>
        <w:t>с</w:t>
      </w:r>
      <w:r w:rsidRPr="00962860">
        <w:rPr>
          <w:bCs/>
          <w:sz w:val="28"/>
          <w:szCs w:val="28"/>
        </w:rPr>
        <w:t>троительство лыжной базы по адресу: г.</w:t>
      </w:r>
      <w:r>
        <w:rPr>
          <w:bCs/>
          <w:sz w:val="28"/>
          <w:szCs w:val="28"/>
        </w:rPr>
        <w:t xml:space="preserve"> </w:t>
      </w:r>
      <w:r w:rsidRPr="00962860">
        <w:rPr>
          <w:bCs/>
          <w:sz w:val="28"/>
          <w:szCs w:val="28"/>
        </w:rPr>
        <w:t>Горно-Алтайск, ул.</w:t>
      </w:r>
      <w:r>
        <w:rPr>
          <w:bCs/>
          <w:sz w:val="28"/>
          <w:szCs w:val="28"/>
        </w:rPr>
        <w:t xml:space="preserve"> </w:t>
      </w:r>
      <w:r w:rsidRPr="00962860">
        <w:rPr>
          <w:bCs/>
          <w:sz w:val="28"/>
          <w:szCs w:val="28"/>
        </w:rPr>
        <w:t>Ленина 269</w:t>
      </w:r>
      <w:r w:rsidRPr="00962860">
        <w:t xml:space="preserve"> </w:t>
      </w:r>
      <w:r w:rsidRPr="00962860">
        <w:rPr>
          <w:bCs/>
          <w:sz w:val="28"/>
          <w:szCs w:val="28"/>
        </w:rPr>
        <w:t>в рамках реализации государственной программы</w:t>
      </w:r>
      <w:r w:rsidR="00106A07">
        <w:rPr>
          <w:bCs/>
          <w:sz w:val="28"/>
          <w:szCs w:val="28"/>
        </w:rPr>
        <w:t xml:space="preserve"> Республики Алтай </w:t>
      </w:r>
      <w:r w:rsidRPr="00962860">
        <w:rPr>
          <w:bCs/>
          <w:sz w:val="28"/>
          <w:szCs w:val="28"/>
        </w:rPr>
        <w:t>«Развитие физической культуры и массового спорта»</w:t>
      </w:r>
      <w:r w:rsidRPr="00962860">
        <w:t xml:space="preserve"> </w:t>
      </w:r>
      <w:r w:rsidRPr="00962860">
        <w:rPr>
          <w:bCs/>
          <w:sz w:val="28"/>
          <w:szCs w:val="28"/>
        </w:rPr>
        <w:t xml:space="preserve">в сумме </w:t>
      </w:r>
      <w:r>
        <w:rPr>
          <w:bCs/>
          <w:sz w:val="28"/>
          <w:szCs w:val="28"/>
        </w:rPr>
        <w:t>15 000,0</w:t>
      </w:r>
      <w:r w:rsidRPr="00962860">
        <w:rPr>
          <w:bCs/>
          <w:sz w:val="28"/>
          <w:szCs w:val="28"/>
        </w:rPr>
        <w:t xml:space="preserve"> тыс. рублей </w:t>
      </w:r>
      <w:r>
        <w:rPr>
          <w:bCs/>
          <w:sz w:val="28"/>
          <w:szCs w:val="28"/>
        </w:rPr>
        <w:t>за счет</w:t>
      </w:r>
      <w:r w:rsidRPr="00962860">
        <w:rPr>
          <w:bCs/>
          <w:sz w:val="28"/>
          <w:szCs w:val="28"/>
        </w:rPr>
        <w:t xml:space="preserve"> средств республиканского бюджета</w:t>
      </w:r>
      <w:r>
        <w:rPr>
          <w:bCs/>
          <w:sz w:val="28"/>
          <w:szCs w:val="28"/>
        </w:rPr>
        <w:t>.</w:t>
      </w:r>
    </w:p>
    <w:p w14:paraId="72C09F99" w14:textId="77C6CBDB" w:rsidR="002D035A" w:rsidRPr="000B4906" w:rsidRDefault="00541C9B" w:rsidP="00AD27AA">
      <w:pPr>
        <w:widowControl w:val="0"/>
        <w:autoSpaceDE w:val="0"/>
        <w:autoSpaceDN w:val="0"/>
        <w:adjustRightInd w:val="0"/>
        <w:ind w:firstLine="561"/>
        <w:jc w:val="both"/>
        <w:rPr>
          <w:bCs/>
          <w:sz w:val="28"/>
          <w:szCs w:val="28"/>
        </w:rPr>
      </w:pPr>
      <w:r w:rsidRPr="000B4906">
        <w:rPr>
          <w:bCs/>
          <w:sz w:val="28"/>
          <w:szCs w:val="28"/>
        </w:rPr>
        <w:t>Контрольно-счетная палата Республики Алтай</w:t>
      </w:r>
      <w:r w:rsidR="00FE54FB" w:rsidRPr="000B4906">
        <w:rPr>
          <w:bCs/>
          <w:sz w:val="28"/>
          <w:szCs w:val="28"/>
        </w:rPr>
        <w:t xml:space="preserve"> в своем </w:t>
      </w:r>
      <w:r w:rsidR="00AD27AA" w:rsidRPr="000B4906">
        <w:rPr>
          <w:bCs/>
          <w:sz w:val="28"/>
          <w:szCs w:val="28"/>
        </w:rPr>
        <w:t xml:space="preserve">Заключении </w:t>
      </w:r>
      <w:r w:rsidR="004C2C77" w:rsidRPr="000B4906">
        <w:rPr>
          <w:bCs/>
          <w:sz w:val="28"/>
          <w:szCs w:val="28"/>
        </w:rPr>
        <w:t xml:space="preserve">от </w:t>
      </w:r>
      <w:r w:rsidR="001205FA" w:rsidRPr="000B4906">
        <w:rPr>
          <w:bCs/>
          <w:sz w:val="28"/>
          <w:szCs w:val="28"/>
        </w:rPr>
        <w:t xml:space="preserve">23.10.2022 </w:t>
      </w:r>
      <w:r w:rsidR="00AD27AA" w:rsidRPr="000B4906">
        <w:rPr>
          <w:bCs/>
          <w:sz w:val="28"/>
          <w:szCs w:val="28"/>
        </w:rPr>
        <w:t xml:space="preserve">№ 02-02/13-22 на проект закона Республики Алтай «О внесении изменений в Закон Республики Алтай «О республиканском бюджете Республики Алтай на 2022 год и на </w:t>
      </w:r>
      <w:r w:rsidR="00AD27AA" w:rsidRPr="000B4906">
        <w:rPr>
          <w:bCs/>
          <w:sz w:val="28"/>
          <w:szCs w:val="28"/>
        </w:rPr>
        <w:lastRenderedPageBreak/>
        <w:t>плановый период 2023 и 2024 годов»</w:t>
      </w:r>
      <w:r w:rsidR="00FE54FB" w:rsidRPr="000B4906">
        <w:rPr>
          <w:bCs/>
          <w:sz w:val="28"/>
          <w:szCs w:val="28"/>
        </w:rPr>
        <w:t xml:space="preserve"> </w:t>
      </w:r>
      <w:r w:rsidRPr="000B4906">
        <w:rPr>
          <w:bCs/>
          <w:sz w:val="28"/>
          <w:szCs w:val="28"/>
        </w:rPr>
        <w:t>отмеч</w:t>
      </w:r>
      <w:r w:rsidR="00AD27AA" w:rsidRPr="000B4906">
        <w:rPr>
          <w:bCs/>
          <w:sz w:val="28"/>
          <w:szCs w:val="28"/>
        </w:rPr>
        <w:t>ала</w:t>
      </w:r>
      <w:r w:rsidRPr="000B4906">
        <w:rPr>
          <w:bCs/>
          <w:sz w:val="28"/>
          <w:szCs w:val="28"/>
        </w:rPr>
        <w:t>, что Министерств</w:t>
      </w:r>
      <w:r w:rsidR="00AD27AA" w:rsidRPr="000B4906">
        <w:rPr>
          <w:bCs/>
          <w:sz w:val="28"/>
          <w:szCs w:val="28"/>
        </w:rPr>
        <w:t>ом</w:t>
      </w:r>
      <w:r w:rsidRPr="000B4906">
        <w:rPr>
          <w:bCs/>
          <w:sz w:val="28"/>
          <w:szCs w:val="28"/>
        </w:rPr>
        <w:t xml:space="preserve"> регионального развития Республики Алтай допущено направление бюджетных инвестиций из республиканского бюджета в 2021 году в объект муниципальной собственности – строительство школы № 7 в г. Горно-Алтайске, которая не относится к государственной собственности Республики Алтай на общую сумму 9 227,9 тыс. рублей, без передачи соответствующих полномочий. </w:t>
      </w:r>
    </w:p>
    <w:p w14:paraId="462567C0" w14:textId="4255F4B3" w:rsidR="00541C9B" w:rsidRPr="000B4906" w:rsidRDefault="002D035A" w:rsidP="00AD27AA">
      <w:pPr>
        <w:widowControl w:val="0"/>
        <w:autoSpaceDE w:val="0"/>
        <w:autoSpaceDN w:val="0"/>
        <w:adjustRightInd w:val="0"/>
        <w:ind w:firstLine="561"/>
        <w:jc w:val="both"/>
        <w:rPr>
          <w:bCs/>
          <w:sz w:val="28"/>
          <w:szCs w:val="28"/>
        </w:rPr>
      </w:pPr>
      <w:r w:rsidRPr="000B4906">
        <w:rPr>
          <w:bCs/>
          <w:sz w:val="28"/>
          <w:szCs w:val="28"/>
        </w:rPr>
        <w:t>При рассмотрени</w:t>
      </w:r>
      <w:r w:rsidR="000B4906">
        <w:rPr>
          <w:bCs/>
          <w:sz w:val="28"/>
          <w:szCs w:val="28"/>
        </w:rPr>
        <w:t>и</w:t>
      </w:r>
      <w:r w:rsidRPr="000B4906">
        <w:rPr>
          <w:bCs/>
          <w:sz w:val="28"/>
          <w:szCs w:val="28"/>
        </w:rPr>
        <w:t xml:space="preserve"> законо</w:t>
      </w:r>
      <w:r w:rsidR="000B4906" w:rsidRPr="000B4906">
        <w:rPr>
          <w:bCs/>
          <w:sz w:val="28"/>
          <w:szCs w:val="28"/>
        </w:rPr>
        <w:t>п</w:t>
      </w:r>
      <w:r w:rsidRPr="000B4906">
        <w:rPr>
          <w:bCs/>
          <w:sz w:val="28"/>
          <w:szCs w:val="28"/>
        </w:rPr>
        <w:t>роекта</w:t>
      </w:r>
      <w:r w:rsidR="00E42233" w:rsidRPr="000B4906">
        <w:rPr>
          <w:bCs/>
          <w:sz w:val="28"/>
          <w:szCs w:val="28"/>
        </w:rPr>
        <w:t xml:space="preserve"> нормативная база</w:t>
      </w:r>
      <w:r w:rsidRPr="000B4906">
        <w:rPr>
          <w:bCs/>
          <w:sz w:val="28"/>
          <w:szCs w:val="28"/>
        </w:rPr>
        <w:t xml:space="preserve"> в части передачи </w:t>
      </w:r>
      <w:r w:rsidR="000B4906" w:rsidRPr="000B4906">
        <w:rPr>
          <w:bCs/>
          <w:sz w:val="28"/>
          <w:szCs w:val="28"/>
        </w:rPr>
        <w:t>соответствующих полномочий</w:t>
      </w:r>
      <w:r w:rsidR="00E42233" w:rsidRPr="000B4906">
        <w:rPr>
          <w:bCs/>
          <w:sz w:val="28"/>
          <w:szCs w:val="28"/>
        </w:rPr>
        <w:t xml:space="preserve"> отсутствует, т</w:t>
      </w:r>
      <w:r w:rsidR="00541C9B" w:rsidRPr="000B4906">
        <w:rPr>
          <w:bCs/>
          <w:sz w:val="28"/>
          <w:szCs w:val="28"/>
        </w:rPr>
        <w:t>аким образом, сохраняется риск направления средств республиканского бюджета в муниципальную собственность (без направления бюджетных ассигнований получателю бюджетных средств – муниципальному образованию).</w:t>
      </w:r>
    </w:p>
    <w:p w14:paraId="2B4A44CB" w14:textId="77777777" w:rsidR="0042274C" w:rsidRPr="000B4906" w:rsidRDefault="0042274C" w:rsidP="0042274C">
      <w:pPr>
        <w:ind w:firstLine="709"/>
        <w:jc w:val="both"/>
        <w:rPr>
          <w:bCs/>
          <w:sz w:val="28"/>
          <w:szCs w:val="28"/>
        </w:rPr>
      </w:pPr>
    </w:p>
    <w:p w14:paraId="7BEFBFB0" w14:textId="11A31619" w:rsidR="00032C22" w:rsidRPr="00813E6E" w:rsidRDefault="001205FA" w:rsidP="00032C22">
      <w:pPr>
        <w:ind w:firstLine="567"/>
        <w:jc w:val="center"/>
        <w:rPr>
          <w:b/>
          <w:bCs/>
          <w:i/>
          <w:iCs/>
          <w:sz w:val="28"/>
          <w:szCs w:val="28"/>
        </w:rPr>
      </w:pPr>
      <w:r w:rsidRPr="000B4906">
        <w:rPr>
          <w:b/>
          <w:i/>
          <w:iCs/>
          <w:sz w:val="28"/>
          <w:szCs w:val="28"/>
        </w:rPr>
        <w:t>4.</w:t>
      </w:r>
      <w:r w:rsidR="00032C22" w:rsidRPr="000B4906">
        <w:rPr>
          <w:b/>
          <w:i/>
          <w:iCs/>
          <w:sz w:val="28"/>
          <w:szCs w:val="28"/>
        </w:rPr>
        <w:t xml:space="preserve"> 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w:t>
      </w:r>
      <w:r w:rsidR="00032C22" w:rsidRPr="00813E6E">
        <w:rPr>
          <w:b/>
          <w:bCs/>
          <w:i/>
          <w:iCs/>
          <w:sz w:val="28"/>
          <w:szCs w:val="28"/>
        </w:rPr>
        <w:t xml:space="preserve"> предприятиями, на 2023 год и на плановый период 2024 и 2025 годов</w:t>
      </w:r>
    </w:p>
    <w:p w14:paraId="2FEA950C" w14:textId="77777777" w:rsidR="001205FA" w:rsidRDefault="001205FA" w:rsidP="00032C22">
      <w:pPr>
        <w:autoSpaceDE w:val="0"/>
        <w:autoSpaceDN w:val="0"/>
        <w:adjustRightInd w:val="0"/>
        <w:ind w:firstLine="709"/>
        <w:jc w:val="both"/>
        <w:rPr>
          <w:sz w:val="28"/>
          <w:szCs w:val="28"/>
        </w:rPr>
      </w:pPr>
    </w:p>
    <w:p w14:paraId="1F2561BE" w14:textId="0BC207D3" w:rsidR="00032C22" w:rsidRPr="004254CE" w:rsidRDefault="00032C22" w:rsidP="00032C22">
      <w:pPr>
        <w:autoSpaceDE w:val="0"/>
        <w:autoSpaceDN w:val="0"/>
        <w:adjustRightInd w:val="0"/>
        <w:ind w:firstLine="709"/>
        <w:jc w:val="both"/>
        <w:rPr>
          <w:sz w:val="28"/>
          <w:szCs w:val="28"/>
        </w:rPr>
      </w:pPr>
      <w:r>
        <w:rPr>
          <w:sz w:val="28"/>
          <w:szCs w:val="28"/>
        </w:rPr>
        <w:t xml:space="preserve">Согласно пояснительной записке </w:t>
      </w:r>
      <w:r w:rsidRPr="004254CE">
        <w:rPr>
          <w:sz w:val="28"/>
          <w:szCs w:val="28"/>
        </w:rPr>
        <w:t>проектом закона предусмотрено предоставление государственной гарантии Республики Алтай в объеме 1 160</w:t>
      </w:r>
      <w:r w:rsidR="00DB4D21">
        <w:rPr>
          <w:sz w:val="28"/>
          <w:szCs w:val="28"/>
        </w:rPr>
        <w:t> </w:t>
      </w:r>
      <w:r w:rsidRPr="004254CE">
        <w:rPr>
          <w:sz w:val="28"/>
          <w:szCs w:val="28"/>
        </w:rPr>
        <w:t>000</w:t>
      </w:r>
      <w:r w:rsidR="00DB4D21">
        <w:rPr>
          <w:sz w:val="28"/>
          <w:szCs w:val="28"/>
        </w:rPr>
        <w:t>,0</w:t>
      </w:r>
      <w:r w:rsidRPr="004254CE">
        <w:rPr>
          <w:sz w:val="28"/>
          <w:szCs w:val="28"/>
        </w:rPr>
        <w:t xml:space="preserve"> тыс. рублей в целях обеспечения исполнения денежных обязательств ООО «Единый застройщик» (100</w:t>
      </w:r>
      <w:r w:rsidR="00DB4D21">
        <w:rPr>
          <w:sz w:val="28"/>
          <w:szCs w:val="28"/>
        </w:rPr>
        <w:t>,0</w:t>
      </w:r>
      <w:r w:rsidRPr="004254CE">
        <w:rPr>
          <w:sz w:val="28"/>
          <w:szCs w:val="28"/>
        </w:rPr>
        <w:t xml:space="preserve"> % долей участия в уставном капитале</w:t>
      </w:r>
      <w:r w:rsidR="00DB4D21">
        <w:rPr>
          <w:sz w:val="28"/>
          <w:szCs w:val="28"/>
        </w:rPr>
        <w:t>,</w:t>
      </w:r>
      <w:r w:rsidRPr="004254CE">
        <w:rPr>
          <w:sz w:val="28"/>
          <w:szCs w:val="28"/>
        </w:rPr>
        <w:t xml:space="preserve"> котор</w:t>
      </w:r>
      <w:r w:rsidR="00DB4D21">
        <w:rPr>
          <w:sz w:val="28"/>
          <w:szCs w:val="28"/>
        </w:rPr>
        <w:t>ый</w:t>
      </w:r>
      <w:r w:rsidRPr="004254CE">
        <w:rPr>
          <w:sz w:val="28"/>
          <w:szCs w:val="28"/>
        </w:rPr>
        <w:t xml:space="preserve"> принадлежит Республике Алтай), являющегося заемщиком по договору займа, заключенному со специализированным обществом проектного финансирования в соответствии с </w:t>
      </w:r>
      <w:hyperlink r:id="rId10" w:history="1">
        <w:r w:rsidRPr="004254CE">
          <w:rPr>
            <w:sz w:val="28"/>
            <w:szCs w:val="28"/>
          </w:rPr>
          <w:t>Правилами</w:t>
        </w:r>
      </w:hyperlink>
      <w:r w:rsidRPr="004254CE">
        <w:rPr>
          <w:sz w:val="28"/>
          <w:szCs w:val="28"/>
        </w:rPr>
        <w:t xml:space="preserve"> финансирования проектов с использованием облигаций специализированных обществ проектного финансирования, утвержденными постановлением Правительства Российской Федерации от 31</w:t>
      </w:r>
      <w:r w:rsidR="00DB4D21">
        <w:rPr>
          <w:sz w:val="28"/>
          <w:szCs w:val="28"/>
        </w:rPr>
        <w:t>.12.</w:t>
      </w:r>
      <w:r w:rsidRPr="004254CE">
        <w:rPr>
          <w:sz w:val="28"/>
          <w:szCs w:val="28"/>
        </w:rPr>
        <w:t>2020 № 2459, и планирующему реализовывать проект строительства общеобразовательной организации «Республиканский классический лицей на 850 мест с интернатом на 200 мест».</w:t>
      </w:r>
    </w:p>
    <w:p w14:paraId="782384D8" w14:textId="77777777" w:rsidR="00032C22" w:rsidRDefault="00032C22" w:rsidP="00032C22">
      <w:pPr>
        <w:ind w:firstLine="709"/>
        <w:jc w:val="both"/>
        <w:rPr>
          <w:sz w:val="28"/>
          <w:szCs w:val="28"/>
        </w:rPr>
      </w:pPr>
      <w:r w:rsidRPr="00813E6E">
        <w:rPr>
          <w:sz w:val="28"/>
          <w:szCs w:val="28"/>
        </w:rPr>
        <w:t>Приложением 17 к проекту закона предусмотрено 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2023 год и на плановый период 2024 и 2025 годов</w:t>
      </w:r>
      <w:r>
        <w:rPr>
          <w:sz w:val="28"/>
          <w:szCs w:val="28"/>
        </w:rPr>
        <w:t>:</w:t>
      </w:r>
    </w:p>
    <w:p w14:paraId="05AC55F9" w14:textId="77777777" w:rsidR="00032C22" w:rsidRDefault="00032C22" w:rsidP="00032C22">
      <w:pPr>
        <w:ind w:firstLine="709"/>
        <w:jc w:val="both"/>
        <w:rPr>
          <w:sz w:val="28"/>
          <w:szCs w:val="28"/>
        </w:rPr>
      </w:pPr>
      <w:r>
        <w:rPr>
          <w:sz w:val="28"/>
          <w:szCs w:val="28"/>
        </w:rPr>
        <w:t>- б</w:t>
      </w:r>
      <w:r w:rsidRPr="003A0D2C">
        <w:rPr>
          <w:sz w:val="28"/>
          <w:szCs w:val="28"/>
        </w:rPr>
        <w:t>юджетные инвестиции на цели, не связанные с осуществлением капитальных вложений в объекты капитального строительства</w:t>
      </w:r>
      <w:r>
        <w:rPr>
          <w:sz w:val="28"/>
          <w:szCs w:val="28"/>
        </w:rPr>
        <w:t xml:space="preserve"> (в</w:t>
      </w:r>
      <w:r w:rsidRPr="003A0D2C">
        <w:rPr>
          <w:sz w:val="28"/>
          <w:szCs w:val="28"/>
        </w:rPr>
        <w:t>знос в уставный капитал общества с ограниченной ответственностью «Единый застройщик»</w:t>
      </w:r>
      <w:r>
        <w:rPr>
          <w:sz w:val="28"/>
          <w:szCs w:val="28"/>
        </w:rPr>
        <w:t xml:space="preserve">) на 2023 год в сумме </w:t>
      </w:r>
      <w:r w:rsidRPr="002761A2">
        <w:rPr>
          <w:sz w:val="28"/>
          <w:szCs w:val="28"/>
        </w:rPr>
        <w:t>3 000,0</w:t>
      </w:r>
      <w:r>
        <w:rPr>
          <w:sz w:val="28"/>
          <w:szCs w:val="28"/>
        </w:rPr>
        <w:t xml:space="preserve"> тыс. рублей, на 2024 год – 3 000,0 тыс. рублей, на 2025 год – 3 000,0 тыс. рублей;</w:t>
      </w:r>
    </w:p>
    <w:p w14:paraId="3F6ADC8B" w14:textId="77777777" w:rsidR="00032C22" w:rsidRDefault="00032C22" w:rsidP="00032C22">
      <w:pPr>
        <w:ind w:firstLine="709"/>
        <w:jc w:val="both"/>
        <w:rPr>
          <w:sz w:val="28"/>
          <w:szCs w:val="28"/>
        </w:rPr>
      </w:pPr>
      <w:r>
        <w:rPr>
          <w:sz w:val="28"/>
          <w:szCs w:val="28"/>
        </w:rPr>
        <w:t>- б</w:t>
      </w:r>
      <w:r w:rsidRPr="002761A2">
        <w:rPr>
          <w:sz w:val="28"/>
          <w:szCs w:val="28"/>
        </w:rPr>
        <w:t>юджетные инвестиции на цели, связанные с осуществлением капитальных вложений в объекты капитального строительства</w:t>
      </w:r>
      <w:r>
        <w:rPr>
          <w:sz w:val="28"/>
          <w:szCs w:val="28"/>
        </w:rPr>
        <w:t xml:space="preserve"> (в</w:t>
      </w:r>
      <w:r w:rsidRPr="002761A2">
        <w:rPr>
          <w:sz w:val="28"/>
          <w:szCs w:val="28"/>
        </w:rPr>
        <w:t>знос в уставный капитал общества с ограниченной ответственностью «Единый застройщик» в целях создания объектов капитального строительства</w:t>
      </w:r>
      <w:r>
        <w:rPr>
          <w:sz w:val="28"/>
          <w:szCs w:val="28"/>
        </w:rPr>
        <w:t xml:space="preserve">) на 2023 год в сумме </w:t>
      </w:r>
      <w:r w:rsidRPr="002761A2">
        <w:rPr>
          <w:sz w:val="28"/>
          <w:szCs w:val="28"/>
        </w:rPr>
        <w:t>99 821,4</w:t>
      </w:r>
      <w:r>
        <w:rPr>
          <w:sz w:val="28"/>
          <w:szCs w:val="28"/>
        </w:rPr>
        <w:t xml:space="preserve"> тыс. рублей, на 2024 год </w:t>
      </w:r>
      <w:r w:rsidRPr="00307DB7">
        <w:rPr>
          <w:sz w:val="28"/>
          <w:szCs w:val="28"/>
        </w:rPr>
        <w:t>646 914,7</w:t>
      </w:r>
      <w:r>
        <w:rPr>
          <w:sz w:val="28"/>
          <w:szCs w:val="28"/>
        </w:rPr>
        <w:t xml:space="preserve"> тыс. рублей.</w:t>
      </w:r>
    </w:p>
    <w:p w14:paraId="019B84FC" w14:textId="77777777" w:rsidR="00032C22" w:rsidRDefault="00032C22" w:rsidP="00032C22">
      <w:pPr>
        <w:ind w:firstLine="709"/>
        <w:jc w:val="both"/>
        <w:rPr>
          <w:sz w:val="28"/>
          <w:szCs w:val="28"/>
        </w:rPr>
      </w:pPr>
      <w:r>
        <w:rPr>
          <w:sz w:val="28"/>
          <w:szCs w:val="28"/>
        </w:rPr>
        <w:t>Согласно ведомственной структуре расходов в 2023 году бюджетные инвестиции осуществляют:</w:t>
      </w:r>
    </w:p>
    <w:p w14:paraId="46496BC6" w14:textId="3BD05403" w:rsidR="00032C22" w:rsidRDefault="00032C22" w:rsidP="00032C22">
      <w:pPr>
        <w:ind w:firstLine="709"/>
        <w:jc w:val="both"/>
        <w:rPr>
          <w:sz w:val="28"/>
          <w:szCs w:val="28"/>
        </w:rPr>
      </w:pPr>
      <w:r>
        <w:rPr>
          <w:sz w:val="28"/>
          <w:szCs w:val="28"/>
        </w:rPr>
        <w:lastRenderedPageBreak/>
        <w:t xml:space="preserve">- Министерство экономического развития Республики Алтай по </w:t>
      </w:r>
      <w:r w:rsidR="00DB4D21">
        <w:rPr>
          <w:sz w:val="28"/>
          <w:szCs w:val="28"/>
        </w:rPr>
        <w:t>КБК</w:t>
      </w:r>
      <w:r>
        <w:rPr>
          <w:sz w:val="28"/>
          <w:szCs w:val="28"/>
        </w:rPr>
        <w:t xml:space="preserve"> 928/0113/0460101052/400 – 3 000,0 тыс. рублей (в рамках п</w:t>
      </w:r>
      <w:r w:rsidRPr="00F85FB0">
        <w:rPr>
          <w:sz w:val="28"/>
          <w:szCs w:val="28"/>
        </w:rPr>
        <w:t>одпрограмм</w:t>
      </w:r>
      <w:r>
        <w:rPr>
          <w:sz w:val="28"/>
          <w:szCs w:val="28"/>
        </w:rPr>
        <w:t>ы</w:t>
      </w:r>
      <w:r w:rsidRPr="00F85FB0">
        <w:rPr>
          <w:sz w:val="28"/>
          <w:szCs w:val="28"/>
        </w:rPr>
        <w:t xml:space="preserve"> </w:t>
      </w:r>
      <w:r>
        <w:rPr>
          <w:sz w:val="28"/>
          <w:szCs w:val="28"/>
        </w:rPr>
        <w:t>«</w:t>
      </w:r>
      <w:r w:rsidRPr="00F85FB0">
        <w:rPr>
          <w:sz w:val="28"/>
          <w:szCs w:val="28"/>
        </w:rPr>
        <w:t>Повышение эффективности управления и распоряжения земельными ресурсами и государственным имуществом Республики Алтай</w:t>
      </w:r>
      <w:r>
        <w:rPr>
          <w:sz w:val="28"/>
          <w:szCs w:val="28"/>
        </w:rPr>
        <w:t>»</w:t>
      </w:r>
      <w:r w:rsidR="000B06D2">
        <w:rPr>
          <w:sz w:val="28"/>
          <w:szCs w:val="28"/>
        </w:rPr>
        <w:t xml:space="preserve"> государственной программы Республики Алтай «Развитие экономического потенциала и предпринимательства»</w:t>
      </w:r>
      <w:r>
        <w:rPr>
          <w:sz w:val="28"/>
          <w:szCs w:val="28"/>
        </w:rPr>
        <w:t>);</w:t>
      </w:r>
    </w:p>
    <w:p w14:paraId="09B85590" w14:textId="6FA2589B" w:rsidR="00032C22" w:rsidRDefault="00032C22" w:rsidP="00032C22">
      <w:pPr>
        <w:ind w:firstLine="709"/>
        <w:jc w:val="both"/>
        <w:rPr>
          <w:sz w:val="28"/>
          <w:szCs w:val="28"/>
        </w:rPr>
      </w:pPr>
      <w:r>
        <w:rPr>
          <w:sz w:val="28"/>
          <w:szCs w:val="28"/>
        </w:rPr>
        <w:t xml:space="preserve">- Министерство регионального развития Республики Алтай по </w:t>
      </w:r>
      <w:r w:rsidR="00DB4D21">
        <w:rPr>
          <w:sz w:val="28"/>
          <w:szCs w:val="28"/>
        </w:rPr>
        <w:t xml:space="preserve">КБК </w:t>
      </w:r>
      <w:r>
        <w:rPr>
          <w:sz w:val="28"/>
          <w:szCs w:val="28"/>
        </w:rPr>
        <w:t>907/0702/072Е153051/400 – 99</w:t>
      </w:r>
      <w:r w:rsidR="00DB4D21">
        <w:rPr>
          <w:sz w:val="28"/>
          <w:szCs w:val="28"/>
        </w:rPr>
        <w:t xml:space="preserve"> </w:t>
      </w:r>
      <w:r>
        <w:rPr>
          <w:sz w:val="28"/>
          <w:szCs w:val="28"/>
        </w:rPr>
        <w:t>821,4 тыс. рублей (в рамках о</w:t>
      </w:r>
      <w:r w:rsidRPr="00027DC8">
        <w:rPr>
          <w:sz w:val="28"/>
          <w:szCs w:val="28"/>
        </w:rPr>
        <w:t>сновно</w:t>
      </w:r>
      <w:r>
        <w:rPr>
          <w:sz w:val="28"/>
          <w:szCs w:val="28"/>
        </w:rPr>
        <w:t>го</w:t>
      </w:r>
      <w:r w:rsidRPr="00027DC8">
        <w:rPr>
          <w:sz w:val="28"/>
          <w:szCs w:val="28"/>
        </w:rPr>
        <w:t xml:space="preserve"> мероприяти</w:t>
      </w:r>
      <w:r>
        <w:rPr>
          <w:sz w:val="28"/>
          <w:szCs w:val="28"/>
        </w:rPr>
        <w:t>я</w:t>
      </w:r>
      <w:r w:rsidRPr="00027DC8">
        <w:rPr>
          <w:sz w:val="28"/>
          <w:szCs w:val="28"/>
        </w:rPr>
        <w:t xml:space="preserve"> </w:t>
      </w:r>
      <w:r>
        <w:rPr>
          <w:sz w:val="28"/>
          <w:szCs w:val="28"/>
        </w:rPr>
        <w:t>«</w:t>
      </w:r>
      <w:r w:rsidRPr="00027DC8">
        <w:rPr>
          <w:sz w:val="28"/>
          <w:szCs w:val="28"/>
        </w:rPr>
        <w:t xml:space="preserve">Реализация регионального проекта </w:t>
      </w:r>
      <w:r>
        <w:rPr>
          <w:sz w:val="28"/>
          <w:szCs w:val="28"/>
        </w:rPr>
        <w:t>«</w:t>
      </w:r>
      <w:r w:rsidRPr="00027DC8">
        <w:rPr>
          <w:sz w:val="28"/>
          <w:szCs w:val="28"/>
        </w:rPr>
        <w:t>Современная школа</w:t>
      </w:r>
      <w:r>
        <w:rPr>
          <w:sz w:val="28"/>
          <w:szCs w:val="28"/>
        </w:rPr>
        <w:t>» государственной программы Республики Алтай «</w:t>
      </w:r>
      <w:r w:rsidRPr="00F85FB0">
        <w:rPr>
          <w:sz w:val="28"/>
          <w:szCs w:val="28"/>
        </w:rPr>
        <w:t>Развитие образования</w:t>
      </w:r>
      <w:r>
        <w:rPr>
          <w:sz w:val="28"/>
          <w:szCs w:val="28"/>
        </w:rPr>
        <w:t>»).</w:t>
      </w:r>
    </w:p>
    <w:p w14:paraId="7FB730F4" w14:textId="00ECB89D" w:rsidR="00032C22" w:rsidRPr="002327A5" w:rsidRDefault="00032C22" w:rsidP="00032C22">
      <w:pPr>
        <w:ind w:firstLine="709"/>
        <w:jc w:val="both"/>
        <w:rPr>
          <w:sz w:val="28"/>
          <w:szCs w:val="28"/>
        </w:rPr>
      </w:pPr>
      <w:r w:rsidRPr="00464D15">
        <w:rPr>
          <w:sz w:val="28"/>
          <w:szCs w:val="28"/>
        </w:rPr>
        <w:t xml:space="preserve">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 (ст. 6 </w:t>
      </w:r>
      <w:r w:rsidR="00DB4D21">
        <w:rPr>
          <w:sz w:val="28"/>
          <w:szCs w:val="28"/>
        </w:rPr>
        <w:t>БК</w:t>
      </w:r>
      <w:r w:rsidRPr="00464D15">
        <w:rPr>
          <w:sz w:val="28"/>
          <w:szCs w:val="28"/>
        </w:rPr>
        <w:t xml:space="preserve"> РФ)</w:t>
      </w:r>
      <w:r w:rsidR="00CA0A8E">
        <w:rPr>
          <w:sz w:val="28"/>
          <w:szCs w:val="28"/>
        </w:rPr>
        <w:t>,</w:t>
      </w:r>
      <w:r w:rsidRPr="00464D15">
        <w:rPr>
          <w:sz w:val="28"/>
          <w:szCs w:val="28"/>
        </w:rPr>
        <w:t xml:space="preserve"> </w:t>
      </w:r>
      <w:proofErr w:type="gramStart"/>
      <w:r w:rsidRPr="00464D15">
        <w:rPr>
          <w:sz w:val="28"/>
          <w:szCs w:val="28"/>
        </w:rPr>
        <w:t>и с</w:t>
      </w:r>
      <w:r w:rsidRPr="002327A5">
        <w:rPr>
          <w:sz w:val="28"/>
          <w:szCs w:val="28"/>
        </w:rPr>
        <w:t xml:space="preserve">огласно </w:t>
      </w:r>
      <w:r w:rsidRPr="00791B83">
        <w:rPr>
          <w:sz w:val="28"/>
          <w:szCs w:val="28"/>
        </w:rPr>
        <w:t>Бюджетно</w:t>
      </w:r>
      <w:r w:rsidR="00791B83">
        <w:rPr>
          <w:sz w:val="28"/>
          <w:szCs w:val="28"/>
        </w:rPr>
        <w:t>му</w:t>
      </w:r>
      <w:r w:rsidRPr="00791B83">
        <w:rPr>
          <w:sz w:val="28"/>
          <w:szCs w:val="28"/>
        </w:rPr>
        <w:t xml:space="preserve"> кодекс</w:t>
      </w:r>
      <w:r w:rsidR="00791B83">
        <w:rPr>
          <w:sz w:val="28"/>
          <w:szCs w:val="28"/>
        </w:rPr>
        <w:t>у</w:t>
      </w:r>
      <w:r w:rsidRPr="00791B83">
        <w:rPr>
          <w:sz w:val="28"/>
          <w:szCs w:val="28"/>
        </w:rPr>
        <w:t xml:space="preserve"> Р</w:t>
      </w:r>
      <w:r w:rsidR="000B06D2">
        <w:rPr>
          <w:sz w:val="28"/>
          <w:szCs w:val="28"/>
        </w:rPr>
        <w:t>оссийской Федерации</w:t>
      </w:r>
      <w:proofErr w:type="gramEnd"/>
      <w:r w:rsidRPr="002327A5">
        <w:rPr>
          <w:sz w:val="28"/>
          <w:szCs w:val="28"/>
        </w:rPr>
        <w:t xml:space="preserve"> капитальные вложения в объекты государственной (муниципальной) собственности предусмотрены в следующих формах: </w:t>
      </w:r>
    </w:p>
    <w:p w14:paraId="31DDF0F6" w14:textId="4CB11B68" w:rsidR="00032C22" w:rsidRPr="002327A5" w:rsidRDefault="00032C22" w:rsidP="00032C22">
      <w:pPr>
        <w:ind w:firstLine="709"/>
        <w:jc w:val="both"/>
        <w:rPr>
          <w:sz w:val="28"/>
          <w:szCs w:val="28"/>
        </w:rPr>
      </w:pPr>
      <w:r w:rsidRPr="002327A5">
        <w:rPr>
          <w:sz w:val="28"/>
          <w:szCs w:val="28"/>
        </w:rPr>
        <w:t xml:space="preserve">- бюджетные инвестиции в объекты государственной (муниципальной) собственности (ст. 79 </w:t>
      </w:r>
      <w:r w:rsidR="00DB4D21">
        <w:rPr>
          <w:sz w:val="28"/>
          <w:szCs w:val="28"/>
        </w:rPr>
        <w:t>БК</w:t>
      </w:r>
      <w:r w:rsidRPr="002327A5">
        <w:rPr>
          <w:sz w:val="28"/>
          <w:szCs w:val="28"/>
        </w:rPr>
        <w:t xml:space="preserve"> РФ);</w:t>
      </w:r>
    </w:p>
    <w:p w14:paraId="2A71CBA2" w14:textId="4CC69FC1" w:rsidR="00032C22" w:rsidRDefault="00032C22" w:rsidP="00032C22">
      <w:pPr>
        <w:ind w:firstLine="709"/>
        <w:jc w:val="both"/>
        <w:rPr>
          <w:sz w:val="28"/>
          <w:szCs w:val="28"/>
        </w:rPr>
      </w:pPr>
      <w:r w:rsidRPr="002327A5">
        <w:rPr>
          <w:sz w:val="28"/>
          <w:szCs w:val="28"/>
        </w:rPr>
        <w:t xml:space="preserve">-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(ст. 78.2 </w:t>
      </w:r>
      <w:r w:rsidR="00DB4D21">
        <w:rPr>
          <w:sz w:val="28"/>
          <w:szCs w:val="28"/>
        </w:rPr>
        <w:t>БК</w:t>
      </w:r>
      <w:r w:rsidRPr="002327A5">
        <w:rPr>
          <w:sz w:val="28"/>
          <w:szCs w:val="28"/>
        </w:rPr>
        <w:t xml:space="preserve"> РФ). </w:t>
      </w:r>
    </w:p>
    <w:p w14:paraId="7AEB9038" w14:textId="7B14951C" w:rsidR="00363708" w:rsidRDefault="00363708" w:rsidP="00032C22">
      <w:pPr>
        <w:ind w:firstLine="709"/>
        <w:jc w:val="both"/>
        <w:rPr>
          <w:sz w:val="28"/>
          <w:szCs w:val="28"/>
        </w:rPr>
      </w:pPr>
      <w:r w:rsidRPr="002327A5">
        <w:rPr>
          <w:sz w:val="28"/>
          <w:szCs w:val="28"/>
        </w:rPr>
        <w:t xml:space="preserve">Согласно постановлению Правительства Республики Алтай от 01.12.2022 </w:t>
      </w:r>
      <w:r>
        <w:rPr>
          <w:sz w:val="28"/>
          <w:szCs w:val="28"/>
        </w:rPr>
        <w:t xml:space="preserve">          </w:t>
      </w:r>
      <w:r w:rsidRPr="002327A5">
        <w:rPr>
          <w:sz w:val="28"/>
          <w:szCs w:val="28"/>
        </w:rPr>
        <w:t xml:space="preserve">№ 396 </w:t>
      </w:r>
      <w:r>
        <w:rPr>
          <w:sz w:val="28"/>
          <w:szCs w:val="28"/>
        </w:rPr>
        <w:t>«</w:t>
      </w:r>
      <w:r w:rsidRPr="002568EB">
        <w:rPr>
          <w:sz w:val="28"/>
          <w:szCs w:val="28"/>
        </w:rPr>
        <w:t xml:space="preserve">О создании общества с ограниченной ответственностью </w:t>
      </w:r>
      <w:r>
        <w:rPr>
          <w:sz w:val="28"/>
          <w:szCs w:val="28"/>
        </w:rPr>
        <w:t>«</w:t>
      </w:r>
      <w:r w:rsidRPr="002568EB">
        <w:rPr>
          <w:sz w:val="28"/>
          <w:szCs w:val="28"/>
        </w:rPr>
        <w:t>Единый застройщик</w:t>
      </w:r>
      <w:r>
        <w:rPr>
          <w:sz w:val="28"/>
          <w:szCs w:val="28"/>
        </w:rPr>
        <w:t>»</w:t>
      </w:r>
      <w:r>
        <w:rPr>
          <w:rFonts w:ascii="PT Sans" w:hAnsi="PT Sans"/>
          <w:color w:val="000000"/>
          <w:sz w:val="25"/>
          <w:szCs w:val="25"/>
          <w:shd w:val="clear" w:color="auto" w:fill="FFFFFF"/>
        </w:rPr>
        <w:t xml:space="preserve"> </w:t>
      </w:r>
      <w:r w:rsidRPr="002327A5">
        <w:rPr>
          <w:sz w:val="28"/>
          <w:szCs w:val="28"/>
        </w:rPr>
        <w:t>общество с ограниченной ответственностью «Единый застройщик» является юридическим лицом с размером доли Республики Алтай в уставном капитале – 100</w:t>
      </w:r>
      <w:r>
        <w:rPr>
          <w:sz w:val="28"/>
          <w:szCs w:val="28"/>
        </w:rPr>
        <w:t>,0</w:t>
      </w:r>
      <w:r w:rsidRPr="002327A5">
        <w:rPr>
          <w:sz w:val="28"/>
          <w:szCs w:val="28"/>
        </w:rPr>
        <w:t xml:space="preserve"> процентов</w:t>
      </w:r>
      <w:r>
        <w:rPr>
          <w:sz w:val="28"/>
          <w:szCs w:val="28"/>
        </w:rPr>
        <w:t>.</w:t>
      </w:r>
      <w:r w:rsidRPr="002327A5">
        <w:rPr>
          <w:sz w:val="28"/>
          <w:szCs w:val="28"/>
        </w:rPr>
        <w:t xml:space="preserve"> </w:t>
      </w:r>
    </w:p>
    <w:p w14:paraId="7DD0BCF7" w14:textId="77777777" w:rsidR="00612398" w:rsidRPr="00612398" w:rsidRDefault="00612398" w:rsidP="00612398">
      <w:pPr>
        <w:autoSpaceDE w:val="0"/>
        <w:autoSpaceDN w:val="0"/>
        <w:adjustRightInd w:val="0"/>
        <w:ind w:firstLine="567"/>
        <w:jc w:val="both"/>
        <w:rPr>
          <w:sz w:val="28"/>
          <w:szCs w:val="28"/>
        </w:rPr>
      </w:pPr>
      <w:r w:rsidRPr="00612398">
        <w:rPr>
          <w:sz w:val="28"/>
          <w:szCs w:val="28"/>
        </w:rPr>
        <w:t>Согласно п. 8 ст. 78 БК РФ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в законе (решении) о бюджете могут предусматриваться бюджетные ассигнования на предоставление субсидий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041788ED" w14:textId="24A678F6" w:rsidR="0022489F" w:rsidRDefault="00032C22" w:rsidP="009B411F">
      <w:pPr>
        <w:autoSpaceDE w:val="0"/>
        <w:autoSpaceDN w:val="0"/>
        <w:adjustRightInd w:val="0"/>
        <w:ind w:firstLine="540"/>
        <w:jc w:val="both"/>
        <w:rPr>
          <w:sz w:val="28"/>
          <w:szCs w:val="28"/>
        </w:rPr>
      </w:pPr>
      <w:r w:rsidRPr="002327A5">
        <w:rPr>
          <w:sz w:val="28"/>
          <w:szCs w:val="28"/>
        </w:rPr>
        <w:t xml:space="preserve">Строительство образовательной организации «Республиканский классический лицей на 850 мест с интернатом на 200 мест» </w:t>
      </w:r>
      <w:r w:rsidRPr="00371FCD">
        <w:rPr>
          <w:sz w:val="28"/>
          <w:szCs w:val="28"/>
        </w:rPr>
        <w:t>планируемое Правительством Республики Алтай через ООО «Единый застройщик»</w:t>
      </w:r>
      <w:r w:rsidRPr="002327A5">
        <w:rPr>
          <w:sz w:val="28"/>
          <w:szCs w:val="28"/>
        </w:rPr>
        <w:t xml:space="preserve"> путем предоставления последнему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соответствии со ст. 80 </w:t>
      </w:r>
      <w:r w:rsidR="00B6147C">
        <w:rPr>
          <w:sz w:val="28"/>
          <w:szCs w:val="28"/>
        </w:rPr>
        <w:t>БК</w:t>
      </w:r>
      <w:r w:rsidRPr="002327A5">
        <w:rPr>
          <w:sz w:val="28"/>
          <w:szCs w:val="28"/>
        </w:rPr>
        <w:t xml:space="preserve"> РФ, </w:t>
      </w:r>
      <w:r w:rsidRPr="0022489F">
        <w:rPr>
          <w:sz w:val="28"/>
          <w:szCs w:val="28"/>
        </w:rPr>
        <w:t>по мнению Контрольно-счетной палаты Р</w:t>
      </w:r>
      <w:r w:rsidR="00CA0A8E">
        <w:rPr>
          <w:sz w:val="28"/>
          <w:szCs w:val="28"/>
        </w:rPr>
        <w:t xml:space="preserve">еспублики </w:t>
      </w:r>
      <w:r w:rsidRPr="0022489F">
        <w:rPr>
          <w:sz w:val="28"/>
          <w:szCs w:val="28"/>
        </w:rPr>
        <w:t>А</w:t>
      </w:r>
      <w:r w:rsidR="00CA0A8E">
        <w:rPr>
          <w:sz w:val="28"/>
          <w:szCs w:val="28"/>
        </w:rPr>
        <w:t>лтай,</w:t>
      </w:r>
      <w:r w:rsidRPr="0022489F">
        <w:rPr>
          <w:sz w:val="28"/>
          <w:szCs w:val="28"/>
        </w:rPr>
        <w:t xml:space="preserve"> несет риски </w:t>
      </w:r>
      <w:r w:rsidR="00CA0A8E">
        <w:rPr>
          <w:sz w:val="28"/>
          <w:szCs w:val="28"/>
        </w:rPr>
        <w:t xml:space="preserve">по </w:t>
      </w:r>
      <w:r w:rsidR="009B411F" w:rsidRPr="0022489F">
        <w:rPr>
          <w:sz w:val="28"/>
          <w:szCs w:val="28"/>
        </w:rPr>
        <w:lastRenderedPageBreak/>
        <w:t>не</w:t>
      </w:r>
      <w:r w:rsidR="00846EDA">
        <w:rPr>
          <w:sz w:val="28"/>
          <w:szCs w:val="28"/>
        </w:rPr>
        <w:t>с</w:t>
      </w:r>
      <w:r w:rsidR="009B411F" w:rsidRPr="0022489F">
        <w:rPr>
          <w:sz w:val="28"/>
          <w:szCs w:val="28"/>
        </w:rPr>
        <w:t>облюдени</w:t>
      </w:r>
      <w:r w:rsidR="00CA0A8E">
        <w:rPr>
          <w:sz w:val="28"/>
          <w:szCs w:val="28"/>
        </w:rPr>
        <w:t>ю</w:t>
      </w:r>
      <w:r w:rsidR="009B411F" w:rsidRPr="0022489F">
        <w:rPr>
          <w:sz w:val="28"/>
          <w:szCs w:val="28"/>
        </w:rPr>
        <w:t xml:space="preserve"> механизма </w:t>
      </w:r>
      <w:r w:rsidR="008F0301" w:rsidRPr="0022489F">
        <w:rPr>
          <w:sz w:val="28"/>
          <w:szCs w:val="28"/>
        </w:rPr>
        <w:t xml:space="preserve">предоставления </w:t>
      </w:r>
      <w:r w:rsidR="009B411F" w:rsidRPr="0022489F">
        <w:rPr>
          <w:sz w:val="28"/>
          <w:szCs w:val="28"/>
        </w:rPr>
        <w:t xml:space="preserve">бюджетных </w:t>
      </w:r>
      <w:r w:rsidR="008F0301" w:rsidRPr="0022489F">
        <w:rPr>
          <w:sz w:val="28"/>
          <w:szCs w:val="28"/>
        </w:rPr>
        <w:t>инвестиций</w:t>
      </w:r>
      <w:r w:rsidR="009B411F" w:rsidRPr="0022489F">
        <w:rPr>
          <w:sz w:val="28"/>
          <w:szCs w:val="28"/>
        </w:rPr>
        <w:t xml:space="preserve"> вышеуказанн</w:t>
      </w:r>
      <w:r w:rsidR="00846EDA">
        <w:rPr>
          <w:sz w:val="28"/>
          <w:szCs w:val="28"/>
        </w:rPr>
        <w:t xml:space="preserve">ому </w:t>
      </w:r>
      <w:r w:rsidR="009B411F" w:rsidRPr="0022489F">
        <w:rPr>
          <w:sz w:val="28"/>
          <w:szCs w:val="28"/>
        </w:rPr>
        <w:t>юридическ</w:t>
      </w:r>
      <w:r w:rsidR="00846EDA">
        <w:rPr>
          <w:sz w:val="28"/>
          <w:szCs w:val="28"/>
        </w:rPr>
        <w:t>ому</w:t>
      </w:r>
      <w:r w:rsidR="009B411F" w:rsidRPr="0022489F">
        <w:rPr>
          <w:sz w:val="28"/>
          <w:szCs w:val="28"/>
        </w:rPr>
        <w:t xml:space="preserve"> лиц</w:t>
      </w:r>
      <w:r w:rsidR="00846EDA">
        <w:rPr>
          <w:sz w:val="28"/>
          <w:szCs w:val="28"/>
        </w:rPr>
        <w:t>у</w:t>
      </w:r>
      <w:r w:rsidR="009B411F" w:rsidRPr="0022489F">
        <w:rPr>
          <w:sz w:val="28"/>
          <w:szCs w:val="28"/>
        </w:rPr>
        <w:t>.</w:t>
      </w:r>
      <w:r w:rsidRPr="002327A5">
        <w:rPr>
          <w:sz w:val="28"/>
          <w:szCs w:val="28"/>
        </w:rPr>
        <w:t xml:space="preserve"> </w:t>
      </w:r>
    </w:p>
    <w:p w14:paraId="7107D644" w14:textId="1235B705" w:rsidR="009B411F" w:rsidRDefault="009B411F" w:rsidP="009B411F">
      <w:pPr>
        <w:autoSpaceDE w:val="0"/>
        <w:autoSpaceDN w:val="0"/>
        <w:adjustRightInd w:val="0"/>
        <w:ind w:firstLine="540"/>
        <w:jc w:val="both"/>
        <w:rPr>
          <w:sz w:val="28"/>
          <w:szCs w:val="28"/>
        </w:rPr>
      </w:pPr>
      <w:r>
        <w:rPr>
          <w:sz w:val="28"/>
          <w:szCs w:val="28"/>
        </w:rPr>
        <w:t xml:space="preserve">Так как в соответствии с абз.3 п. 1 ст. </w:t>
      </w:r>
      <w:r w:rsidRPr="002327A5">
        <w:rPr>
          <w:sz w:val="28"/>
          <w:szCs w:val="28"/>
        </w:rPr>
        <w:t xml:space="preserve">80 </w:t>
      </w:r>
      <w:r>
        <w:rPr>
          <w:sz w:val="28"/>
          <w:szCs w:val="28"/>
        </w:rPr>
        <w:t>БК</w:t>
      </w:r>
      <w:r w:rsidRPr="002327A5">
        <w:rPr>
          <w:sz w:val="28"/>
          <w:szCs w:val="28"/>
        </w:rPr>
        <w:t xml:space="preserve"> РФ</w:t>
      </w:r>
      <w:r>
        <w:rPr>
          <w:sz w:val="28"/>
          <w:szCs w:val="28"/>
        </w:rPr>
        <w:t xml:space="preserve">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Pr="00FE0516">
        <w:rPr>
          <w:sz w:val="28"/>
          <w:szCs w:val="28"/>
          <w:u w:val="single"/>
        </w:rPr>
        <w:t>в объекты капитального строительства, находящиеся в собственности указанных юридических лиц</w:t>
      </w:r>
      <w:r w:rsidR="00363708">
        <w:rPr>
          <w:sz w:val="28"/>
          <w:szCs w:val="28"/>
        </w:rPr>
        <w:t>,</w:t>
      </w:r>
      <w:r w:rsidR="0022489F">
        <w:rPr>
          <w:sz w:val="28"/>
          <w:szCs w:val="28"/>
        </w:rPr>
        <w:t xml:space="preserve"> </w:t>
      </w:r>
      <w:r w:rsidR="00363708">
        <w:rPr>
          <w:sz w:val="28"/>
          <w:szCs w:val="28"/>
        </w:rPr>
        <w:t>п</w:t>
      </w:r>
      <w:r>
        <w:rPr>
          <w:sz w:val="28"/>
          <w:szCs w:val="28"/>
        </w:rPr>
        <w:t>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r w:rsidR="0022489F" w:rsidRPr="0022489F">
        <w:rPr>
          <w:sz w:val="28"/>
          <w:szCs w:val="28"/>
        </w:rPr>
        <w:t xml:space="preserve"> </w:t>
      </w:r>
      <w:r w:rsidR="0022489F">
        <w:rPr>
          <w:sz w:val="28"/>
          <w:szCs w:val="28"/>
        </w:rPr>
        <w:t>В связи с тем</w:t>
      </w:r>
      <w:r w:rsidR="00FE0516">
        <w:rPr>
          <w:sz w:val="28"/>
          <w:szCs w:val="28"/>
        </w:rPr>
        <w:t>,</w:t>
      </w:r>
      <w:r w:rsidR="0022489F">
        <w:rPr>
          <w:sz w:val="28"/>
          <w:szCs w:val="28"/>
        </w:rPr>
        <w:t xml:space="preserve"> что</w:t>
      </w:r>
      <w:r w:rsidR="00FE0516">
        <w:rPr>
          <w:sz w:val="28"/>
          <w:szCs w:val="28"/>
        </w:rPr>
        <w:t xml:space="preserve"> у</w:t>
      </w:r>
      <w:r w:rsidR="0022489F">
        <w:rPr>
          <w:sz w:val="28"/>
          <w:szCs w:val="28"/>
        </w:rPr>
        <w:t xml:space="preserve"> </w:t>
      </w:r>
      <w:r w:rsidR="00FE0516">
        <w:rPr>
          <w:sz w:val="28"/>
          <w:szCs w:val="28"/>
        </w:rPr>
        <w:t xml:space="preserve">вновь создаваемого </w:t>
      </w:r>
      <w:r w:rsidR="0022489F" w:rsidRPr="00371FCD">
        <w:rPr>
          <w:sz w:val="28"/>
          <w:szCs w:val="28"/>
        </w:rPr>
        <w:t>ООО «Единый застройщик»</w:t>
      </w:r>
      <w:r w:rsidR="0022489F">
        <w:rPr>
          <w:sz w:val="28"/>
          <w:szCs w:val="28"/>
        </w:rPr>
        <w:t xml:space="preserve"> отсутствуют о</w:t>
      </w:r>
      <w:r w:rsidR="00FE0516">
        <w:rPr>
          <w:sz w:val="28"/>
          <w:szCs w:val="28"/>
        </w:rPr>
        <w:t>бъекты капитального строительства, находящиеся в его собственности</w:t>
      </w:r>
      <w:r w:rsidR="00D91AEC">
        <w:rPr>
          <w:sz w:val="28"/>
          <w:szCs w:val="28"/>
        </w:rPr>
        <w:t>,</w:t>
      </w:r>
      <w:r w:rsidR="00FE0516">
        <w:rPr>
          <w:sz w:val="28"/>
          <w:szCs w:val="28"/>
        </w:rPr>
        <w:t xml:space="preserve"> </w:t>
      </w:r>
      <w:r w:rsidR="00363708">
        <w:rPr>
          <w:sz w:val="28"/>
          <w:szCs w:val="28"/>
        </w:rPr>
        <w:t>предоставление бюджетных инвестиций по ст.</w:t>
      </w:r>
      <w:r w:rsidR="00D91AEC">
        <w:rPr>
          <w:sz w:val="28"/>
          <w:szCs w:val="28"/>
        </w:rPr>
        <w:t xml:space="preserve"> </w:t>
      </w:r>
      <w:r w:rsidR="00363708">
        <w:rPr>
          <w:sz w:val="28"/>
          <w:szCs w:val="28"/>
        </w:rPr>
        <w:t>80 БК РФ не применимо.</w:t>
      </w:r>
    </w:p>
    <w:p w14:paraId="0D42CC2E" w14:textId="77777777" w:rsidR="00032C22" w:rsidRDefault="00032C22" w:rsidP="00032C22">
      <w:pPr>
        <w:ind w:firstLine="709"/>
        <w:jc w:val="both"/>
        <w:rPr>
          <w:color w:val="00B050"/>
          <w:sz w:val="28"/>
          <w:szCs w:val="28"/>
        </w:rPr>
      </w:pPr>
    </w:p>
    <w:p w14:paraId="32AC38DA" w14:textId="73C031F0" w:rsidR="00541C9B" w:rsidRDefault="00D80EC7" w:rsidP="00541C9B">
      <w:pPr>
        <w:pStyle w:val="ConsTitle"/>
        <w:spacing w:before="10"/>
        <w:jc w:val="center"/>
        <w:rPr>
          <w:rFonts w:ascii="Times New Roman" w:hAnsi="Times New Roman" w:cs="Times New Roman"/>
          <w:i/>
          <w:sz w:val="28"/>
          <w:szCs w:val="28"/>
        </w:rPr>
      </w:pPr>
      <w:r>
        <w:rPr>
          <w:rFonts w:ascii="Times New Roman" w:hAnsi="Times New Roman" w:cs="Times New Roman"/>
          <w:i/>
          <w:spacing w:val="-2"/>
          <w:sz w:val="28"/>
          <w:szCs w:val="28"/>
        </w:rPr>
        <w:t>5</w:t>
      </w:r>
      <w:r w:rsidR="00541C9B" w:rsidRPr="00FD4080">
        <w:rPr>
          <w:rFonts w:ascii="Times New Roman" w:hAnsi="Times New Roman" w:cs="Times New Roman"/>
          <w:i/>
          <w:spacing w:val="-2"/>
          <w:sz w:val="28"/>
          <w:szCs w:val="28"/>
        </w:rPr>
        <w:t>. Б</w:t>
      </w:r>
      <w:r w:rsidR="00541C9B" w:rsidRPr="00FD4080">
        <w:rPr>
          <w:rFonts w:ascii="Times New Roman" w:hAnsi="Times New Roman" w:cs="Times New Roman"/>
          <w:i/>
          <w:sz w:val="28"/>
          <w:szCs w:val="28"/>
        </w:rPr>
        <w:t>юджетные ассигнования Дорожного фонда Республики Алтай</w:t>
      </w:r>
    </w:p>
    <w:p w14:paraId="140DDD0A" w14:textId="73786185" w:rsidR="00541C9B" w:rsidRDefault="00541C9B" w:rsidP="00541C9B">
      <w:pPr>
        <w:autoSpaceDE w:val="0"/>
        <w:autoSpaceDN w:val="0"/>
        <w:adjustRightInd w:val="0"/>
        <w:ind w:firstLine="561"/>
        <w:jc w:val="both"/>
        <w:rPr>
          <w:rFonts w:eastAsia="Impact"/>
          <w:sz w:val="28"/>
          <w:szCs w:val="28"/>
        </w:rPr>
      </w:pPr>
      <w:r w:rsidRPr="00E21B16">
        <w:rPr>
          <w:rFonts w:eastAsia="Impact"/>
          <w:bCs/>
          <w:sz w:val="28"/>
          <w:szCs w:val="28"/>
        </w:rPr>
        <w:t xml:space="preserve">В соответствии со ст. </w:t>
      </w:r>
      <w:r>
        <w:rPr>
          <w:rFonts w:eastAsia="Impact"/>
          <w:bCs/>
          <w:sz w:val="28"/>
          <w:szCs w:val="28"/>
        </w:rPr>
        <w:t>5</w:t>
      </w:r>
      <w:r w:rsidRPr="00E21B16">
        <w:rPr>
          <w:rFonts w:eastAsia="Impact"/>
          <w:bCs/>
          <w:sz w:val="28"/>
          <w:szCs w:val="28"/>
        </w:rPr>
        <w:t xml:space="preserve"> законопроекта планируется утвердить объем бюджетных ассигнований Дорожного фонда Республики Алтай </w:t>
      </w:r>
      <w:r w:rsidRPr="00110A70">
        <w:rPr>
          <w:rFonts w:eastAsia="Impact"/>
          <w:bCs/>
          <w:sz w:val="28"/>
          <w:szCs w:val="28"/>
        </w:rPr>
        <w:t>на 202</w:t>
      </w:r>
      <w:r>
        <w:rPr>
          <w:rFonts w:eastAsia="Impact"/>
          <w:bCs/>
          <w:sz w:val="28"/>
          <w:szCs w:val="28"/>
        </w:rPr>
        <w:t>3</w:t>
      </w:r>
      <w:r w:rsidRPr="00110A70">
        <w:rPr>
          <w:rFonts w:eastAsia="Impact"/>
          <w:bCs/>
          <w:sz w:val="28"/>
          <w:szCs w:val="28"/>
        </w:rPr>
        <w:t xml:space="preserve"> год в сумме </w:t>
      </w:r>
      <w:r w:rsidRPr="006C5B2A">
        <w:rPr>
          <w:rFonts w:eastAsia="Impact"/>
          <w:bCs/>
          <w:sz w:val="28"/>
          <w:szCs w:val="28"/>
        </w:rPr>
        <w:t>6 403 412,7</w:t>
      </w:r>
      <w:r>
        <w:rPr>
          <w:rFonts w:eastAsia="Impact"/>
          <w:bCs/>
          <w:sz w:val="28"/>
          <w:szCs w:val="28"/>
        </w:rPr>
        <w:t xml:space="preserve"> </w:t>
      </w:r>
      <w:r w:rsidRPr="00110A70">
        <w:rPr>
          <w:rFonts w:eastAsia="Impact"/>
          <w:bCs/>
          <w:sz w:val="28"/>
          <w:szCs w:val="28"/>
        </w:rPr>
        <w:t>тыс. рублей, на 202</w:t>
      </w:r>
      <w:r>
        <w:rPr>
          <w:rFonts w:eastAsia="Impact"/>
          <w:bCs/>
          <w:sz w:val="28"/>
          <w:szCs w:val="28"/>
        </w:rPr>
        <w:t>4</w:t>
      </w:r>
      <w:r w:rsidRPr="00110A70">
        <w:rPr>
          <w:rFonts w:eastAsia="Impact"/>
          <w:bCs/>
          <w:sz w:val="28"/>
          <w:szCs w:val="28"/>
        </w:rPr>
        <w:t xml:space="preserve"> год в сумме </w:t>
      </w:r>
      <w:r w:rsidRPr="009E4594">
        <w:rPr>
          <w:rFonts w:eastAsia="Impact"/>
          <w:bCs/>
          <w:sz w:val="28"/>
          <w:szCs w:val="28"/>
        </w:rPr>
        <w:t xml:space="preserve">7 452 898,7 </w:t>
      </w:r>
      <w:r w:rsidRPr="00110A70">
        <w:rPr>
          <w:rFonts w:eastAsia="Impact"/>
          <w:bCs/>
          <w:sz w:val="28"/>
          <w:szCs w:val="28"/>
        </w:rPr>
        <w:t>тыс. рублей и на 202</w:t>
      </w:r>
      <w:r>
        <w:rPr>
          <w:rFonts w:eastAsia="Impact"/>
          <w:bCs/>
          <w:sz w:val="28"/>
          <w:szCs w:val="28"/>
        </w:rPr>
        <w:t>5</w:t>
      </w:r>
      <w:r w:rsidRPr="00110A70">
        <w:rPr>
          <w:rFonts w:eastAsia="Impact"/>
          <w:bCs/>
          <w:sz w:val="28"/>
          <w:szCs w:val="28"/>
        </w:rPr>
        <w:t xml:space="preserve"> год в сумме </w:t>
      </w:r>
      <w:r w:rsidR="00C227E4">
        <w:rPr>
          <w:rFonts w:eastAsia="Impact"/>
          <w:bCs/>
          <w:sz w:val="28"/>
          <w:szCs w:val="28"/>
        </w:rPr>
        <w:t xml:space="preserve">                 </w:t>
      </w:r>
      <w:r w:rsidRPr="009E4594">
        <w:rPr>
          <w:rFonts w:eastAsia="Impact"/>
          <w:bCs/>
          <w:sz w:val="28"/>
          <w:szCs w:val="28"/>
        </w:rPr>
        <w:t>4 033 107,4</w:t>
      </w:r>
      <w:r>
        <w:rPr>
          <w:rFonts w:eastAsia="Impact"/>
          <w:bCs/>
          <w:sz w:val="28"/>
          <w:szCs w:val="28"/>
        </w:rPr>
        <w:t xml:space="preserve"> </w:t>
      </w:r>
      <w:r w:rsidRPr="00110A70">
        <w:rPr>
          <w:rFonts w:eastAsia="Impact"/>
          <w:bCs/>
          <w:sz w:val="28"/>
          <w:szCs w:val="28"/>
        </w:rPr>
        <w:t xml:space="preserve">тыс. рублей. </w:t>
      </w:r>
    </w:p>
    <w:p w14:paraId="72E573F0" w14:textId="0F2B15B7" w:rsidR="00541C9B" w:rsidRPr="009E4594" w:rsidRDefault="00541C9B" w:rsidP="00541C9B">
      <w:pPr>
        <w:autoSpaceDE w:val="0"/>
        <w:autoSpaceDN w:val="0"/>
        <w:adjustRightInd w:val="0"/>
        <w:ind w:firstLine="561"/>
        <w:jc w:val="both"/>
        <w:rPr>
          <w:rFonts w:eastAsia="Impact"/>
          <w:sz w:val="28"/>
          <w:szCs w:val="28"/>
        </w:rPr>
      </w:pPr>
      <w:r w:rsidRPr="009E4594">
        <w:rPr>
          <w:sz w:val="28"/>
          <w:szCs w:val="28"/>
        </w:rPr>
        <w:t xml:space="preserve">Объем бюджетных ассигнований Дорожного фонда Республики Алтай, предусмотренный законопроектом во втором чтении, по сравнению с его объемом, предусмотренным в первом чтении законопроекта, увеличился на 2023 год в сумме  «+» 551 000,0 тыс. рублей (в первом чтении – </w:t>
      </w:r>
      <w:r w:rsidRPr="009E4594">
        <w:rPr>
          <w:rFonts w:eastAsia="Impact"/>
          <w:sz w:val="28"/>
          <w:szCs w:val="28"/>
        </w:rPr>
        <w:t>5 852 412,7 тыс. рублей</w:t>
      </w:r>
      <w:r w:rsidRPr="009E4594">
        <w:rPr>
          <w:sz w:val="28"/>
          <w:szCs w:val="28"/>
        </w:rPr>
        <w:t xml:space="preserve">), на 2024 год в сумме «+» 662 885,2 тыс. рублей (в первом чтении – </w:t>
      </w:r>
      <w:r w:rsidRPr="009E4594">
        <w:rPr>
          <w:rFonts w:eastAsia="Impact"/>
          <w:sz w:val="28"/>
          <w:szCs w:val="28"/>
        </w:rPr>
        <w:t>6 790 013,5 тыс. рублей</w:t>
      </w:r>
      <w:r w:rsidRPr="009E4594">
        <w:rPr>
          <w:sz w:val="28"/>
          <w:szCs w:val="28"/>
        </w:rPr>
        <w:t xml:space="preserve">) и на 2025 год в сумме «+» 1 748 660,1 тыс. рублей (в первом чтении – </w:t>
      </w:r>
      <w:r w:rsidRPr="009E4594">
        <w:rPr>
          <w:rFonts w:eastAsia="Impact"/>
          <w:sz w:val="28"/>
          <w:szCs w:val="28"/>
        </w:rPr>
        <w:t>2 284 447,3 тыс. рублей</w:t>
      </w:r>
      <w:r w:rsidRPr="009E4594">
        <w:rPr>
          <w:sz w:val="28"/>
          <w:szCs w:val="28"/>
        </w:rPr>
        <w:t>).</w:t>
      </w:r>
    </w:p>
    <w:p w14:paraId="679DBDF0" w14:textId="6BA692A8" w:rsidR="00541C9B" w:rsidRPr="009E4594" w:rsidRDefault="00541C9B" w:rsidP="00541C9B">
      <w:pPr>
        <w:autoSpaceDE w:val="0"/>
        <w:autoSpaceDN w:val="0"/>
        <w:adjustRightInd w:val="0"/>
        <w:ind w:firstLine="561"/>
        <w:jc w:val="both"/>
        <w:rPr>
          <w:sz w:val="28"/>
          <w:szCs w:val="28"/>
        </w:rPr>
      </w:pPr>
      <w:r w:rsidRPr="009E4594">
        <w:rPr>
          <w:sz w:val="28"/>
          <w:szCs w:val="28"/>
        </w:rPr>
        <w:t xml:space="preserve">Объем бюджетных ассигнований </w:t>
      </w:r>
      <w:r w:rsidRPr="009E4594">
        <w:rPr>
          <w:rFonts w:eastAsia="Impact"/>
          <w:bCs/>
          <w:sz w:val="28"/>
          <w:szCs w:val="28"/>
        </w:rPr>
        <w:t xml:space="preserve">Дорожного фонда Республики Алтай </w:t>
      </w:r>
      <w:r w:rsidRPr="009E4594">
        <w:rPr>
          <w:rFonts w:eastAsia="Impact"/>
          <w:sz w:val="28"/>
          <w:szCs w:val="28"/>
        </w:rPr>
        <w:t xml:space="preserve">на 2023 год прогнозируется </w:t>
      </w:r>
      <w:r w:rsidRPr="002471F6">
        <w:rPr>
          <w:rFonts w:eastAsia="Impact"/>
          <w:sz w:val="28"/>
          <w:szCs w:val="28"/>
        </w:rPr>
        <w:t>меньше на «-» 179 745,2 тыс. рублей п</w:t>
      </w:r>
      <w:r w:rsidRPr="002471F6">
        <w:rPr>
          <w:sz w:val="28"/>
          <w:szCs w:val="28"/>
        </w:rPr>
        <w:t xml:space="preserve">о сравнению с объемом бюджетных ассигнований </w:t>
      </w:r>
      <w:r w:rsidRPr="002471F6">
        <w:rPr>
          <w:rFonts w:eastAsia="Impact"/>
          <w:bCs/>
          <w:sz w:val="28"/>
          <w:szCs w:val="28"/>
        </w:rPr>
        <w:t xml:space="preserve">Дорожного фонда Республики Алтай </w:t>
      </w:r>
      <w:r w:rsidRPr="003678EF">
        <w:rPr>
          <w:sz w:val="28"/>
          <w:szCs w:val="28"/>
        </w:rPr>
        <w:t xml:space="preserve">на 2022 </w:t>
      </w:r>
      <w:r w:rsidRPr="002471F6">
        <w:rPr>
          <w:sz w:val="28"/>
          <w:szCs w:val="28"/>
        </w:rPr>
        <w:t xml:space="preserve">год </w:t>
      </w:r>
      <w:r w:rsidR="003269CB">
        <w:rPr>
          <w:sz w:val="28"/>
          <w:szCs w:val="28"/>
        </w:rPr>
        <w:t xml:space="preserve">                                  </w:t>
      </w:r>
      <w:r w:rsidRPr="002471F6">
        <w:rPr>
          <w:sz w:val="28"/>
          <w:szCs w:val="28"/>
        </w:rPr>
        <w:t>(6</w:t>
      </w:r>
      <w:r>
        <w:rPr>
          <w:sz w:val="28"/>
          <w:szCs w:val="28"/>
        </w:rPr>
        <w:t xml:space="preserve"> </w:t>
      </w:r>
      <w:r w:rsidRPr="002471F6">
        <w:rPr>
          <w:sz w:val="28"/>
          <w:szCs w:val="28"/>
        </w:rPr>
        <w:t>583</w:t>
      </w:r>
      <w:r>
        <w:rPr>
          <w:sz w:val="28"/>
          <w:szCs w:val="28"/>
        </w:rPr>
        <w:t xml:space="preserve"> </w:t>
      </w:r>
      <w:r w:rsidRPr="002471F6">
        <w:rPr>
          <w:sz w:val="28"/>
          <w:szCs w:val="28"/>
        </w:rPr>
        <w:t>157,9 тыс. рублей), утвержденны</w:t>
      </w:r>
      <w:r>
        <w:rPr>
          <w:sz w:val="28"/>
          <w:szCs w:val="28"/>
        </w:rPr>
        <w:t>х</w:t>
      </w:r>
      <w:r w:rsidRPr="003678EF">
        <w:rPr>
          <w:sz w:val="28"/>
          <w:szCs w:val="28"/>
        </w:rPr>
        <w:t xml:space="preserve"> Законом Республики Алтай от 17.12.2021 </w:t>
      </w:r>
      <w:r w:rsidR="00C227E4">
        <w:rPr>
          <w:sz w:val="28"/>
          <w:szCs w:val="28"/>
        </w:rPr>
        <w:t xml:space="preserve">     </w:t>
      </w:r>
      <w:r w:rsidRPr="003678EF">
        <w:rPr>
          <w:sz w:val="28"/>
          <w:szCs w:val="28"/>
        </w:rPr>
        <w:t xml:space="preserve">№ 87-РЗ (ред. от </w:t>
      </w:r>
      <w:r w:rsidRPr="002471F6">
        <w:rPr>
          <w:sz w:val="28"/>
          <w:szCs w:val="28"/>
        </w:rPr>
        <w:t xml:space="preserve">01.11.2022) </w:t>
      </w:r>
      <w:r w:rsidRPr="009E4594">
        <w:rPr>
          <w:sz w:val="28"/>
          <w:szCs w:val="28"/>
        </w:rPr>
        <w:t>«О республиканском бюджете Республики Алтай на 2022 год и на плановый период 2023 и 2024 годов».</w:t>
      </w:r>
    </w:p>
    <w:p w14:paraId="298C94DA" w14:textId="77777777" w:rsidR="00541C9B" w:rsidRPr="009E4594" w:rsidRDefault="00541C9B" w:rsidP="00541C9B">
      <w:pPr>
        <w:autoSpaceDE w:val="0"/>
        <w:autoSpaceDN w:val="0"/>
        <w:adjustRightInd w:val="0"/>
        <w:ind w:firstLine="540"/>
        <w:jc w:val="both"/>
        <w:rPr>
          <w:sz w:val="28"/>
          <w:szCs w:val="28"/>
          <w:highlight w:val="yellow"/>
        </w:rPr>
      </w:pPr>
      <w:r w:rsidRPr="006C5B2A">
        <w:rPr>
          <w:bCs/>
          <w:sz w:val="28"/>
          <w:szCs w:val="28"/>
        </w:rPr>
        <w:t>Бюджетные ассигнования Дорожного фонда Республики Алтай в объеме 6</w:t>
      </w:r>
      <w:r>
        <w:rPr>
          <w:bCs/>
          <w:sz w:val="28"/>
          <w:szCs w:val="28"/>
        </w:rPr>
        <w:t> 169 810,6</w:t>
      </w:r>
      <w:r w:rsidRPr="006C5B2A">
        <w:rPr>
          <w:bCs/>
          <w:sz w:val="28"/>
          <w:szCs w:val="28"/>
        </w:rPr>
        <w:t xml:space="preserve"> тыс. рублей предусмотрены Министерству регионального развития Республики Алтай на 2023 год в рамках </w:t>
      </w:r>
      <w:r w:rsidRPr="00D7688C">
        <w:rPr>
          <w:bCs/>
          <w:sz w:val="28"/>
          <w:szCs w:val="28"/>
        </w:rPr>
        <w:t>4 основных мероприятий</w:t>
      </w:r>
      <w:r w:rsidRPr="00D7688C">
        <w:rPr>
          <w:bCs/>
          <w:spacing w:val="-2"/>
          <w:sz w:val="28"/>
          <w:szCs w:val="28"/>
        </w:rPr>
        <w:t xml:space="preserve"> подпрограммы «Развитие транспортного комплекса» </w:t>
      </w:r>
      <w:r w:rsidRPr="00D7688C">
        <w:rPr>
          <w:bCs/>
          <w:sz w:val="28"/>
          <w:szCs w:val="28"/>
        </w:rPr>
        <w:t>г</w:t>
      </w:r>
      <w:r w:rsidRPr="00D7688C">
        <w:rPr>
          <w:bCs/>
          <w:spacing w:val="-2"/>
          <w:sz w:val="28"/>
          <w:szCs w:val="28"/>
        </w:rPr>
        <w:t xml:space="preserve">осударственной программы Республики Алтай «Развитие жилищно-коммунального и транспортного комплекса», утвержденной </w:t>
      </w:r>
      <w:r w:rsidRPr="00D7688C">
        <w:rPr>
          <w:bCs/>
          <w:sz w:val="28"/>
          <w:szCs w:val="28"/>
        </w:rPr>
        <w:t>постановлением Правительства Республики Алтай от 31.07.2020 № 246</w:t>
      </w:r>
      <w:r w:rsidRPr="00D7688C">
        <w:rPr>
          <w:sz w:val="28"/>
          <w:szCs w:val="28"/>
        </w:rPr>
        <w:t>, в том числе:</w:t>
      </w:r>
    </w:p>
    <w:p w14:paraId="113741EB" w14:textId="77777777" w:rsidR="00541C9B" w:rsidRPr="00AA7CEB" w:rsidRDefault="00541C9B" w:rsidP="00541C9B">
      <w:pPr>
        <w:autoSpaceDE w:val="0"/>
        <w:autoSpaceDN w:val="0"/>
        <w:adjustRightInd w:val="0"/>
        <w:ind w:firstLine="540"/>
        <w:jc w:val="both"/>
        <w:rPr>
          <w:sz w:val="28"/>
          <w:szCs w:val="28"/>
        </w:rPr>
      </w:pPr>
      <w:r w:rsidRPr="00AA7CEB">
        <w:rPr>
          <w:sz w:val="28"/>
          <w:szCs w:val="28"/>
        </w:rPr>
        <w:t>1) основное мероприятие «Сохранение и развитие автомобильных дорог Республики Алтай» (Дорожный фонд Республики Алтай в части сохранения и развития автомобильных дорог) – 1 187 768,2 тыс. рублей;</w:t>
      </w:r>
    </w:p>
    <w:p w14:paraId="0FE89C3B" w14:textId="77777777" w:rsidR="00541C9B" w:rsidRPr="00AA7CEB" w:rsidRDefault="00541C9B" w:rsidP="00541C9B">
      <w:pPr>
        <w:autoSpaceDE w:val="0"/>
        <w:autoSpaceDN w:val="0"/>
        <w:adjustRightInd w:val="0"/>
        <w:ind w:firstLine="540"/>
        <w:jc w:val="both"/>
        <w:rPr>
          <w:sz w:val="28"/>
          <w:szCs w:val="28"/>
        </w:rPr>
      </w:pPr>
      <w:r w:rsidRPr="00AA7CEB">
        <w:rPr>
          <w:sz w:val="28"/>
          <w:szCs w:val="28"/>
        </w:rPr>
        <w:t>2) основное мероприятие «Повышение эффективности управления в сфере дорожного хозяйства» - 105 025,6 тыс. рублей;</w:t>
      </w:r>
    </w:p>
    <w:p w14:paraId="69BE3E53" w14:textId="77777777" w:rsidR="00541C9B" w:rsidRPr="00D7688C" w:rsidRDefault="00541C9B" w:rsidP="00541C9B">
      <w:pPr>
        <w:autoSpaceDE w:val="0"/>
        <w:autoSpaceDN w:val="0"/>
        <w:adjustRightInd w:val="0"/>
        <w:ind w:firstLine="540"/>
        <w:jc w:val="both"/>
        <w:rPr>
          <w:sz w:val="28"/>
          <w:szCs w:val="28"/>
        </w:rPr>
      </w:pPr>
      <w:r w:rsidRPr="00AA7CEB">
        <w:rPr>
          <w:sz w:val="28"/>
          <w:szCs w:val="28"/>
        </w:rPr>
        <w:t xml:space="preserve">3) основное мероприятие «Реализация регионального проекта «Региональная и местная дорожная сеть» - 4 812 881,8 тыс. рублей, из них: </w:t>
      </w:r>
      <w:r w:rsidRPr="00D7688C">
        <w:rPr>
          <w:sz w:val="28"/>
          <w:szCs w:val="28"/>
        </w:rPr>
        <w:t xml:space="preserve">увеличение доли </w:t>
      </w:r>
      <w:r w:rsidRPr="00D7688C">
        <w:rPr>
          <w:sz w:val="28"/>
          <w:szCs w:val="28"/>
        </w:rPr>
        <w:lastRenderedPageBreak/>
        <w:t>автомобильных дорог, соответствующих нормативным требованиям, развитие инфраструктуры дорожного хозяйства, обеспечивающей транспортную связанность между центрами экономического роста</w:t>
      </w:r>
      <w:r>
        <w:rPr>
          <w:sz w:val="28"/>
          <w:szCs w:val="28"/>
        </w:rPr>
        <w:t>, п</w:t>
      </w:r>
      <w:r w:rsidRPr="00D7688C">
        <w:rPr>
          <w:sz w:val="28"/>
          <w:szCs w:val="28"/>
        </w:rPr>
        <w:t>риведение в нормативное состояние автомобильных дорог и искусственных дорожных сооружений в рамках реализации национального проекта «Безопасные и качественные автомобильные дороги»;</w:t>
      </w:r>
    </w:p>
    <w:p w14:paraId="4269ED83" w14:textId="77777777" w:rsidR="00541C9B" w:rsidRPr="00AA7CEB" w:rsidRDefault="00541C9B" w:rsidP="00541C9B">
      <w:pPr>
        <w:autoSpaceDE w:val="0"/>
        <w:autoSpaceDN w:val="0"/>
        <w:adjustRightInd w:val="0"/>
        <w:ind w:firstLine="540"/>
        <w:jc w:val="both"/>
        <w:rPr>
          <w:sz w:val="28"/>
          <w:szCs w:val="28"/>
        </w:rPr>
      </w:pPr>
      <w:r w:rsidRPr="00AA7CEB">
        <w:rPr>
          <w:sz w:val="28"/>
          <w:szCs w:val="28"/>
        </w:rPr>
        <w:t>4) основное мероприятие «Реализация регионального проекта «Общесистемные меры развития дорожного хозяйства» (обеспечение функционирования автоматической системы фотовидеофиксации нарушений правил дорожного движения) – 64 135,0 тыс. рублей.</w:t>
      </w:r>
    </w:p>
    <w:p w14:paraId="74C9A1FD" w14:textId="2F9AF200" w:rsidR="00541C9B" w:rsidRPr="0042099C" w:rsidRDefault="00541C9B" w:rsidP="00541C9B">
      <w:pPr>
        <w:autoSpaceDE w:val="0"/>
        <w:autoSpaceDN w:val="0"/>
        <w:adjustRightInd w:val="0"/>
        <w:ind w:firstLine="540"/>
        <w:jc w:val="both"/>
        <w:rPr>
          <w:sz w:val="28"/>
          <w:szCs w:val="28"/>
        </w:rPr>
      </w:pPr>
      <w:r w:rsidRPr="0042099C">
        <w:rPr>
          <w:sz w:val="28"/>
          <w:szCs w:val="28"/>
        </w:rPr>
        <w:t xml:space="preserve">Межбюджетные трансферты в рамках государственной программы </w:t>
      </w:r>
      <w:r w:rsidR="00D80EC7">
        <w:rPr>
          <w:sz w:val="28"/>
          <w:szCs w:val="28"/>
        </w:rPr>
        <w:t xml:space="preserve">Республики Алтай </w:t>
      </w:r>
      <w:r w:rsidRPr="0042099C">
        <w:rPr>
          <w:sz w:val="28"/>
          <w:szCs w:val="28"/>
        </w:rPr>
        <w:t xml:space="preserve">«Развитие жилищно-коммунального и транспортного комплекса» </w:t>
      </w:r>
      <w:r w:rsidR="00D80EC7">
        <w:rPr>
          <w:sz w:val="28"/>
          <w:szCs w:val="28"/>
        </w:rPr>
        <w:t xml:space="preserve">планируются </w:t>
      </w:r>
      <w:r w:rsidRPr="0042099C">
        <w:rPr>
          <w:sz w:val="28"/>
          <w:szCs w:val="28"/>
        </w:rPr>
        <w:t>в объеме 233 602,1 тыс. рублей.</w:t>
      </w:r>
    </w:p>
    <w:p w14:paraId="76585A39" w14:textId="2FD658EF" w:rsidR="00541C9B" w:rsidRDefault="00541C9B" w:rsidP="00541C9B">
      <w:pPr>
        <w:widowControl w:val="0"/>
        <w:spacing w:before="20"/>
        <w:ind w:firstLine="567"/>
        <w:jc w:val="both"/>
        <w:rPr>
          <w:sz w:val="28"/>
          <w:szCs w:val="28"/>
        </w:rPr>
      </w:pPr>
      <w:r w:rsidRPr="003678EF">
        <w:rPr>
          <w:sz w:val="28"/>
          <w:szCs w:val="28"/>
        </w:rPr>
        <w:t>Согласно приложению 6 к законопроекту бюджетные ассигнования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 а также софинансирование в которые осуществляется за счет межбюджетных субсидий из федерального бюджета, на 2023 год и на плановый период 2024 и 2025 годов распределены на 2 объекта:</w:t>
      </w:r>
    </w:p>
    <w:p w14:paraId="368A2B87" w14:textId="5A3702D4" w:rsidR="00541C9B" w:rsidRDefault="00541C9B" w:rsidP="00541C9B">
      <w:pPr>
        <w:widowControl w:val="0"/>
        <w:spacing w:before="20"/>
        <w:ind w:firstLine="567"/>
        <w:jc w:val="both"/>
        <w:rPr>
          <w:sz w:val="28"/>
          <w:szCs w:val="28"/>
        </w:rPr>
      </w:pPr>
      <w:r>
        <w:rPr>
          <w:sz w:val="28"/>
          <w:szCs w:val="28"/>
        </w:rPr>
        <w:t xml:space="preserve">1) </w:t>
      </w:r>
      <w:r w:rsidRPr="003678EF">
        <w:rPr>
          <w:sz w:val="28"/>
          <w:szCs w:val="28"/>
        </w:rPr>
        <w:t>Строительство мостового перехода через реку Катунь у с</w:t>
      </w:r>
      <w:r w:rsidR="00D80EC7">
        <w:rPr>
          <w:sz w:val="28"/>
          <w:szCs w:val="28"/>
        </w:rPr>
        <w:t>.</w:t>
      </w:r>
      <w:r w:rsidRPr="003678EF">
        <w:rPr>
          <w:sz w:val="28"/>
          <w:szCs w:val="28"/>
        </w:rPr>
        <w:t xml:space="preserve"> </w:t>
      </w:r>
      <w:proofErr w:type="spellStart"/>
      <w:r w:rsidRPr="003678EF">
        <w:rPr>
          <w:sz w:val="28"/>
          <w:szCs w:val="28"/>
        </w:rPr>
        <w:t>Платово</w:t>
      </w:r>
      <w:proofErr w:type="spellEnd"/>
      <w:r w:rsidRPr="003678EF">
        <w:rPr>
          <w:sz w:val="28"/>
          <w:szCs w:val="28"/>
        </w:rPr>
        <w:t xml:space="preserve"> на автомобильной дороге Подъезд к с.</w:t>
      </w:r>
      <w:r>
        <w:rPr>
          <w:sz w:val="28"/>
          <w:szCs w:val="28"/>
        </w:rPr>
        <w:t xml:space="preserve"> </w:t>
      </w:r>
      <w:proofErr w:type="spellStart"/>
      <w:r w:rsidRPr="003678EF">
        <w:rPr>
          <w:sz w:val="28"/>
          <w:szCs w:val="28"/>
        </w:rPr>
        <w:t>Платово</w:t>
      </w:r>
      <w:proofErr w:type="spellEnd"/>
      <w:r>
        <w:rPr>
          <w:sz w:val="28"/>
          <w:szCs w:val="28"/>
        </w:rPr>
        <w:t xml:space="preserve"> (1</w:t>
      </w:r>
      <w:r w:rsidRPr="003678EF">
        <w:rPr>
          <w:sz w:val="28"/>
          <w:szCs w:val="28"/>
        </w:rPr>
        <w:t xml:space="preserve"> этап</w:t>
      </w:r>
      <w:r>
        <w:rPr>
          <w:sz w:val="28"/>
          <w:szCs w:val="28"/>
        </w:rPr>
        <w:t xml:space="preserve">): всего в 2023 году - </w:t>
      </w:r>
      <w:r w:rsidRPr="003678EF">
        <w:rPr>
          <w:sz w:val="28"/>
          <w:szCs w:val="28"/>
        </w:rPr>
        <w:t>593 195,5</w:t>
      </w:r>
      <w:r>
        <w:rPr>
          <w:sz w:val="28"/>
          <w:szCs w:val="28"/>
        </w:rPr>
        <w:t xml:space="preserve"> тыс. рублей, в том числе: </w:t>
      </w:r>
      <w:r w:rsidRPr="003678EF">
        <w:rPr>
          <w:sz w:val="28"/>
          <w:szCs w:val="28"/>
        </w:rPr>
        <w:t>550 000,0</w:t>
      </w:r>
      <w:r>
        <w:rPr>
          <w:sz w:val="28"/>
          <w:szCs w:val="28"/>
        </w:rPr>
        <w:t xml:space="preserve"> тыс. рублей – средства федерального </w:t>
      </w:r>
      <w:proofErr w:type="gramStart"/>
      <w:r>
        <w:rPr>
          <w:sz w:val="28"/>
          <w:szCs w:val="28"/>
        </w:rPr>
        <w:t>бюджета,</w:t>
      </w:r>
      <w:r w:rsidR="00C227E4">
        <w:rPr>
          <w:sz w:val="28"/>
          <w:szCs w:val="28"/>
        </w:rPr>
        <w:t xml:space="preserve">   </w:t>
      </w:r>
      <w:proofErr w:type="gramEnd"/>
      <w:r w:rsidR="00C227E4">
        <w:rPr>
          <w:sz w:val="28"/>
          <w:szCs w:val="28"/>
        </w:rPr>
        <w:t xml:space="preserve"> </w:t>
      </w:r>
      <w:r>
        <w:rPr>
          <w:sz w:val="28"/>
          <w:szCs w:val="28"/>
        </w:rPr>
        <w:t xml:space="preserve"> </w:t>
      </w:r>
      <w:r w:rsidRPr="003678EF">
        <w:rPr>
          <w:sz w:val="28"/>
          <w:szCs w:val="28"/>
        </w:rPr>
        <w:t>43 195,5</w:t>
      </w:r>
      <w:r>
        <w:rPr>
          <w:sz w:val="28"/>
          <w:szCs w:val="28"/>
        </w:rPr>
        <w:t xml:space="preserve"> тыс. рублей – средства республиканского бюджета);</w:t>
      </w:r>
    </w:p>
    <w:p w14:paraId="6DB4A664" w14:textId="77777777" w:rsidR="00541C9B" w:rsidRPr="003678EF" w:rsidRDefault="00541C9B" w:rsidP="00541C9B">
      <w:pPr>
        <w:widowControl w:val="0"/>
        <w:spacing w:before="20"/>
        <w:ind w:firstLine="567"/>
        <w:jc w:val="both"/>
        <w:rPr>
          <w:sz w:val="28"/>
          <w:szCs w:val="28"/>
        </w:rPr>
      </w:pPr>
      <w:r>
        <w:rPr>
          <w:sz w:val="28"/>
          <w:szCs w:val="28"/>
        </w:rPr>
        <w:t xml:space="preserve">2) </w:t>
      </w:r>
      <w:r w:rsidRPr="003678EF">
        <w:rPr>
          <w:sz w:val="28"/>
          <w:szCs w:val="28"/>
        </w:rPr>
        <w:t xml:space="preserve">Строительство автомобильной дороги «Подъезд </w:t>
      </w:r>
      <w:proofErr w:type="spellStart"/>
      <w:r w:rsidRPr="003678EF">
        <w:rPr>
          <w:sz w:val="28"/>
          <w:szCs w:val="28"/>
        </w:rPr>
        <w:t>Талда</w:t>
      </w:r>
      <w:proofErr w:type="spellEnd"/>
      <w:r w:rsidRPr="003678EF">
        <w:rPr>
          <w:sz w:val="28"/>
          <w:szCs w:val="28"/>
        </w:rPr>
        <w:t>-Тюнгур (Природный парк «Белуха»)» км 52 - км 54</w:t>
      </w:r>
      <w:r>
        <w:rPr>
          <w:sz w:val="28"/>
          <w:szCs w:val="28"/>
        </w:rPr>
        <w:t xml:space="preserve">: всего в 2023 году - </w:t>
      </w:r>
      <w:r w:rsidRPr="003678EF">
        <w:rPr>
          <w:sz w:val="28"/>
          <w:szCs w:val="28"/>
        </w:rPr>
        <w:t>72 369,6</w:t>
      </w:r>
      <w:r>
        <w:rPr>
          <w:sz w:val="28"/>
          <w:szCs w:val="28"/>
        </w:rPr>
        <w:t xml:space="preserve"> тыс. рублей - средств республиканского бюджета.</w:t>
      </w:r>
    </w:p>
    <w:p w14:paraId="46604E0D" w14:textId="77777777" w:rsidR="00541C9B" w:rsidRPr="00FF332B" w:rsidRDefault="00541C9B" w:rsidP="00541C9B">
      <w:pPr>
        <w:ind w:left="720"/>
        <w:jc w:val="center"/>
        <w:rPr>
          <w:b/>
          <w:i/>
          <w:sz w:val="28"/>
          <w:szCs w:val="28"/>
        </w:rPr>
      </w:pPr>
    </w:p>
    <w:p w14:paraId="010371A1" w14:textId="504B37E7" w:rsidR="00CE2E48" w:rsidRDefault="00D80EC7" w:rsidP="00A70F38">
      <w:pPr>
        <w:jc w:val="center"/>
        <w:rPr>
          <w:b/>
          <w:i/>
          <w:sz w:val="28"/>
          <w:szCs w:val="28"/>
        </w:rPr>
      </w:pPr>
      <w:r>
        <w:rPr>
          <w:b/>
          <w:i/>
          <w:sz w:val="28"/>
          <w:szCs w:val="28"/>
        </w:rPr>
        <w:t>6</w:t>
      </w:r>
      <w:r w:rsidR="00CE2E48" w:rsidRPr="00FD4080">
        <w:rPr>
          <w:b/>
          <w:i/>
          <w:sz w:val="28"/>
          <w:szCs w:val="28"/>
        </w:rPr>
        <w:t>. Выводы и предложения</w:t>
      </w:r>
    </w:p>
    <w:p w14:paraId="46CE9E6D" w14:textId="77777777" w:rsidR="00375911" w:rsidRDefault="00375911" w:rsidP="00375911">
      <w:pPr>
        <w:widowControl w:val="0"/>
        <w:ind w:firstLine="567"/>
        <w:jc w:val="both"/>
        <w:rPr>
          <w:sz w:val="28"/>
          <w:szCs w:val="28"/>
        </w:rPr>
      </w:pPr>
      <w:r w:rsidRPr="00FD4080">
        <w:rPr>
          <w:sz w:val="28"/>
          <w:szCs w:val="28"/>
        </w:rPr>
        <w:t xml:space="preserve">Проект закона Республики Алтай </w:t>
      </w:r>
      <w:r w:rsidRPr="00FD4080">
        <w:rPr>
          <w:snapToGrid w:val="0"/>
          <w:sz w:val="28"/>
          <w:szCs w:val="28"/>
        </w:rPr>
        <w:t>«</w:t>
      </w:r>
      <w:r w:rsidRPr="00FD4080">
        <w:rPr>
          <w:sz w:val="28"/>
          <w:szCs w:val="28"/>
        </w:rPr>
        <w:t>О республиканском</w:t>
      </w:r>
      <w:r>
        <w:rPr>
          <w:sz w:val="28"/>
          <w:szCs w:val="28"/>
        </w:rPr>
        <w:t xml:space="preserve"> бюджете Республики Алтай на 2023 год и на плановый период 2024</w:t>
      </w:r>
      <w:r w:rsidRPr="00FD4080">
        <w:rPr>
          <w:sz w:val="28"/>
          <w:szCs w:val="28"/>
        </w:rPr>
        <w:t xml:space="preserve"> и 20</w:t>
      </w:r>
      <w:r>
        <w:rPr>
          <w:sz w:val="28"/>
          <w:szCs w:val="28"/>
        </w:rPr>
        <w:t>25</w:t>
      </w:r>
      <w:r w:rsidRPr="00FD4080">
        <w:rPr>
          <w:sz w:val="28"/>
          <w:szCs w:val="28"/>
        </w:rPr>
        <w:t xml:space="preserve"> годов» для рассмотрения во втором чтении внесен в Контрольно-счетную палату Республики Алтай в сроки, установленные республиканским законодательством.</w:t>
      </w:r>
    </w:p>
    <w:p w14:paraId="7FA08FF7" w14:textId="70AC8496" w:rsidR="00375911" w:rsidRDefault="00375911" w:rsidP="00375911">
      <w:pPr>
        <w:ind w:firstLine="720"/>
        <w:jc w:val="both"/>
        <w:rPr>
          <w:sz w:val="28"/>
          <w:szCs w:val="28"/>
        </w:rPr>
      </w:pPr>
      <w:r w:rsidRPr="00F1232E">
        <w:rPr>
          <w:color w:val="000000"/>
          <w:sz w:val="28"/>
          <w:szCs w:val="28"/>
        </w:rPr>
        <w:t xml:space="preserve">Расходная часть республиканского бюджета на 2022 год и плановый период 2023 - 2024 годов сформирована с учетом задач, определенных Указами Президента Российской Федерации, в том числе от 07.05.2018 № 204 «О национальных целях и стратегических задачах развития Российской Федерации на период до 2024 года», </w:t>
      </w:r>
      <w:r w:rsidRPr="00DB006F">
        <w:rPr>
          <w:sz w:val="28"/>
          <w:szCs w:val="28"/>
        </w:rPr>
        <w:t xml:space="preserve">от 21.07.2020 </w:t>
      </w:r>
      <w:r w:rsidRPr="00F1232E">
        <w:rPr>
          <w:sz w:val="28"/>
          <w:szCs w:val="28"/>
        </w:rPr>
        <w:t>№ 474 «О национальных целях развития Российской Федерации на период до 2030 года».</w:t>
      </w:r>
    </w:p>
    <w:p w14:paraId="4DBFFBCD" w14:textId="77777777" w:rsidR="00375911" w:rsidRDefault="00375911" w:rsidP="00375911">
      <w:pPr>
        <w:widowControl w:val="0"/>
        <w:tabs>
          <w:tab w:val="num" w:pos="1530"/>
          <w:tab w:val="num" w:pos="1701"/>
        </w:tabs>
        <w:ind w:firstLine="567"/>
        <w:jc w:val="both"/>
        <w:rPr>
          <w:sz w:val="28"/>
          <w:szCs w:val="28"/>
        </w:rPr>
      </w:pPr>
      <w:r>
        <w:rPr>
          <w:sz w:val="28"/>
          <w:szCs w:val="28"/>
        </w:rPr>
        <w:t>О</w:t>
      </w:r>
      <w:r w:rsidRPr="003A4CA2">
        <w:rPr>
          <w:sz w:val="28"/>
          <w:szCs w:val="28"/>
        </w:rPr>
        <w:t>бщий объем доходов, предусмотренный во втором чтении проекта закона, по сравнению с объемом доходов, рассмотренным в первом чтении проекта закона,</w:t>
      </w:r>
      <w:r>
        <w:rPr>
          <w:sz w:val="28"/>
          <w:szCs w:val="28"/>
        </w:rPr>
        <w:t xml:space="preserve"> увеличился, в том числе: в 2023</w:t>
      </w:r>
      <w:r w:rsidRPr="003A4CA2">
        <w:rPr>
          <w:sz w:val="28"/>
          <w:szCs w:val="28"/>
        </w:rPr>
        <w:t xml:space="preserve"> году на «+» </w:t>
      </w:r>
      <w:r w:rsidRPr="0056720F">
        <w:rPr>
          <w:sz w:val="28"/>
          <w:szCs w:val="28"/>
        </w:rPr>
        <w:t>2 357 059,1</w:t>
      </w:r>
      <w:r>
        <w:rPr>
          <w:sz w:val="28"/>
          <w:szCs w:val="28"/>
        </w:rPr>
        <w:t xml:space="preserve"> тыс. рублей, в 2024</w:t>
      </w:r>
      <w:r w:rsidRPr="003A4CA2">
        <w:rPr>
          <w:sz w:val="28"/>
          <w:szCs w:val="28"/>
        </w:rPr>
        <w:t xml:space="preserve"> году на «+» </w:t>
      </w:r>
      <w:r w:rsidRPr="0056720F">
        <w:rPr>
          <w:sz w:val="28"/>
          <w:szCs w:val="28"/>
        </w:rPr>
        <w:t>1 935 819,0</w:t>
      </w:r>
      <w:r w:rsidRPr="003A4CA2">
        <w:rPr>
          <w:sz w:val="28"/>
          <w:szCs w:val="28"/>
        </w:rPr>
        <w:t xml:space="preserve"> тыс.</w:t>
      </w:r>
      <w:r>
        <w:rPr>
          <w:sz w:val="28"/>
          <w:szCs w:val="28"/>
        </w:rPr>
        <w:t xml:space="preserve"> </w:t>
      </w:r>
      <w:r w:rsidRPr="003A4CA2">
        <w:rPr>
          <w:sz w:val="28"/>
          <w:szCs w:val="28"/>
        </w:rPr>
        <w:t>рублей, в 202</w:t>
      </w:r>
      <w:r>
        <w:rPr>
          <w:sz w:val="28"/>
          <w:szCs w:val="28"/>
        </w:rPr>
        <w:t>4</w:t>
      </w:r>
      <w:r w:rsidRPr="003A4CA2">
        <w:rPr>
          <w:sz w:val="28"/>
          <w:szCs w:val="28"/>
        </w:rPr>
        <w:t xml:space="preserve"> году на «+» </w:t>
      </w:r>
      <w:r w:rsidRPr="0056720F">
        <w:rPr>
          <w:sz w:val="28"/>
          <w:szCs w:val="28"/>
        </w:rPr>
        <w:t>3 629 065,3</w:t>
      </w:r>
      <w:r w:rsidRPr="003A4CA2">
        <w:rPr>
          <w:sz w:val="28"/>
          <w:szCs w:val="28"/>
        </w:rPr>
        <w:t xml:space="preserve"> тыс. рублей.</w:t>
      </w:r>
    </w:p>
    <w:p w14:paraId="592BD817" w14:textId="29FFF4B1" w:rsidR="00375911" w:rsidRPr="003A4CA2" w:rsidRDefault="00375911" w:rsidP="00375911">
      <w:pPr>
        <w:widowControl w:val="0"/>
        <w:tabs>
          <w:tab w:val="num" w:pos="1530"/>
          <w:tab w:val="num" w:pos="1701"/>
        </w:tabs>
        <w:ind w:firstLine="567"/>
        <w:jc w:val="both"/>
        <w:rPr>
          <w:sz w:val="28"/>
          <w:szCs w:val="28"/>
        </w:rPr>
      </w:pPr>
      <w:r>
        <w:rPr>
          <w:sz w:val="28"/>
          <w:szCs w:val="28"/>
        </w:rPr>
        <w:t>О</w:t>
      </w:r>
      <w:r w:rsidRPr="0032065D">
        <w:rPr>
          <w:sz w:val="28"/>
          <w:szCs w:val="28"/>
        </w:rPr>
        <w:t>бщий</w:t>
      </w:r>
      <w:r>
        <w:rPr>
          <w:sz w:val="28"/>
          <w:szCs w:val="28"/>
        </w:rPr>
        <w:t xml:space="preserve"> объем доходов республиканского </w:t>
      </w:r>
      <w:r w:rsidRPr="0032065D">
        <w:rPr>
          <w:sz w:val="28"/>
          <w:szCs w:val="28"/>
        </w:rPr>
        <w:t>бюджета</w:t>
      </w:r>
      <w:r>
        <w:rPr>
          <w:sz w:val="28"/>
          <w:szCs w:val="28"/>
        </w:rPr>
        <w:t xml:space="preserve"> </w:t>
      </w:r>
      <w:r w:rsidRPr="0032065D">
        <w:rPr>
          <w:sz w:val="28"/>
          <w:szCs w:val="28"/>
        </w:rPr>
        <w:t>прогнозируется</w:t>
      </w:r>
      <w:r>
        <w:rPr>
          <w:sz w:val="28"/>
          <w:szCs w:val="28"/>
        </w:rPr>
        <w:t xml:space="preserve"> на </w:t>
      </w:r>
      <w:r w:rsidRPr="0032065D">
        <w:rPr>
          <w:sz w:val="28"/>
          <w:szCs w:val="28"/>
        </w:rPr>
        <w:t>202</w:t>
      </w:r>
      <w:r>
        <w:rPr>
          <w:sz w:val="28"/>
          <w:szCs w:val="28"/>
        </w:rPr>
        <w:t>3</w:t>
      </w:r>
      <w:r w:rsidRPr="0032065D">
        <w:rPr>
          <w:sz w:val="28"/>
          <w:szCs w:val="28"/>
        </w:rPr>
        <w:t xml:space="preserve"> год в сумме </w:t>
      </w:r>
      <w:r w:rsidRPr="0056720F">
        <w:rPr>
          <w:sz w:val="28"/>
          <w:szCs w:val="28"/>
        </w:rPr>
        <w:t>31 674 228,6</w:t>
      </w:r>
      <w:r w:rsidRPr="0032065D">
        <w:rPr>
          <w:sz w:val="28"/>
          <w:szCs w:val="28"/>
        </w:rPr>
        <w:t xml:space="preserve"> тыс. рублей</w:t>
      </w:r>
      <w:r>
        <w:rPr>
          <w:sz w:val="28"/>
          <w:szCs w:val="28"/>
        </w:rPr>
        <w:t>,</w:t>
      </w:r>
      <w:r w:rsidRPr="0032065D">
        <w:rPr>
          <w:sz w:val="28"/>
          <w:szCs w:val="28"/>
        </w:rPr>
        <w:t xml:space="preserve"> на 202</w:t>
      </w:r>
      <w:r>
        <w:rPr>
          <w:sz w:val="28"/>
          <w:szCs w:val="28"/>
        </w:rPr>
        <w:t>4</w:t>
      </w:r>
      <w:r w:rsidRPr="0032065D">
        <w:rPr>
          <w:sz w:val="28"/>
          <w:szCs w:val="28"/>
        </w:rPr>
        <w:t xml:space="preserve"> год в сумме </w:t>
      </w:r>
      <w:r w:rsidRPr="0056720F">
        <w:rPr>
          <w:sz w:val="28"/>
          <w:szCs w:val="28"/>
        </w:rPr>
        <w:t>29</w:t>
      </w:r>
      <w:r>
        <w:rPr>
          <w:sz w:val="28"/>
          <w:szCs w:val="28"/>
        </w:rPr>
        <w:t> </w:t>
      </w:r>
      <w:r w:rsidRPr="0056720F">
        <w:rPr>
          <w:sz w:val="28"/>
          <w:szCs w:val="28"/>
        </w:rPr>
        <w:t>750 228,7</w:t>
      </w:r>
      <w:r w:rsidRPr="0032065D">
        <w:rPr>
          <w:sz w:val="28"/>
          <w:szCs w:val="28"/>
        </w:rPr>
        <w:t xml:space="preserve"> тыс. рублей и на 202</w:t>
      </w:r>
      <w:r>
        <w:rPr>
          <w:sz w:val="28"/>
          <w:szCs w:val="28"/>
        </w:rPr>
        <w:t>5</w:t>
      </w:r>
      <w:r w:rsidRPr="0032065D">
        <w:rPr>
          <w:sz w:val="28"/>
          <w:szCs w:val="28"/>
        </w:rPr>
        <w:t xml:space="preserve"> год в сумме </w:t>
      </w:r>
      <w:r w:rsidRPr="0056720F">
        <w:rPr>
          <w:sz w:val="28"/>
          <w:szCs w:val="28"/>
        </w:rPr>
        <w:t>24 784 013,5</w:t>
      </w:r>
      <w:r w:rsidRPr="0032065D">
        <w:rPr>
          <w:sz w:val="28"/>
          <w:szCs w:val="28"/>
        </w:rPr>
        <w:t xml:space="preserve"> тыс. рублей.</w:t>
      </w:r>
    </w:p>
    <w:p w14:paraId="020DC46C" w14:textId="77777777" w:rsidR="00375911" w:rsidRPr="00763C35" w:rsidRDefault="00375911" w:rsidP="00375911">
      <w:pPr>
        <w:autoSpaceDE w:val="0"/>
        <w:autoSpaceDN w:val="0"/>
        <w:adjustRightInd w:val="0"/>
        <w:ind w:firstLine="567"/>
        <w:jc w:val="both"/>
        <w:rPr>
          <w:noProof/>
          <w:sz w:val="28"/>
          <w:szCs w:val="28"/>
        </w:rPr>
      </w:pPr>
      <w:r>
        <w:rPr>
          <w:sz w:val="28"/>
          <w:szCs w:val="28"/>
        </w:rPr>
        <w:lastRenderedPageBreak/>
        <w:t>О</w:t>
      </w:r>
      <w:r w:rsidRPr="00763C35">
        <w:rPr>
          <w:sz w:val="28"/>
          <w:szCs w:val="28"/>
        </w:rPr>
        <w:t>бщий объем расходов республиканского бюджета прогнозируется: н</w:t>
      </w:r>
      <w:r w:rsidRPr="00763C35">
        <w:rPr>
          <w:noProof/>
          <w:sz w:val="28"/>
          <w:szCs w:val="28"/>
        </w:rPr>
        <w:t xml:space="preserve">а </w:t>
      </w:r>
      <w:r>
        <w:rPr>
          <w:sz w:val="28"/>
          <w:szCs w:val="28"/>
        </w:rPr>
        <w:t>2023 год</w:t>
      </w:r>
      <w:r w:rsidRPr="00763C35">
        <w:rPr>
          <w:sz w:val="28"/>
          <w:szCs w:val="28"/>
        </w:rPr>
        <w:t xml:space="preserve"> в сумме </w:t>
      </w:r>
      <w:r w:rsidRPr="00B902E7">
        <w:rPr>
          <w:sz w:val="28"/>
          <w:szCs w:val="28"/>
        </w:rPr>
        <w:t>32 081 838,1</w:t>
      </w:r>
      <w:r w:rsidRPr="00763C35">
        <w:rPr>
          <w:sz w:val="28"/>
          <w:szCs w:val="28"/>
        </w:rPr>
        <w:t xml:space="preserve"> т</w:t>
      </w:r>
      <w:r w:rsidRPr="00763C35">
        <w:rPr>
          <w:noProof/>
          <w:sz w:val="28"/>
          <w:szCs w:val="28"/>
        </w:rPr>
        <w:t xml:space="preserve">ыс. </w:t>
      </w:r>
      <w:r w:rsidRPr="00763C35">
        <w:rPr>
          <w:sz w:val="28"/>
          <w:szCs w:val="28"/>
        </w:rPr>
        <w:t>р</w:t>
      </w:r>
      <w:r>
        <w:rPr>
          <w:noProof/>
          <w:sz w:val="28"/>
          <w:szCs w:val="28"/>
        </w:rPr>
        <w:t xml:space="preserve">ублей, </w:t>
      </w:r>
      <w:r w:rsidRPr="00763C35">
        <w:rPr>
          <w:sz w:val="28"/>
          <w:szCs w:val="28"/>
        </w:rPr>
        <w:t>н</w:t>
      </w:r>
      <w:r w:rsidRPr="00763C35">
        <w:rPr>
          <w:noProof/>
          <w:sz w:val="28"/>
          <w:szCs w:val="28"/>
        </w:rPr>
        <w:t xml:space="preserve">а </w:t>
      </w:r>
      <w:r w:rsidRPr="00763C35">
        <w:rPr>
          <w:sz w:val="28"/>
          <w:szCs w:val="28"/>
        </w:rPr>
        <w:t>2</w:t>
      </w:r>
      <w:r>
        <w:rPr>
          <w:noProof/>
          <w:sz w:val="28"/>
          <w:szCs w:val="28"/>
        </w:rPr>
        <w:t xml:space="preserve">024 </w:t>
      </w:r>
      <w:r w:rsidRPr="00763C35">
        <w:rPr>
          <w:sz w:val="28"/>
          <w:szCs w:val="28"/>
        </w:rPr>
        <w:t>г</w:t>
      </w:r>
      <w:r>
        <w:rPr>
          <w:sz w:val="28"/>
          <w:szCs w:val="28"/>
        </w:rPr>
        <w:t xml:space="preserve">од </w:t>
      </w:r>
      <w:r w:rsidRPr="00763C35">
        <w:rPr>
          <w:sz w:val="28"/>
          <w:szCs w:val="28"/>
        </w:rPr>
        <w:t>в сумме</w:t>
      </w:r>
      <w:r>
        <w:rPr>
          <w:sz w:val="28"/>
          <w:szCs w:val="28"/>
        </w:rPr>
        <w:t xml:space="preserve"> </w:t>
      </w:r>
      <w:r w:rsidRPr="00B902E7">
        <w:rPr>
          <w:noProof/>
          <w:sz w:val="28"/>
          <w:szCs w:val="28"/>
        </w:rPr>
        <w:t>30</w:t>
      </w:r>
      <w:r>
        <w:rPr>
          <w:sz w:val="28"/>
          <w:szCs w:val="28"/>
        </w:rPr>
        <w:t> </w:t>
      </w:r>
      <w:r w:rsidRPr="00B902E7">
        <w:rPr>
          <w:noProof/>
          <w:sz w:val="28"/>
          <w:szCs w:val="28"/>
        </w:rPr>
        <w:t>034 902,7</w:t>
      </w:r>
      <w:r>
        <w:rPr>
          <w:noProof/>
          <w:sz w:val="28"/>
          <w:szCs w:val="28"/>
        </w:rPr>
        <w:t xml:space="preserve"> </w:t>
      </w:r>
      <w:r w:rsidRPr="00763C35">
        <w:rPr>
          <w:sz w:val="28"/>
          <w:szCs w:val="28"/>
        </w:rPr>
        <w:t>т</w:t>
      </w:r>
      <w:r w:rsidRPr="00763C35">
        <w:rPr>
          <w:noProof/>
          <w:sz w:val="28"/>
          <w:szCs w:val="28"/>
        </w:rPr>
        <w:t xml:space="preserve">ыс. </w:t>
      </w:r>
      <w:r w:rsidRPr="00763C35">
        <w:rPr>
          <w:sz w:val="28"/>
          <w:szCs w:val="28"/>
        </w:rPr>
        <w:t>р</w:t>
      </w:r>
      <w:r w:rsidRPr="00763C35">
        <w:rPr>
          <w:noProof/>
          <w:sz w:val="28"/>
          <w:szCs w:val="28"/>
        </w:rPr>
        <w:t xml:space="preserve">ублей </w:t>
      </w:r>
      <w:r w:rsidRPr="00763C35">
        <w:rPr>
          <w:sz w:val="28"/>
          <w:szCs w:val="28"/>
        </w:rPr>
        <w:t>и н</w:t>
      </w:r>
      <w:r w:rsidRPr="00763C35">
        <w:rPr>
          <w:noProof/>
          <w:sz w:val="28"/>
          <w:szCs w:val="28"/>
        </w:rPr>
        <w:t xml:space="preserve">а </w:t>
      </w:r>
      <w:r w:rsidRPr="00763C35">
        <w:rPr>
          <w:sz w:val="28"/>
          <w:szCs w:val="28"/>
        </w:rPr>
        <w:t>2</w:t>
      </w:r>
      <w:r w:rsidRPr="00763C35">
        <w:rPr>
          <w:noProof/>
          <w:sz w:val="28"/>
          <w:szCs w:val="28"/>
        </w:rPr>
        <w:t>0</w:t>
      </w:r>
      <w:r>
        <w:rPr>
          <w:noProof/>
          <w:sz w:val="28"/>
          <w:szCs w:val="28"/>
        </w:rPr>
        <w:t xml:space="preserve">25 </w:t>
      </w:r>
      <w:r>
        <w:rPr>
          <w:sz w:val="28"/>
          <w:szCs w:val="28"/>
        </w:rPr>
        <w:t>год</w:t>
      </w:r>
      <w:r w:rsidRPr="00763C35">
        <w:rPr>
          <w:sz w:val="28"/>
          <w:szCs w:val="28"/>
        </w:rPr>
        <w:t xml:space="preserve"> в сумме </w:t>
      </w:r>
      <w:r w:rsidRPr="00B902E7">
        <w:rPr>
          <w:sz w:val="28"/>
          <w:szCs w:val="28"/>
        </w:rPr>
        <w:t>24 499 013,5</w:t>
      </w:r>
      <w:r w:rsidRPr="00763C35">
        <w:rPr>
          <w:noProof/>
          <w:sz w:val="28"/>
          <w:szCs w:val="28"/>
        </w:rPr>
        <w:t xml:space="preserve"> тыс. </w:t>
      </w:r>
      <w:r w:rsidRPr="00763C35">
        <w:rPr>
          <w:sz w:val="28"/>
          <w:szCs w:val="28"/>
        </w:rPr>
        <w:t>р</w:t>
      </w:r>
      <w:r w:rsidRPr="00763C35">
        <w:rPr>
          <w:noProof/>
          <w:sz w:val="28"/>
          <w:szCs w:val="28"/>
        </w:rPr>
        <w:t xml:space="preserve">ублей. </w:t>
      </w:r>
    </w:p>
    <w:p w14:paraId="65352372" w14:textId="4D1E99D2" w:rsidR="00375911" w:rsidRPr="005572FF" w:rsidRDefault="00375911" w:rsidP="00375911">
      <w:pPr>
        <w:autoSpaceDE w:val="0"/>
        <w:autoSpaceDN w:val="0"/>
        <w:adjustRightInd w:val="0"/>
        <w:ind w:firstLine="582"/>
        <w:jc w:val="both"/>
        <w:rPr>
          <w:noProof/>
          <w:sz w:val="28"/>
          <w:szCs w:val="28"/>
        </w:rPr>
      </w:pPr>
      <w:r w:rsidRPr="005572FF">
        <w:rPr>
          <w:noProof/>
          <w:sz w:val="28"/>
          <w:szCs w:val="28"/>
        </w:rPr>
        <w:t>Общий объем расходов, предусмотренный во втором чтении проекта закона, по сравнению с объемом расходов, рассмотренным в первом чтении проекта закона, увеличился, в том числе в 202</w:t>
      </w:r>
      <w:r>
        <w:rPr>
          <w:noProof/>
          <w:sz w:val="28"/>
          <w:szCs w:val="28"/>
        </w:rPr>
        <w:t>3</w:t>
      </w:r>
      <w:r w:rsidRPr="005572FF">
        <w:rPr>
          <w:noProof/>
          <w:sz w:val="28"/>
          <w:szCs w:val="28"/>
        </w:rPr>
        <w:t xml:space="preserve"> год</w:t>
      </w:r>
      <w:r>
        <w:rPr>
          <w:noProof/>
          <w:sz w:val="28"/>
          <w:szCs w:val="28"/>
        </w:rPr>
        <w:t>у</w:t>
      </w:r>
      <w:r w:rsidRPr="005572FF">
        <w:rPr>
          <w:noProof/>
          <w:sz w:val="28"/>
          <w:szCs w:val="28"/>
        </w:rPr>
        <w:t xml:space="preserve"> на «+» </w:t>
      </w:r>
      <w:r w:rsidRPr="00566303">
        <w:rPr>
          <w:noProof/>
          <w:sz w:val="28"/>
          <w:szCs w:val="28"/>
        </w:rPr>
        <w:t>2 357 059,1</w:t>
      </w:r>
      <w:r w:rsidRPr="005572FF">
        <w:rPr>
          <w:noProof/>
          <w:sz w:val="28"/>
          <w:szCs w:val="28"/>
        </w:rPr>
        <w:t xml:space="preserve"> тыс. рублей, в 202</w:t>
      </w:r>
      <w:r>
        <w:rPr>
          <w:noProof/>
          <w:sz w:val="28"/>
          <w:szCs w:val="28"/>
        </w:rPr>
        <w:t>4</w:t>
      </w:r>
      <w:r w:rsidRPr="005572FF">
        <w:rPr>
          <w:noProof/>
          <w:sz w:val="28"/>
          <w:szCs w:val="28"/>
        </w:rPr>
        <w:t xml:space="preserve"> год</w:t>
      </w:r>
      <w:r>
        <w:rPr>
          <w:noProof/>
          <w:sz w:val="28"/>
          <w:szCs w:val="28"/>
        </w:rPr>
        <w:t>у</w:t>
      </w:r>
      <w:r w:rsidRPr="005572FF">
        <w:rPr>
          <w:noProof/>
          <w:sz w:val="28"/>
          <w:szCs w:val="28"/>
        </w:rPr>
        <w:t xml:space="preserve"> на «+» </w:t>
      </w:r>
      <w:r w:rsidRPr="00566303">
        <w:rPr>
          <w:noProof/>
          <w:sz w:val="28"/>
          <w:szCs w:val="28"/>
        </w:rPr>
        <w:t>1 935 819,0</w:t>
      </w:r>
      <w:r w:rsidRPr="005572FF">
        <w:rPr>
          <w:noProof/>
          <w:sz w:val="28"/>
          <w:szCs w:val="28"/>
        </w:rPr>
        <w:t xml:space="preserve"> тыс. рублей и в 202</w:t>
      </w:r>
      <w:r>
        <w:rPr>
          <w:noProof/>
          <w:sz w:val="28"/>
          <w:szCs w:val="28"/>
        </w:rPr>
        <w:t>5</w:t>
      </w:r>
      <w:r w:rsidRPr="005572FF">
        <w:rPr>
          <w:noProof/>
          <w:sz w:val="28"/>
          <w:szCs w:val="28"/>
        </w:rPr>
        <w:t xml:space="preserve"> год</w:t>
      </w:r>
      <w:r>
        <w:rPr>
          <w:noProof/>
          <w:sz w:val="28"/>
          <w:szCs w:val="28"/>
        </w:rPr>
        <w:t>у</w:t>
      </w:r>
      <w:r w:rsidRPr="005572FF">
        <w:rPr>
          <w:noProof/>
          <w:sz w:val="28"/>
          <w:szCs w:val="28"/>
        </w:rPr>
        <w:t xml:space="preserve"> на «</w:t>
      </w:r>
      <w:r>
        <w:rPr>
          <w:noProof/>
          <w:sz w:val="28"/>
          <w:szCs w:val="28"/>
        </w:rPr>
        <w:t>+</w:t>
      </w:r>
      <w:r w:rsidRPr="005572FF">
        <w:rPr>
          <w:noProof/>
          <w:sz w:val="28"/>
          <w:szCs w:val="28"/>
        </w:rPr>
        <w:t xml:space="preserve">» </w:t>
      </w:r>
      <w:r w:rsidRPr="00566303">
        <w:rPr>
          <w:noProof/>
          <w:sz w:val="28"/>
          <w:szCs w:val="28"/>
        </w:rPr>
        <w:t>3 629 065,3</w:t>
      </w:r>
      <w:r w:rsidRPr="005572FF">
        <w:rPr>
          <w:noProof/>
          <w:sz w:val="28"/>
          <w:szCs w:val="28"/>
        </w:rPr>
        <w:t xml:space="preserve"> тыс. рублей.</w:t>
      </w:r>
    </w:p>
    <w:p w14:paraId="4BCC40FE" w14:textId="1C968D6E" w:rsidR="00E0172C" w:rsidRDefault="00E0172C" w:rsidP="00E0172C">
      <w:pPr>
        <w:autoSpaceDE w:val="0"/>
        <w:autoSpaceDN w:val="0"/>
        <w:adjustRightInd w:val="0"/>
        <w:ind w:firstLine="582"/>
        <w:jc w:val="both"/>
        <w:rPr>
          <w:noProof/>
          <w:sz w:val="28"/>
          <w:szCs w:val="28"/>
        </w:rPr>
      </w:pPr>
      <w:r>
        <w:rPr>
          <w:noProof/>
          <w:sz w:val="28"/>
          <w:szCs w:val="28"/>
        </w:rPr>
        <w:t xml:space="preserve">Дефицит </w:t>
      </w:r>
      <w:r w:rsidRPr="00763C35">
        <w:rPr>
          <w:sz w:val="28"/>
          <w:szCs w:val="28"/>
        </w:rPr>
        <w:t>р</w:t>
      </w:r>
      <w:r w:rsidRPr="00763C35">
        <w:rPr>
          <w:noProof/>
          <w:sz w:val="28"/>
          <w:szCs w:val="28"/>
        </w:rPr>
        <w:t xml:space="preserve">еспубликанского </w:t>
      </w:r>
      <w:r w:rsidRPr="00763C35">
        <w:rPr>
          <w:sz w:val="28"/>
          <w:szCs w:val="28"/>
        </w:rPr>
        <w:t>б</w:t>
      </w:r>
      <w:r w:rsidRPr="00763C35">
        <w:rPr>
          <w:noProof/>
          <w:sz w:val="28"/>
          <w:szCs w:val="28"/>
        </w:rPr>
        <w:t>юджета</w:t>
      </w:r>
      <w:r>
        <w:rPr>
          <w:noProof/>
          <w:sz w:val="28"/>
          <w:szCs w:val="28"/>
        </w:rPr>
        <w:t xml:space="preserve"> </w:t>
      </w:r>
      <w:r w:rsidRPr="00763C35">
        <w:rPr>
          <w:sz w:val="28"/>
          <w:szCs w:val="28"/>
        </w:rPr>
        <w:t>н</w:t>
      </w:r>
      <w:r w:rsidRPr="00763C35">
        <w:rPr>
          <w:noProof/>
          <w:sz w:val="28"/>
          <w:szCs w:val="28"/>
        </w:rPr>
        <w:t xml:space="preserve">а </w:t>
      </w:r>
      <w:r w:rsidRPr="00763C35">
        <w:rPr>
          <w:sz w:val="28"/>
          <w:szCs w:val="28"/>
        </w:rPr>
        <w:t>2</w:t>
      </w:r>
      <w:r>
        <w:rPr>
          <w:noProof/>
          <w:sz w:val="28"/>
          <w:szCs w:val="28"/>
        </w:rPr>
        <w:t xml:space="preserve">023 год планируется </w:t>
      </w:r>
      <w:r w:rsidRPr="00763C35">
        <w:rPr>
          <w:noProof/>
          <w:sz w:val="28"/>
          <w:szCs w:val="28"/>
        </w:rPr>
        <w:t>в</w:t>
      </w:r>
      <w:r>
        <w:rPr>
          <w:noProof/>
          <w:sz w:val="28"/>
          <w:szCs w:val="28"/>
        </w:rPr>
        <w:t xml:space="preserve"> </w:t>
      </w:r>
      <w:r w:rsidRPr="00763C35">
        <w:rPr>
          <w:noProof/>
          <w:sz w:val="28"/>
          <w:szCs w:val="28"/>
        </w:rPr>
        <w:t xml:space="preserve">сумме </w:t>
      </w:r>
      <w:r w:rsidRPr="00D00E9F">
        <w:rPr>
          <w:noProof/>
          <w:sz w:val="28"/>
          <w:szCs w:val="28"/>
        </w:rPr>
        <w:t>407 609,5</w:t>
      </w:r>
      <w:r w:rsidRPr="00763C35">
        <w:rPr>
          <w:sz w:val="28"/>
          <w:szCs w:val="28"/>
        </w:rPr>
        <w:t xml:space="preserve"> тыс.</w:t>
      </w:r>
      <w:r>
        <w:rPr>
          <w:sz w:val="28"/>
          <w:szCs w:val="28"/>
        </w:rPr>
        <w:t xml:space="preserve"> </w:t>
      </w:r>
      <w:r w:rsidRPr="000F426D">
        <w:rPr>
          <w:sz w:val="28"/>
          <w:szCs w:val="28"/>
        </w:rPr>
        <w:t>рублей в соответствии с</w:t>
      </w:r>
      <w:r>
        <w:rPr>
          <w:sz w:val="28"/>
          <w:szCs w:val="28"/>
        </w:rPr>
        <w:t xml:space="preserve"> установленными</w:t>
      </w:r>
      <w:r>
        <w:rPr>
          <w:noProof/>
          <w:sz w:val="28"/>
          <w:szCs w:val="28"/>
        </w:rPr>
        <w:t xml:space="preserve"> требованиями </w:t>
      </w:r>
      <w:r w:rsidRPr="007E7D31">
        <w:rPr>
          <w:noProof/>
          <w:sz w:val="28"/>
          <w:szCs w:val="28"/>
        </w:rPr>
        <w:t xml:space="preserve">ст. 92.1 </w:t>
      </w:r>
      <w:r w:rsidRPr="00790FE8">
        <w:rPr>
          <w:noProof/>
          <w:sz w:val="28"/>
          <w:szCs w:val="28"/>
        </w:rPr>
        <w:t>БК РФ.</w:t>
      </w:r>
    </w:p>
    <w:p w14:paraId="38D42830" w14:textId="77777777" w:rsidR="00375911" w:rsidRDefault="00375911" w:rsidP="00375911">
      <w:pPr>
        <w:autoSpaceDE w:val="0"/>
        <w:autoSpaceDN w:val="0"/>
        <w:adjustRightInd w:val="0"/>
        <w:ind w:firstLine="582"/>
        <w:jc w:val="both"/>
        <w:rPr>
          <w:sz w:val="28"/>
          <w:szCs w:val="28"/>
        </w:rPr>
      </w:pPr>
      <w:r w:rsidRPr="00763C35">
        <w:rPr>
          <w:sz w:val="28"/>
          <w:szCs w:val="28"/>
        </w:rPr>
        <w:t xml:space="preserve">Прогнозируемый </w:t>
      </w:r>
      <w:r>
        <w:rPr>
          <w:sz w:val="28"/>
          <w:szCs w:val="28"/>
        </w:rPr>
        <w:t>дефицит республиканского бюджета на 2024</w:t>
      </w:r>
      <w:r w:rsidRPr="00763C35">
        <w:rPr>
          <w:sz w:val="28"/>
          <w:szCs w:val="28"/>
        </w:rPr>
        <w:t xml:space="preserve"> год составит в сумме </w:t>
      </w:r>
      <w:r w:rsidRPr="00142F76">
        <w:rPr>
          <w:sz w:val="28"/>
          <w:szCs w:val="28"/>
        </w:rPr>
        <w:t>284 674,0</w:t>
      </w:r>
      <w:r w:rsidRPr="00763C35">
        <w:rPr>
          <w:sz w:val="28"/>
          <w:szCs w:val="28"/>
        </w:rPr>
        <w:t xml:space="preserve"> тыс. рублей и </w:t>
      </w:r>
      <w:r>
        <w:rPr>
          <w:sz w:val="28"/>
          <w:szCs w:val="28"/>
        </w:rPr>
        <w:t xml:space="preserve">профицит республиканского бюджета </w:t>
      </w:r>
      <w:r w:rsidRPr="00763C35">
        <w:rPr>
          <w:sz w:val="28"/>
          <w:szCs w:val="28"/>
        </w:rPr>
        <w:t>на 20</w:t>
      </w:r>
      <w:r>
        <w:rPr>
          <w:sz w:val="28"/>
          <w:szCs w:val="28"/>
        </w:rPr>
        <w:t>25</w:t>
      </w:r>
      <w:r w:rsidRPr="00763C35">
        <w:rPr>
          <w:sz w:val="28"/>
          <w:szCs w:val="28"/>
        </w:rPr>
        <w:t xml:space="preserve"> год в сумме </w:t>
      </w:r>
      <w:r w:rsidRPr="00142F76">
        <w:rPr>
          <w:sz w:val="28"/>
          <w:szCs w:val="28"/>
        </w:rPr>
        <w:t>285 000,0</w:t>
      </w:r>
      <w:r w:rsidRPr="00763C35">
        <w:rPr>
          <w:sz w:val="28"/>
          <w:szCs w:val="28"/>
        </w:rPr>
        <w:t xml:space="preserve"> тыс. рублей.</w:t>
      </w:r>
    </w:p>
    <w:p w14:paraId="3E1697EC" w14:textId="71B1D556" w:rsidR="00375911" w:rsidRDefault="00375911" w:rsidP="00375911">
      <w:pPr>
        <w:autoSpaceDE w:val="0"/>
        <w:autoSpaceDN w:val="0"/>
        <w:adjustRightInd w:val="0"/>
        <w:ind w:firstLine="582"/>
        <w:jc w:val="both"/>
        <w:rPr>
          <w:sz w:val="28"/>
          <w:szCs w:val="28"/>
        </w:rPr>
      </w:pPr>
      <w:r w:rsidRPr="00763C35">
        <w:rPr>
          <w:sz w:val="28"/>
          <w:szCs w:val="28"/>
        </w:rPr>
        <w:t>Проект</w:t>
      </w:r>
      <w:r>
        <w:rPr>
          <w:sz w:val="28"/>
          <w:szCs w:val="28"/>
        </w:rPr>
        <w:t xml:space="preserve"> закона предусматривает условно утверждаемые расходы на 2024</w:t>
      </w:r>
      <w:r w:rsidRPr="00763C35">
        <w:rPr>
          <w:sz w:val="28"/>
          <w:szCs w:val="28"/>
        </w:rPr>
        <w:t xml:space="preserve"> год </w:t>
      </w:r>
      <w:r>
        <w:rPr>
          <w:sz w:val="28"/>
          <w:szCs w:val="28"/>
        </w:rPr>
        <w:t xml:space="preserve">в сумме 549 164,1 </w:t>
      </w:r>
      <w:r w:rsidRPr="00C64E9B">
        <w:rPr>
          <w:sz w:val="28"/>
          <w:szCs w:val="28"/>
        </w:rPr>
        <w:t>тыс. рублей</w:t>
      </w:r>
      <w:r>
        <w:rPr>
          <w:sz w:val="28"/>
          <w:szCs w:val="28"/>
        </w:rPr>
        <w:t xml:space="preserve"> и </w:t>
      </w:r>
      <w:r w:rsidRPr="00763C35">
        <w:rPr>
          <w:sz w:val="28"/>
          <w:szCs w:val="28"/>
        </w:rPr>
        <w:t>на 20</w:t>
      </w:r>
      <w:r>
        <w:rPr>
          <w:sz w:val="28"/>
          <w:szCs w:val="28"/>
        </w:rPr>
        <w:t>25</w:t>
      </w:r>
      <w:r w:rsidRPr="00763C35">
        <w:rPr>
          <w:sz w:val="28"/>
          <w:szCs w:val="28"/>
        </w:rPr>
        <w:t xml:space="preserve"> год </w:t>
      </w:r>
      <w:r w:rsidRPr="00C64E9B">
        <w:rPr>
          <w:sz w:val="28"/>
          <w:szCs w:val="28"/>
        </w:rPr>
        <w:t xml:space="preserve">в сумме </w:t>
      </w:r>
      <w:r>
        <w:rPr>
          <w:sz w:val="28"/>
          <w:szCs w:val="28"/>
        </w:rPr>
        <w:t>909 165,4</w:t>
      </w:r>
      <w:r w:rsidRPr="00C64E9B">
        <w:rPr>
          <w:sz w:val="28"/>
          <w:szCs w:val="28"/>
        </w:rPr>
        <w:t xml:space="preserve"> тыс. рублей, объем которых соответствует требованиям </w:t>
      </w:r>
      <w:r w:rsidRPr="000C4AC2">
        <w:rPr>
          <w:sz w:val="28"/>
          <w:szCs w:val="28"/>
        </w:rPr>
        <w:t>п. 3 ст. 184.1 БК РФ.</w:t>
      </w:r>
    </w:p>
    <w:p w14:paraId="1BEBD5D2" w14:textId="605C61A2" w:rsidR="00696003" w:rsidRDefault="00696003" w:rsidP="00696003">
      <w:pPr>
        <w:ind w:firstLine="709"/>
        <w:jc w:val="both"/>
        <w:rPr>
          <w:sz w:val="28"/>
          <w:szCs w:val="28"/>
        </w:rPr>
      </w:pPr>
      <w:r>
        <w:rPr>
          <w:bCs/>
          <w:sz w:val="28"/>
          <w:szCs w:val="28"/>
        </w:rPr>
        <w:t>О</w:t>
      </w:r>
      <w:r w:rsidRPr="00170EE3">
        <w:rPr>
          <w:bCs/>
          <w:sz w:val="28"/>
          <w:szCs w:val="28"/>
        </w:rPr>
        <w:t>бщий объем бюджетных ассигнований</w:t>
      </w:r>
      <w:r>
        <w:rPr>
          <w:bCs/>
          <w:sz w:val="28"/>
          <w:szCs w:val="28"/>
        </w:rPr>
        <w:t xml:space="preserve"> ПНО предусматривается </w:t>
      </w:r>
      <w:r w:rsidRPr="00904247">
        <w:rPr>
          <w:sz w:val="28"/>
          <w:szCs w:val="28"/>
        </w:rPr>
        <w:t>на 202</w:t>
      </w:r>
      <w:r>
        <w:rPr>
          <w:sz w:val="28"/>
          <w:szCs w:val="28"/>
        </w:rPr>
        <w:t>3</w:t>
      </w:r>
      <w:r w:rsidRPr="00904247">
        <w:rPr>
          <w:sz w:val="28"/>
          <w:szCs w:val="28"/>
        </w:rPr>
        <w:t xml:space="preserve"> год в сумме </w:t>
      </w:r>
      <w:r w:rsidRPr="00ED1850">
        <w:rPr>
          <w:sz w:val="28"/>
          <w:szCs w:val="28"/>
        </w:rPr>
        <w:t>1 520 380,3</w:t>
      </w:r>
      <w:r w:rsidRPr="00904247">
        <w:rPr>
          <w:sz w:val="28"/>
          <w:szCs w:val="28"/>
        </w:rPr>
        <w:t xml:space="preserve"> тыс. рублей</w:t>
      </w:r>
      <w:r>
        <w:rPr>
          <w:sz w:val="28"/>
          <w:szCs w:val="28"/>
        </w:rPr>
        <w:t xml:space="preserve">, </w:t>
      </w:r>
      <w:r w:rsidRPr="001F3067">
        <w:rPr>
          <w:sz w:val="28"/>
          <w:szCs w:val="28"/>
        </w:rPr>
        <w:t xml:space="preserve">на 2024 год в сумме 629 095,8 тыс. </w:t>
      </w:r>
      <w:r>
        <w:rPr>
          <w:sz w:val="28"/>
          <w:szCs w:val="28"/>
        </w:rPr>
        <w:t>рублей</w:t>
      </w:r>
      <w:r w:rsidR="00FB3F87">
        <w:rPr>
          <w:sz w:val="28"/>
          <w:szCs w:val="28"/>
        </w:rPr>
        <w:t>,</w:t>
      </w:r>
      <w:r>
        <w:rPr>
          <w:sz w:val="28"/>
          <w:szCs w:val="28"/>
        </w:rPr>
        <w:t xml:space="preserve"> </w:t>
      </w:r>
      <w:r w:rsidRPr="001F3067">
        <w:rPr>
          <w:sz w:val="28"/>
          <w:szCs w:val="28"/>
        </w:rPr>
        <w:t>на 2025 год в сумме 486 470,6 тыс. рублей.</w:t>
      </w:r>
      <w:r w:rsidRPr="00904247">
        <w:rPr>
          <w:sz w:val="28"/>
          <w:szCs w:val="28"/>
        </w:rPr>
        <w:t xml:space="preserve"> </w:t>
      </w:r>
    </w:p>
    <w:p w14:paraId="176C466E" w14:textId="77777777" w:rsidR="00E0172C" w:rsidRDefault="00926E2E" w:rsidP="00B37F14">
      <w:pPr>
        <w:ind w:firstLine="539"/>
        <w:jc w:val="both"/>
        <w:rPr>
          <w:color w:val="000000" w:themeColor="text1"/>
          <w:sz w:val="28"/>
          <w:szCs w:val="28"/>
        </w:rPr>
      </w:pPr>
      <w:r w:rsidRPr="00125B18">
        <w:rPr>
          <w:color w:val="000000" w:themeColor="text1"/>
          <w:sz w:val="28"/>
          <w:szCs w:val="28"/>
        </w:rPr>
        <w:t xml:space="preserve">На реализацию государственных программ в 2023 году планируется направить бюджетные ассигнования в объеме 30 450 552,5 тыс. рублей, в 2024 году – 28 092 094,4 тыс. рублей и в 2025 году – 22 854 187,9 тыс. рублей. </w:t>
      </w:r>
    </w:p>
    <w:p w14:paraId="11C4E971" w14:textId="23888FE6" w:rsidR="00B37F14" w:rsidRPr="00E0172C" w:rsidRDefault="00B37F14" w:rsidP="00B37F14">
      <w:pPr>
        <w:ind w:firstLine="539"/>
        <w:jc w:val="both"/>
        <w:rPr>
          <w:color w:val="000000" w:themeColor="text1"/>
          <w:sz w:val="28"/>
          <w:szCs w:val="28"/>
        </w:rPr>
      </w:pPr>
      <w:r w:rsidRPr="00E0172C">
        <w:rPr>
          <w:color w:val="000000" w:themeColor="text1"/>
          <w:sz w:val="28"/>
          <w:szCs w:val="28"/>
        </w:rPr>
        <w:t xml:space="preserve">В рамках </w:t>
      </w:r>
      <w:r w:rsidR="003B691F" w:rsidRPr="00E0172C">
        <w:rPr>
          <w:color w:val="000000" w:themeColor="text1"/>
          <w:sz w:val="28"/>
          <w:szCs w:val="28"/>
        </w:rPr>
        <w:t xml:space="preserve">исполнения государственных программ предусмотрена </w:t>
      </w:r>
      <w:r w:rsidRPr="00E0172C">
        <w:rPr>
          <w:color w:val="000000" w:themeColor="text1"/>
          <w:sz w:val="28"/>
          <w:szCs w:val="28"/>
        </w:rPr>
        <w:t>реализ</w:t>
      </w:r>
      <w:r w:rsidR="003B691F" w:rsidRPr="00E0172C">
        <w:rPr>
          <w:color w:val="000000" w:themeColor="text1"/>
          <w:sz w:val="28"/>
          <w:szCs w:val="28"/>
        </w:rPr>
        <w:t xml:space="preserve">ация </w:t>
      </w:r>
      <w:r w:rsidRPr="00E0172C">
        <w:rPr>
          <w:color w:val="000000" w:themeColor="text1"/>
          <w:sz w:val="28"/>
          <w:szCs w:val="28"/>
        </w:rPr>
        <w:t>региональны</w:t>
      </w:r>
      <w:r w:rsidR="003B691F" w:rsidRPr="00E0172C">
        <w:rPr>
          <w:color w:val="000000" w:themeColor="text1"/>
          <w:sz w:val="28"/>
          <w:szCs w:val="28"/>
        </w:rPr>
        <w:t>х</w:t>
      </w:r>
      <w:r w:rsidRPr="00E0172C">
        <w:rPr>
          <w:color w:val="000000" w:themeColor="text1"/>
          <w:sz w:val="28"/>
          <w:szCs w:val="28"/>
        </w:rPr>
        <w:t xml:space="preserve"> проек</w:t>
      </w:r>
      <w:r w:rsidR="003B691F" w:rsidRPr="00E0172C">
        <w:rPr>
          <w:color w:val="000000" w:themeColor="text1"/>
          <w:sz w:val="28"/>
          <w:szCs w:val="28"/>
        </w:rPr>
        <w:t xml:space="preserve">тов </w:t>
      </w:r>
      <w:r w:rsidR="00D3105B" w:rsidRPr="00E0172C">
        <w:rPr>
          <w:color w:val="000000" w:themeColor="text1"/>
          <w:sz w:val="28"/>
          <w:szCs w:val="28"/>
        </w:rPr>
        <w:t>в</w:t>
      </w:r>
      <w:r w:rsidR="003B691F" w:rsidRPr="00E0172C">
        <w:rPr>
          <w:color w:val="000000" w:themeColor="text1"/>
          <w:sz w:val="28"/>
          <w:szCs w:val="28"/>
        </w:rPr>
        <w:t xml:space="preserve"> объема</w:t>
      </w:r>
      <w:r w:rsidR="00D3105B" w:rsidRPr="00E0172C">
        <w:rPr>
          <w:color w:val="000000" w:themeColor="text1"/>
          <w:sz w:val="28"/>
          <w:szCs w:val="28"/>
        </w:rPr>
        <w:t>х</w:t>
      </w:r>
      <w:r w:rsidR="003B691F" w:rsidRPr="00E0172C">
        <w:rPr>
          <w:color w:val="000000" w:themeColor="text1"/>
          <w:sz w:val="28"/>
          <w:szCs w:val="28"/>
        </w:rPr>
        <w:t xml:space="preserve"> </w:t>
      </w:r>
      <w:r w:rsidRPr="00E0172C">
        <w:rPr>
          <w:color w:val="000000" w:themeColor="text1"/>
          <w:sz w:val="28"/>
          <w:szCs w:val="28"/>
        </w:rPr>
        <w:t>бюджетны</w:t>
      </w:r>
      <w:r w:rsidR="003B691F" w:rsidRPr="00E0172C">
        <w:rPr>
          <w:color w:val="000000" w:themeColor="text1"/>
          <w:sz w:val="28"/>
          <w:szCs w:val="28"/>
        </w:rPr>
        <w:t>х</w:t>
      </w:r>
      <w:r w:rsidRPr="00E0172C">
        <w:rPr>
          <w:color w:val="000000" w:themeColor="text1"/>
          <w:sz w:val="28"/>
          <w:szCs w:val="28"/>
        </w:rPr>
        <w:t xml:space="preserve"> ассигновани</w:t>
      </w:r>
      <w:r w:rsidR="003B691F" w:rsidRPr="00E0172C">
        <w:rPr>
          <w:color w:val="000000" w:themeColor="text1"/>
          <w:sz w:val="28"/>
          <w:szCs w:val="28"/>
        </w:rPr>
        <w:t>й</w:t>
      </w:r>
      <w:r w:rsidRPr="00E0172C">
        <w:rPr>
          <w:color w:val="000000" w:themeColor="text1"/>
          <w:sz w:val="28"/>
          <w:szCs w:val="28"/>
        </w:rPr>
        <w:t xml:space="preserve"> в 2023 году 8 111 617,2 тыс. рублей, в 202</w:t>
      </w:r>
      <w:r w:rsidR="004E4846">
        <w:rPr>
          <w:color w:val="000000" w:themeColor="text1"/>
          <w:sz w:val="28"/>
          <w:szCs w:val="28"/>
        </w:rPr>
        <w:t>4</w:t>
      </w:r>
      <w:r w:rsidRPr="00E0172C">
        <w:rPr>
          <w:color w:val="000000" w:themeColor="text1"/>
          <w:sz w:val="28"/>
          <w:szCs w:val="28"/>
        </w:rPr>
        <w:t xml:space="preserve"> году - 9 000 149,5 тыс. рублей, в 202</w:t>
      </w:r>
      <w:r w:rsidR="004E4846">
        <w:rPr>
          <w:color w:val="000000" w:themeColor="text1"/>
          <w:sz w:val="28"/>
          <w:szCs w:val="28"/>
        </w:rPr>
        <w:t>5</w:t>
      </w:r>
      <w:r w:rsidRPr="00E0172C">
        <w:rPr>
          <w:color w:val="000000" w:themeColor="text1"/>
          <w:sz w:val="28"/>
          <w:szCs w:val="28"/>
        </w:rPr>
        <w:t xml:space="preserve"> году - 3 108 343,7 тыс. рублей.</w:t>
      </w:r>
    </w:p>
    <w:p w14:paraId="1360811F" w14:textId="44F4285E" w:rsidR="003269CB" w:rsidRDefault="003269CB" w:rsidP="003269CB">
      <w:pPr>
        <w:ind w:firstLine="567"/>
        <w:jc w:val="both"/>
        <w:rPr>
          <w:sz w:val="28"/>
          <w:szCs w:val="28"/>
        </w:rPr>
      </w:pPr>
      <w:r>
        <w:rPr>
          <w:sz w:val="28"/>
          <w:szCs w:val="28"/>
        </w:rPr>
        <w:t>На региональны</w:t>
      </w:r>
      <w:r w:rsidR="00E0172C">
        <w:rPr>
          <w:sz w:val="28"/>
          <w:szCs w:val="28"/>
        </w:rPr>
        <w:t>е</w:t>
      </w:r>
      <w:r>
        <w:rPr>
          <w:sz w:val="28"/>
          <w:szCs w:val="28"/>
        </w:rPr>
        <w:t xml:space="preserve"> проект</w:t>
      </w:r>
      <w:r w:rsidR="00E0172C">
        <w:rPr>
          <w:sz w:val="28"/>
          <w:szCs w:val="28"/>
        </w:rPr>
        <w:t>ы</w:t>
      </w:r>
      <w:r>
        <w:rPr>
          <w:sz w:val="28"/>
          <w:szCs w:val="28"/>
        </w:rPr>
        <w:t xml:space="preserve"> бюджетные ассигнования </w:t>
      </w:r>
      <w:r w:rsidRPr="00474284">
        <w:rPr>
          <w:sz w:val="28"/>
          <w:szCs w:val="28"/>
        </w:rPr>
        <w:t>в 20</w:t>
      </w:r>
      <w:r>
        <w:rPr>
          <w:sz w:val="28"/>
          <w:szCs w:val="28"/>
        </w:rPr>
        <w:t>23</w:t>
      </w:r>
      <w:r w:rsidRPr="00474284">
        <w:rPr>
          <w:sz w:val="28"/>
          <w:szCs w:val="28"/>
        </w:rPr>
        <w:t xml:space="preserve"> году </w:t>
      </w:r>
      <w:r>
        <w:rPr>
          <w:sz w:val="28"/>
          <w:szCs w:val="28"/>
        </w:rPr>
        <w:t>п</w:t>
      </w:r>
      <w:r w:rsidRPr="00474284">
        <w:rPr>
          <w:sz w:val="28"/>
          <w:szCs w:val="28"/>
        </w:rPr>
        <w:t xml:space="preserve">о </w:t>
      </w:r>
      <w:r>
        <w:rPr>
          <w:sz w:val="28"/>
          <w:szCs w:val="28"/>
        </w:rPr>
        <w:t>отношению к</w:t>
      </w:r>
      <w:r w:rsidRPr="00474284">
        <w:rPr>
          <w:sz w:val="28"/>
          <w:szCs w:val="28"/>
        </w:rPr>
        <w:t xml:space="preserve"> 20</w:t>
      </w:r>
      <w:r>
        <w:rPr>
          <w:sz w:val="28"/>
          <w:szCs w:val="28"/>
        </w:rPr>
        <w:t>22</w:t>
      </w:r>
      <w:r w:rsidRPr="00474284">
        <w:rPr>
          <w:sz w:val="28"/>
          <w:szCs w:val="28"/>
        </w:rPr>
        <w:t xml:space="preserve"> год</w:t>
      </w:r>
      <w:r>
        <w:rPr>
          <w:sz w:val="28"/>
          <w:szCs w:val="28"/>
        </w:rPr>
        <w:t xml:space="preserve">у </w:t>
      </w:r>
      <w:r w:rsidRPr="00474284">
        <w:rPr>
          <w:sz w:val="28"/>
          <w:szCs w:val="28"/>
        </w:rPr>
        <w:t>увелич</w:t>
      </w:r>
      <w:r>
        <w:rPr>
          <w:sz w:val="28"/>
          <w:szCs w:val="28"/>
        </w:rPr>
        <w:t xml:space="preserve">иваются </w:t>
      </w:r>
      <w:r w:rsidRPr="00474284">
        <w:rPr>
          <w:sz w:val="28"/>
          <w:szCs w:val="28"/>
        </w:rPr>
        <w:t>на «+»</w:t>
      </w:r>
      <w:r>
        <w:rPr>
          <w:sz w:val="28"/>
          <w:szCs w:val="28"/>
        </w:rPr>
        <w:t xml:space="preserve"> </w:t>
      </w:r>
      <w:r w:rsidRPr="006C5D43">
        <w:rPr>
          <w:sz w:val="28"/>
          <w:szCs w:val="28"/>
        </w:rPr>
        <w:t xml:space="preserve">1 723 269,0 </w:t>
      </w:r>
      <w:r w:rsidRPr="00474284">
        <w:rPr>
          <w:sz w:val="28"/>
          <w:szCs w:val="28"/>
        </w:rPr>
        <w:t>тыс. рублей</w:t>
      </w:r>
      <w:r>
        <w:rPr>
          <w:sz w:val="28"/>
          <w:szCs w:val="28"/>
        </w:rPr>
        <w:t xml:space="preserve">, или на </w:t>
      </w:r>
      <w:r w:rsidRPr="00A52CB6">
        <w:rPr>
          <w:sz w:val="28"/>
          <w:szCs w:val="28"/>
        </w:rPr>
        <w:t>1</w:t>
      </w:r>
      <w:r>
        <w:rPr>
          <w:sz w:val="28"/>
          <w:szCs w:val="28"/>
        </w:rPr>
        <w:t xml:space="preserve">27,0 </w:t>
      </w:r>
      <w:r w:rsidRPr="00474284">
        <w:rPr>
          <w:sz w:val="28"/>
          <w:szCs w:val="28"/>
        </w:rPr>
        <w:t>%</w:t>
      </w:r>
      <w:r>
        <w:rPr>
          <w:sz w:val="28"/>
          <w:szCs w:val="28"/>
        </w:rPr>
        <w:t>, в</w:t>
      </w:r>
      <w:r w:rsidRPr="00CE12A1">
        <w:rPr>
          <w:sz w:val="28"/>
          <w:szCs w:val="28"/>
        </w:rPr>
        <w:t xml:space="preserve"> 202</w:t>
      </w:r>
      <w:r>
        <w:rPr>
          <w:sz w:val="28"/>
          <w:szCs w:val="28"/>
        </w:rPr>
        <w:t>4</w:t>
      </w:r>
      <w:r w:rsidRPr="00CE12A1">
        <w:rPr>
          <w:sz w:val="28"/>
          <w:szCs w:val="28"/>
        </w:rPr>
        <w:t xml:space="preserve"> </w:t>
      </w:r>
      <w:r>
        <w:rPr>
          <w:sz w:val="28"/>
          <w:szCs w:val="28"/>
        </w:rPr>
        <w:t xml:space="preserve">году по отношению к </w:t>
      </w:r>
      <w:r w:rsidRPr="00CE12A1">
        <w:rPr>
          <w:sz w:val="28"/>
          <w:szCs w:val="28"/>
        </w:rPr>
        <w:t>202</w:t>
      </w:r>
      <w:r>
        <w:rPr>
          <w:sz w:val="28"/>
          <w:szCs w:val="28"/>
        </w:rPr>
        <w:t xml:space="preserve">3 </w:t>
      </w:r>
      <w:r w:rsidRPr="00CE12A1">
        <w:rPr>
          <w:sz w:val="28"/>
          <w:szCs w:val="28"/>
        </w:rPr>
        <w:t>год</w:t>
      </w:r>
      <w:r>
        <w:rPr>
          <w:sz w:val="28"/>
          <w:szCs w:val="28"/>
        </w:rPr>
        <w:t>у</w:t>
      </w:r>
      <w:r w:rsidRPr="00CE12A1">
        <w:rPr>
          <w:sz w:val="28"/>
          <w:szCs w:val="28"/>
        </w:rPr>
        <w:t xml:space="preserve"> расход</w:t>
      </w:r>
      <w:r>
        <w:rPr>
          <w:sz w:val="28"/>
          <w:szCs w:val="28"/>
        </w:rPr>
        <w:t>ы</w:t>
      </w:r>
      <w:r w:rsidRPr="00CE12A1">
        <w:rPr>
          <w:sz w:val="28"/>
          <w:szCs w:val="28"/>
        </w:rPr>
        <w:t xml:space="preserve"> увелич</w:t>
      </w:r>
      <w:r>
        <w:rPr>
          <w:sz w:val="28"/>
          <w:szCs w:val="28"/>
        </w:rPr>
        <w:t xml:space="preserve">иваются </w:t>
      </w:r>
      <w:r w:rsidRPr="00CE12A1">
        <w:rPr>
          <w:sz w:val="28"/>
          <w:szCs w:val="28"/>
        </w:rPr>
        <w:t>на</w:t>
      </w:r>
      <w:r>
        <w:rPr>
          <w:sz w:val="28"/>
          <w:szCs w:val="28"/>
        </w:rPr>
        <w:t xml:space="preserve"> «+» </w:t>
      </w:r>
      <w:r w:rsidRPr="00AC48A5">
        <w:rPr>
          <w:sz w:val="28"/>
          <w:szCs w:val="28"/>
        </w:rPr>
        <w:t>888 532,3 тыс. рублей</w:t>
      </w:r>
      <w:r>
        <w:rPr>
          <w:sz w:val="28"/>
          <w:szCs w:val="28"/>
        </w:rPr>
        <w:t>, или 111,0 %</w:t>
      </w:r>
      <w:r w:rsidRPr="00CE12A1">
        <w:rPr>
          <w:sz w:val="28"/>
          <w:szCs w:val="28"/>
        </w:rPr>
        <w:t>, в 202</w:t>
      </w:r>
      <w:r>
        <w:rPr>
          <w:sz w:val="28"/>
          <w:szCs w:val="28"/>
        </w:rPr>
        <w:t>5</w:t>
      </w:r>
      <w:r w:rsidRPr="00CE12A1">
        <w:rPr>
          <w:sz w:val="28"/>
          <w:szCs w:val="28"/>
        </w:rPr>
        <w:t xml:space="preserve"> году по отношению </w:t>
      </w:r>
      <w:r>
        <w:rPr>
          <w:sz w:val="28"/>
          <w:szCs w:val="28"/>
        </w:rPr>
        <w:t xml:space="preserve">к </w:t>
      </w:r>
      <w:r w:rsidRPr="00CE12A1">
        <w:rPr>
          <w:sz w:val="28"/>
          <w:szCs w:val="28"/>
        </w:rPr>
        <w:t>202</w:t>
      </w:r>
      <w:r>
        <w:rPr>
          <w:sz w:val="28"/>
          <w:szCs w:val="28"/>
        </w:rPr>
        <w:t>4</w:t>
      </w:r>
      <w:r w:rsidRPr="00CE12A1">
        <w:rPr>
          <w:sz w:val="28"/>
          <w:szCs w:val="28"/>
        </w:rPr>
        <w:t xml:space="preserve"> году </w:t>
      </w:r>
      <w:r>
        <w:rPr>
          <w:sz w:val="28"/>
          <w:szCs w:val="28"/>
        </w:rPr>
        <w:t xml:space="preserve">уменьшаются на «-» </w:t>
      </w:r>
      <w:r w:rsidRPr="00AC48A5">
        <w:rPr>
          <w:sz w:val="28"/>
          <w:szCs w:val="28"/>
        </w:rPr>
        <w:t>5 891 805,8</w:t>
      </w:r>
      <w:r>
        <w:rPr>
          <w:sz w:val="28"/>
          <w:szCs w:val="28"/>
        </w:rPr>
        <w:t xml:space="preserve"> </w:t>
      </w:r>
      <w:r w:rsidR="00621102">
        <w:rPr>
          <w:sz w:val="28"/>
          <w:szCs w:val="28"/>
        </w:rPr>
        <w:t xml:space="preserve">тыс. рублей, </w:t>
      </w:r>
      <w:r>
        <w:rPr>
          <w:sz w:val="28"/>
          <w:szCs w:val="28"/>
        </w:rPr>
        <w:t>или на 52,8 %.</w:t>
      </w:r>
    </w:p>
    <w:p w14:paraId="7F17128C" w14:textId="49D7F59C" w:rsidR="00926E2E" w:rsidRDefault="00926E2E" w:rsidP="00926E2E">
      <w:pPr>
        <w:ind w:firstLine="567"/>
        <w:jc w:val="both"/>
        <w:rPr>
          <w:color w:val="000000" w:themeColor="text1"/>
          <w:sz w:val="28"/>
          <w:szCs w:val="28"/>
        </w:rPr>
      </w:pPr>
      <w:r w:rsidRPr="00125B18">
        <w:rPr>
          <w:color w:val="000000" w:themeColor="text1"/>
          <w:sz w:val="28"/>
          <w:szCs w:val="28"/>
        </w:rPr>
        <w:t>На осуществление непрограммных направлений деятельности планируются расходы на 2023 год – 1 631 285,6 рублей, на 2024 год – 1 942 808,3 тыс. рублей, на 2025 год – 1 644 825,6 тыс. рублей, что составляет 5,1</w:t>
      </w:r>
      <w:r w:rsidRPr="00125B18">
        <w:rPr>
          <w:bCs/>
          <w:color w:val="000000" w:themeColor="text1"/>
          <w:sz w:val="28"/>
          <w:szCs w:val="28"/>
        </w:rPr>
        <w:t xml:space="preserve"> %, 6,5 % и 6,7 % от общего объема расходов </w:t>
      </w:r>
      <w:r w:rsidRPr="00125B18">
        <w:rPr>
          <w:color w:val="000000" w:themeColor="text1"/>
          <w:sz w:val="28"/>
          <w:szCs w:val="28"/>
        </w:rPr>
        <w:t xml:space="preserve">республиканского бюджета соответственно. </w:t>
      </w:r>
    </w:p>
    <w:p w14:paraId="0BC9341D" w14:textId="7A8CD5B4" w:rsidR="003269CB" w:rsidRDefault="003269CB" w:rsidP="003269CB">
      <w:pPr>
        <w:autoSpaceDE w:val="0"/>
        <w:autoSpaceDN w:val="0"/>
        <w:adjustRightInd w:val="0"/>
        <w:ind w:firstLine="561"/>
        <w:jc w:val="both"/>
        <w:rPr>
          <w:rFonts w:eastAsia="Impact"/>
          <w:sz w:val="28"/>
          <w:szCs w:val="28"/>
        </w:rPr>
      </w:pPr>
      <w:r>
        <w:rPr>
          <w:rFonts w:eastAsia="Impact"/>
          <w:bCs/>
          <w:sz w:val="28"/>
          <w:szCs w:val="28"/>
        </w:rPr>
        <w:t>О</w:t>
      </w:r>
      <w:r w:rsidRPr="00E21B16">
        <w:rPr>
          <w:rFonts w:eastAsia="Impact"/>
          <w:bCs/>
          <w:sz w:val="28"/>
          <w:szCs w:val="28"/>
        </w:rPr>
        <w:t>бъем</w:t>
      </w:r>
      <w:r>
        <w:rPr>
          <w:rFonts w:eastAsia="Impact"/>
          <w:bCs/>
          <w:sz w:val="28"/>
          <w:szCs w:val="28"/>
        </w:rPr>
        <w:t>ы</w:t>
      </w:r>
      <w:r w:rsidRPr="00E21B16">
        <w:rPr>
          <w:rFonts w:eastAsia="Impact"/>
          <w:bCs/>
          <w:sz w:val="28"/>
          <w:szCs w:val="28"/>
        </w:rPr>
        <w:t xml:space="preserve"> бюджетных ассигнований Дорожного фонда Республики Алтай </w:t>
      </w:r>
      <w:r>
        <w:rPr>
          <w:rFonts w:eastAsia="Impact"/>
          <w:bCs/>
          <w:sz w:val="28"/>
          <w:szCs w:val="28"/>
        </w:rPr>
        <w:t xml:space="preserve">составят </w:t>
      </w:r>
      <w:r w:rsidRPr="00110A70">
        <w:rPr>
          <w:rFonts w:eastAsia="Impact"/>
          <w:bCs/>
          <w:sz w:val="28"/>
          <w:szCs w:val="28"/>
        </w:rPr>
        <w:t>на 202</w:t>
      </w:r>
      <w:r>
        <w:rPr>
          <w:rFonts w:eastAsia="Impact"/>
          <w:bCs/>
          <w:sz w:val="28"/>
          <w:szCs w:val="28"/>
        </w:rPr>
        <w:t>3</w:t>
      </w:r>
      <w:r w:rsidRPr="00110A70">
        <w:rPr>
          <w:rFonts w:eastAsia="Impact"/>
          <w:bCs/>
          <w:sz w:val="28"/>
          <w:szCs w:val="28"/>
        </w:rPr>
        <w:t xml:space="preserve"> год в сумме </w:t>
      </w:r>
      <w:r w:rsidRPr="006C5B2A">
        <w:rPr>
          <w:rFonts w:eastAsia="Impact"/>
          <w:bCs/>
          <w:sz w:val="28"/>
          <w:szCs w:val="28"/>
        </w:rPr>
        <w:t>6 403 412,7</w:t>
      </w:r>
      <w:r>
        <w:rPr>
          <w:rFonts w:eastAsia="Impact"/>
          <w:bCs/>
          <w:sz w:val="28"/>
          <w:szCs w:val="28"/>
        </w:rPr>
        <w:t xml:space="preserve"> </w:t>
      </w:r>
      <w:r w:rsidRPr="00110A70">
        <w:rPr>
          <w:rFonts w:eastAsia="Impact"/>
          <w:bCs/>
          <w:sz w:val="28"/>
          <w:szCs w:val="28"/>
        </w:rPr>
        <w:t>тыс. рублей, на 202</w:t>
      </w:r>
      <w:r>
        <w:rPr>
          <w:rFonts w:eastAsia="Impact"/>
          <w:bCs/>
          <w:sz w:val="28"/>
          <w:szCs w:val="28"/>
        </w:rPr>
        <w:t>4</w:t>
      </w:r>
      <w:r w:rsidRPr="00110A70">
        <w:rPr>
          <w:rFonts w:eastAsia="Impact"/>
          <w:bCs/>
          <w:sz w:val="28"/>
          <w:szCs w:val="28"/>
        </w:rPr>
        <w:t xml:space="preserve"> год в сумме </w:t>
      </w:r>
      <w:r w:rsidRPr="009E4594">
        <w:rPr>
          <w:rFonts w:eastAsia="Impact"/>
          <w:bCs/>
          <w:sz w:val="28"/>
          <w:szCs w:val="28"/>
        </w:rPr>
        <w:t xml:space="preserve">7 452 898,7 </w:t>
      </w:r>
      <w:r w:rsidRPr="00110A70">
        <w:rPr>
          <w:rFonts w:eastAsia="Impact"/>
          <w:bCs/>
          <w:sz w:val="28"/>
          <w:szCs w:val="28"/>
        </w:rPr>
        <w:t>тыс. рублей и на 202</w:t>
      </w:r>
      <w:r>
        <w:rPr>
          <w:rFonts w:eastAsia="Impact"/>
          <w:bCs/>
          <w:sz w:val="28"/>
          <w:szCs w:val="28"/>
        </w:rPr>
        <w:t>5</w:t>
      </w:r>
      <w:r w:rsidRPr="00110A70">
        <w:rPr>
          <w:rFonts w:eastAsia="Impact"/>
          <w:bCs/>
          <w:sz w:val="28"/>
          <w:szCs w:val="28"/>
        </w:rPr>
        <w:t xml:space="preserve"> год в сумме </w:t>
      </w:r>
      <w:r w:rsidRPr="009E4594">
        <w:rPr>
          <w:rFonts w:eastAsia="Impact"/>
          <w:bCs/>
          <w:sz w:val="28"/>
          <w:szCs w:val="28"/>
        </w:rPr>
        <w:t>4 033 107,4</w:t>
      </w:r>
      <w:r>
        <w:rPr>
          <w:rFonts w:eastAsia="Impact"/>
          <w:bCs/>
          <w:sz w:val="28"/>
          <w:szCs w:val="28"/>
        </w:rPr>
        <w:t xml:space="preserve"> </w:t>
      </w:r>
      <w:r w:rsidRPr="00110A70">
        <w:rPr>
          <w:rFonts w:eastAsia="Impact"/>
          <w:bCs/>
          <w:sz w:val="28"/>
          <w:szCs w:val="28"/>
        </w:rPr>
        <w:t xml:space="preserve">тыс. рублей. </w:t>
      </w:r>
    </w:p>
    <w:p w14:paraId="567D1061" w14:textId="3F393AC1" w:rsidR="00A50BA2" w:rsidRDefault="005E2163" w:rsidP="00A50BA2">
      <w:pPr>
        <w:widowControl w:val="0"/>
        <w:ind w:firstLine="567"/>
        <w:jc w:val="both"/>
        <w:rPr>
          <w:sz w:val="28"/>
          <w:szCs w:val="28"/>
        </w:rPr>
      </w:pPr>
      <w:r>
        <w:rPr>
          <w:sz w:val="28"/>
          <w:szCs w:val="28"/>
        </w:rPr>
        <w:t>Законопроектом предусмотрен о</w:t>
      </w:r>
      <w:r w:rsidR="00A50BA2" w:rsidRPr="00A97D62">
        <w:rPr>
          <w:sz w:val="28"/>
          <w:szCs w:val="28"/>
        </w:rPr>
        <w:t>бщий объем</w:t>
      </w:r>
      <w:r w:rsidR="00A50BA2">
        <w:rPr>
          <w:sz w:val="28"/>
          <w:szCs w:val="28"/>
        </w:rPr>
        <w:t xml:space="preserve"> межбюджетных трансфертов бюджетам муниципальных образований в Республике Алтай</w:t>
      </w:r>
      <w:r>
        <w:rPr>
          <w:sz w:val="28"/>
          <w:szCs w:val="28"/>
        </w:rPr>
        <w:t>, в том числе:</w:t>
      </w:r>
    </w:p>
    <w:p w14:paraId="16EA37F3" w14:textId="77777777" w:rsidR="00A50BA2" w:rsidRDefault="00A50BA2" w:rsidP="00A50BA2">
      <w:pPr>
        <w:widowControl w:val="0"/>
        <w:ind w:firstLine="567"/>
        <w:jc w:val="both"/>
        <w:rPr>
          <w:sz w:val="28"/>
          <w:szCs w:val="28"/>
        </w:rPr>
      </w:pPr>
      <w:r w:rsidRPr="00A97D62">
        <w:rPr>
          <w:sz w:val="28"/>
          <w:szCs w:val="28"/>
        </w:rPr>
        <w:t>на предоставление дотаций бюджетам муниципальных ра</w:t>
      </w:r>
      <w:r>
        <w:rPr>
          <w:sz w:val="28"/>
          <w:szCs w:val="28"/>
        </w:rPr>
        <w:t>йонов в Республике Алтай на 2023</w:t>
      </w:r>
      <w:r w:rsidRPr="00A97D62">
        <w:rPr>
          <w:sz w:val="28"/>
          <w:szCs w:val="28"/>
        </w:rPr>
        <w:t xml:space="preserve"> год </w:t>
      </w:r>
      <w:r>
        <w:rPr>
          <w:sz w:val="28"/>
          <w:szCs w:val="28"/>
        </w:rPr>
        <w:t>– 1 811 009,2 тыс. рублей, на 2024</w:t>
      </w:r>
      <w:r w:rsidRPr="00A97D62">
        <w:rPr>
          <w:sz w:val="28"/>
          <w:szCs w:val="28"/>
        </w:rPr>
        <w:t xml:space="preserve"> </w:t>
      </w:r>
      <w:r>
        <w:rPr>
          <w:sz w:val="28"/>
          <w:szCs w:val="28"/>
        </w:rPr>
        <w:t>– 2025 годы 1 793 982,3 тыс. рублей ежегодно;</w:t>
      </w:r>
    </w:p>
    <w:p w14:paraId="32712F88" w14:textId="77777777" w:rsidR="00A50BA2" w:rsidRPr="00A97D62" w:rsidRDefault="00A50BA2" w:rsidP="00A50BA2">
      <w:pPr>
        <w:pStyle w:val="ConsPlusNormal"/>
        <w:ind w:firstLine="709"/>
        <w:jc w:val="both"/>
        <w:rPr>
          <w:rFonts w:ascii="Times New Roman" w:hAnsi="Times New Roman"/>
          <w:sz w:val="28"/>
          <w:szCs w:val="28"/>
        </w:rPr>
      </w:pPr>
      <w:r w:rsidRPr="00A97D62">
        <w:rPr>
          <w:rFonts w:ascii="Times New Roman" w:hAnsi="Times New Roman"/>
          <w:sz w:val="28"/>
          <w:szCs w:val="28"/>
        </w:rPr>
        <w:t>на предоставление субсидий бюджетам муниципальных районов, городского округа</w:t>
      </w:r>
      <w:r>
        <w:rPr>
          <w:rFonts w:ascii="Times New Roman" w:hAnsi="Times New Roman"/>
          <w:sz w:val="28"/>
          <w:szCs w:val="28"/>
        </w:rPr>
        <w:t xml:space="preserve"> и</w:t>
      </w:r>
      <w:r w:rsidRPr="00A97D62">
        <w:rPr>
          <w:rFonts w:ascii="Times New Roman" w:hAnsi="Times New Roman"/>
          <w:sz w:val="28"/>
          <w:szCs w:val="28"/>
        </w:rPr>
        <w:t xml:space="preserve"> сельских посе</w:t>
      </w:r>
      <w:r>
        <w:rPr>
          <w:rFonts w:ascii="Times New Roman" w:hAnsi="Times New Roman"/>
          <w:sz w:val="28"/>
          <w:szCs w:val="28"/>
        </w:rPr>
        <w:t>лений в Республике Алтай на 2023</w:t>
      </w:r>
      <w:r w:rsidRPr="00A97D62">
        <w:rPr>
          <w:rFonts w:ascii="Times New Roman" w:hAnsi="Times New Roman"/>
          <w:sz w:val="28"/>
          <w:szCs w:val="28"/>
        </w:rPr>
        <w:t xml:space="preserve"> год </w:t>
      </w:r>
      <w:r>
        <w:rPr>
          <w:rFonts w:ascii="Times New Roman" w:hAnsi="Times New Roman"/>
          <w:sz w:val="28"/>
          <w:szCs w:val="28"/>
        </w:rPr>
        <w:t>– 2 250 507,5 тыс. рублей, на 2024</w:t>
      </w:r>
      <w:r w:rsidRPr="00A97D62">
        <w:rPr>
          <w:rFonts w:ascii="Times New Roman" w:hAnsi="Times New Roman"/>
          <w:sz w:val="28"/>
          <w:szCs w:val="28"/>
        </w:rPr>
        <w:t xml:space="preserve"> год </w:t>
      </w:r>
      <w:r>
        <w:rPr>
          <w:rFonts w:ascii="Times New Roman" w:hAnsi="Times New Roman"/>
          <w:sz w:val="28"/>
          <w:szCs w:val="28"/>
        </w:rPr>
        <w:t>– 1 904 742,2</w:t>
      </w:r>
      <w:r w:rsidRPr="00A97D62">
        <w:rPr>
          <w:rFonts w:ascii="Times New Roman" w:hAnsi="Times New Roman"/>
          <w:sz w:val="28"/>
          <w:szCs w:val="28"/>
        </w:rPr>
        <w:t xml:space="preserve"> тыс. рублей</w:t>
      </w:r>
      <w:r>
        <w:rPr>
          <w:rFonts w:ascii="Times New Roman" w:hAnsi="Times New Roman"/>
          <w:sz w:val="28"/>
          <w:szCs w:val="28"/>
        </w:rPr>
        <w:t>, на 2025</w:t>
      </w:r>
      <w:r w:rsidRPr="00A97D62">
        <w:rPr>
          <w:rFonts w:ascii="Times New Roman" w:hAnsi="Times New Roman"/>
          <w:sz w:val="28"/>
          <w:szCs w:val="28"/>
        </w:rPr>
        <w:t xml:space="preserve"> год </w:t>
      </w:r>
      <w:r>
        <w:rPr>
          <w:rFonts w:ascii="Times New Roman" w:hAnsi="Times New Roman"/>
          <w:sz w:val="28"/>
          <w:szCs w:val="28"/>
        </w:rPr>
        <w:t>– 2 254 880,3 тыс. рублей;</w:t>
      </w:r>
    </w:p>
    <w:p w14:paraId="3B394E78" w14:textId="77777777" w:rsidR="00A50BA2" w:rsidRPr="00A97D62" w:rsidRDefault="00A50BA2" w:rsidP="00A50BA2">
      <w:pPr>
        <w:pStyle w:val="ConsPlusNormal"/>
        <w:ind w:firstLine="709"/>
        <w:jc w:val="both"/>
        <w:rPr>
          <w:rFonts w:ascii="Times New Roman" w:hAnsi="Times New Roman"/>
          <w:sz w:val="28"/>
          <w:szCs w:val="28"/>
        </w:rPr>
      </w:pPr>
      <w:r w:rsidRPr="00A97D62">
        <w:rPr>
          <w:rFonts w:ascii="Times New Roman" w:hAnsi="Times New Roman"/>
          <w:sz w:val="28"/>
          <w:szCs w:val="28"/>
        </w:rPr>
        <w:lastRenderedPageBreak/>
        <w:t>на предоставление субвенций бюджетам муниципальных районов, городского округа, сельских поселений в Республи</w:t>
      </w:r>
      <w:r>
        <w:rPr>
          <w:rFonts w:ascii="Times New Roman" w:hAnsi="Times New Roman"/>
          <w:sz w:val="28"/>
          <w:szCs w:val="28"/>
        </w:rPr>
        <w:t>ке Алтай на 2023 год – 4 318 055,4 тыс. рублей, на 2024</w:t>
      </w:r>
      <w:r w:rsidRPr="00A97D62">
        <w:rPr>
          <w:rFonts w:ascii="Times New Roman" w:hAnsi="Times New Roman"/>
          <w:sz w:val="28"/>
          <w:szCs w:val="28"/>
        </w:rPr>
        <w:t xml:space="preserve"> год </w:t>
      </w:r>
      <w:r>
        <w:rPr>
          <w:rFonts w:ascii="Times New Roman" w:hAnsi="Times New Roman"/>
          <w:sz w:val="28"/>
          <w:szCs w:val="28"/>
        </w:rPr>
        <w:t>– 2 896 522,9 тыс. рублей, на 2025</w:t>
      </w:r>
      <w:r w:rsidRPr="00A97D62">
        <w:rPr>
          <w:rFonts w:ascii="Times New Roman" w:hAnsi="Times New Roman"/>
          <w:sz w:val="28"/>
          <w:szCs w:val="28"/>
        </w:rPr>
        <w:t xml:space="preserve"> год </w:t>
      </w:r>
      <w:r>
        <w:rPr>
          <w:rFonts w:ascii="Times New Roman" w:hAnsi="Times New Roman"/>
          <w:sz w:val="28"/>
          <w:szCs w:val="28"/>
        </w:rPr>
        <w:t>– 3 151 120,2 тыс. рублей;</w:t>
      </w:r>
    </w:p>
    <w:p w14:paraId="2084382C" w14:textId="77777777" w:rsidR="00A50BA2" w:rsidRDefault="00A50BA2" w:rsidP="00A50BA2">
      <w:pPr>
        <w:pStyle w:val="ConsPlusNormal"/>
        <w:ind w:firstLine="709"/>
        <w:jc w:val="both"/>
        <w:rPr>
          <w:rFonts w:ascii="Times New Roman" w:hAnsi="Times New Roman"/>
          <w:sz w:val="28"/>
          <w:szCs w:val="28"/>
        </w:rPr>
      </w:pPr>
      <w:r w:rsidRPr="00A97D62">
        <w:rPr>
          <w:rFonts w:ascii="Times New Roman" w:hAnsi="Times New Roman"/>
          <w:sz w:val="28"/>
          <w:szCs w:val="28"/>
        </w:rPr>
        <w:t>на предоставление иных межбюджетных трансфертов бюджетам муниципальных районов, городского о</w:t>
      </w:r>
      <w:r>
        <w:rPr>
          <w:rFonts w:ascii="Times New Roman" w:hAnsi="Times New Roman"/>
          <w:sz w:val="28"/>
          <w:szCs w:val="28"/>
        </w:rPr>
        <w:t>круга в Республике Алтай на 2023</w:t>
      </w:r>
      <w:r w:rsidRPr="00A97D62">
        <w:rPr>
          <w:rFonts w:ascii="Times New Roman" w:hAnsi="Times New Roman"/>
          <w:sz w:val="28"/>
          <w:szCs w:val="28"/>
        </w:rPr>
        <w:t xml:space="preserve"> год </w:t>
      </w:r>
      <w:r>
        <w:rPr>
          <w:rFonts w:ascii="Times New Roman" w:hAnsi="Times New Roman"/>
          <w:sz w:val="28"/>
          <w:szCs w:val="28"/>
        </w:rPr>
        <w:t>– 827 414,4 тыс. рублей, на 2024 –</w:t>
      </w:r>
      <w:r w:rsidRPr="00A97D62">
        <w:rPr>
          <w:rFonts w:ascii="Times New Roman" w:hAnsi="Times New Roman"/>
          <w:sz w:val="28"/>
          <w:szCs w:val="28"/>
        </w:rPr>
        <w:t xml:space="preserve"> </w:t>
      </w:r>
      <w:r>
        <w:rPr>
          <w:rFonts w:ascii="Times New Roman" w:hAnsi="Times New Roman"/>
          <w:sz w:val="28"/>
          <w:szCs w:val="28"/>
        </w:rPr>
        <w:t xml:space="preserve">2025 </w:t>
      </w:r>
      <w:r w:rsidRPr="00A97D62">
        <w:rPr>
          <w:rFonts w:ascii="Times New Roman" w:hAnsi="Times New Roman"/>
          <w:sz w:val="28"/>
          <w:szCs w:val="28"/>
        </w:rPr>
        <w:t>год</w:t>
      </w:r>
      <w:r>
        <w:rPr>
          <w:rFonts w:ascii="Times New Roman" w:hAnsi="Times New Roman"/>
          <w:sz w:val="28"/>
          <w:szCs w:val="28"/>
        </w:rPr>
        <w:t>ы</w:t>
      </w:r>
      <w:r w:rsidRPr="00A97D62">
        <w:rPr>
          <w:rFonts w:ascii="Times New Roman" w:hAnsi="Times New Roman"/>
          <w:sz w:val="28"/>
          <w:szCs w:val="28"/>
        </w:rPr>
        <w:t xml:space="preserve"> </w:t>
      </w:r>
      <w:r>
        <w:rPr>
          <w:rFonts w:ascii="Times New Roman" w:hAnsi="Times New Roman"/>
          <w:sz w:val="28"/>
          <w:szCs w:val="28"/>
        </w:rPr>
        <w:t>– 405 946,0</w:t>
      </w:r>
      <w:r w:rsidRPr="00A97D62">
        <w:rPr>
          <w:rFonts w:ascii="Times New Roman" w:hAnsi="Times New Roman"/>
          <w:sz w:val="28"/>
          <w:szCs w:val="28"/>
        </w:rPr>
        <w:t xml:space="preserve"> тыс. рублей</w:t>
      </w:r>
      <w:r>
        <w:rPr>
          <w:rFonts w:ascii="Times New Roman" w:hAnsi="Times New Roman"/>
          <w:sz w:val="28"/>
          <w:szCs w:val="28"/>
        </w:rPr>
        <w:t xml:space="preserve"> ежегодно</w:t>
      </w:r>
      <w:r w:rsidRPr="00A97D62">
        <w:rPr>
          <w:rFonts w:ascii="Times New Roman" w:hAnsi="Times New Roman"/>
          <w:sz w:val="28"/>
          <w:szCs w:val="28"/>
        </w:rPr>
        <w:t>.</w:t>
      </w:r>
    </w:p>
    <w:p w14:paraId="5622FFE6" w14:textId="65BD7FA1" w:rsidR="005E2163" w:rsidRPr="009D2765" w:rsidRDefault="005E2163" w:rsidP="005E2163">
      <w:pPr>
        <w:widowControl w:val="0"/>
        <w:ind w:firstLine="567"/>
        <w:jc w:val="both"/>
        <w:rPr>
          <w:bCs/>
          <w:sz w:val="28"/>
          <w:szCs w:val="28"/>
        </w:rPr>
      </w:pPr>
      <w:r w:rsidRPr="009D2765">
        <w:rPr>
          <w:sz w:val="28"/>
          <w:szCs w:val="28"/>
        </w:rPr>
        <w:t xml:space="preserve">Объемы бюджетных ассигнований </w:t>
      </w:r>
      <w:r>
        <w:rPr>
          <w:sz w:val="28"/>
          <w:szCs w:val="28"/>
        </w:rPr>
        <w:t>муниципальным образованиям и сельским поселениям</w:t>
      </w:r>
      <w:r w:rsidRPr="009D2765">
        <w:rPr>
          <w:sz w:val="28"/>
          <w:szCs w:val="28"/>
        </w:rPr>
        <w:t xml:space="preserve"> Республики Алтай распределены на </w:t>
      </w:r>
      <w:r>
        <w:rPr>
          <w:bCs/>
          <w:sz w:val="28"/>
          <w:szCs w:val="28"/>
        </w:rPr>
        <w:t>2023 год в объеме 9 173 908,6 тыс. рублей, 2024 год</w:t>
      </w:r>
      <w:r w:rsidRPr="009D2765">
        <w:rPr>
          <w:bCs/>
          <w:sz w:val="28"/>
          <w:szCs w:val="28"/>
        </w:rPr>
        <w:t xml:space="preserve"> </w:t>
      </w:r>
      <w:r>
        <w:rPr>
          <w:bCs/>
          <w:sz w:val="28"/>
          <w:szCs w:val="28"/>
        </w:rPr>
        <w:t>в объеме 6 598 505,6 тыс. рублей и 2025 год в объеме 7 203 215,3 тыс. рублей.</w:t>
      </w:r>
    </w:p>
    <w:p w14:paraId="4B22BFF6" w14:textId="559CEDD9" w:rsidR="004C603B" w:rsidRDefault="004C603B" w:rsidP="004C603B">
      <w:pPr>
        <w:autoSpaceDE w:val="0"/>
        <w:autoSpaceDN w:val="0"/>
        <w:adjustRightInd w:val="0"/>
        <w:ind w:firstLine="540"/>
        <w:jc w:val="both"/>
        <w:rPr>
          <w:sz w:val="28"/>
          <w:szCs w:val="28"/>
        </w:rPr>
      </w:pPr>
      <w:r w:rsidRPr="002327A5">
        <w:rPr>
          <w:sz w:val="28"/>
          <w:szCs w:val="28"/>
        </w:rPr>
        <w:t xml:space="preserve">Строительство образовательной организации «Республиканский классический лицей на 850 мест с интернатом на 200 мест» </w:t>
      </w:r>
      <w:r w:rsidRPr="00371FCD">
        <w:rPr>
          <w:sz w:val="28"/>
          <w:szCs w:val="28"/>
        </w:rPr>
        <w:t>планируемое Правительством Республики Алтай через ООО «Единый застройщик»</w:t>
      </w:r>
      <w:r w:rsidRPr="002327A5">
        <w:rPr>
          <w:sz w:val="28"/>
          <w:szCs w:val="28"/>
        </w:rPr>
        <w:t xml:space="preserve"> путем предоставления последнему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соответствии со ст. 80 </w:t>
      </w:r>
      <w:r>
        <w:rPr>
          <w:sz w:val="28"/>
          <w:szCs w:val="28"/>
        </w:rPr>
        <w:t>БК</w:t>
      </w:r>
      <w:r w:rsidRPr="002327A5">
        <w:rPr>
          <w:sz w:val="28"/>
          <w:szCs w:val="28"/>
        </w:rPr>
        <w:t xml:space="preserve"> РФ, </w:t>
      </w:r>
      <w:r w:rsidRPr="0022489F">
        <w:rPr>
          <w:sz w:val="28"/>
          <w:szCs w:val="28"/>
        </w:rPr>
        <w:t>по мнению Контрольно-счетной палаты Р</w:t>
      </w:r>
      <w:r w:rsidR="00FB3F87">
        <w:rPr>
          <w:sz w:val="28"/>
          <w:szCs w:val="28"/>
        </w:rPr>
        <w:t xml:space="preserve">еспублики </w:t>
      </w:r>
      <w:r w:rsidRPr="0022489F">
        <w:rPr>
          <w:sz w:val="28"/>
          <w:szCs w:val="28"/>
        </w:rPr>
        <w:t>А</w:t>
      </w:r>
      <w:r w:rsidR="00FB3F87">
        <w:rPr>
          <w:sz w:val="28"/>
          <w:szCs w:val="28"/>
        </w:rPr>
        <w:t>лтай,</w:t>
      </w:r>
      <w:r w:rsidRPr="0022489F">
        <w:rPr>
          <w:sz w:val="28"/>
          <w:szCs w:val="28"/>
        </w:rPr>
        <w:t xml:space="preserve"> несет риски несоблюдения механизма предоставления бюджетных инвестиций вышеуказанн</w:t>
      </w:r>
      <w:r w:rsidR="00FB3F87">
        <w:rPr>
          <w:sz w:val="28"/>
          <w:szCs w:val="28"/>
        </w:rPr>
        <w:t>ому</w:t>
      </w:r>
      <w:r w:rsidRPr="0022489F">
        <w:rPr>
          <w:sz w:val="28"/>
          <w:szCs w:val="28"/>
        </w:rPr>
        <w:t xml:space="preserve"> юридическ</w:t>
      </w:r>
      <w:r w:rsidR="00FB3F87">
        <w:rPr>
          <w:sz w:val="28"/>
          <w:szCs w:val="28"/>
        </w:rPr>
        <w:t>ому</w:t>
      </w:r>
      <w:r w:rsidRPr="0022489F">
        <w:rPr>
          <w:sz w:val="28"/>
          <w:szCs w:val="28"/>
        </w:rPr>
        <w:t xml:space="preserve"> лиц</w:t>
      </w:r>
      <w:r w:rsidR="00FB3F87">
        <w:rPr>
          <w:sz w:val="28"/>
          <w:szCs w:val="28"/>
        </w:rPr>
        <w:t>у</w:t>
      </w:r>
      <w:r w:rsidRPr="0022489F">
        <w:rPr>
          <w:sz w:val="28"/>
          <w:szCs w:val="28"/>
        </w:rPr>
        <w:t>.</w:t>
      </w:r>
      <w:r w:rsidRPr="002327A5">
        <w:rPr>
          <w:sz w:val="28"/>
          <w:szCs w:val="28"/>
        </w:rPr>
        <w:t xml:space="preserve"> </w:t>
      </w:r>
    </w:p>
    <w:p w14:paraId="457FDF09" w14:textId="4FE11A23" w:rsidR="00621102" w:rsidRPr="000B4906" w:rsidRDefault="00621102" w:rsidP="00621102">
      <w:pPr>
        <w:widowControl w:val="0"/>
        <w:autoSpaceDE w:val="0"/>
        <w:autoSpaceDN w:val="0"/>
        <w:adjustRightInd w:val="0"/>
        <w:ind w:firstLine="561"/>
        <w:jc w:val="both"/>
        <w:rPr>
          <w:bCs/>
          <w:sz w:val="28"/>
          <w:szCs w:val="28"/>
        </w:rPr>
      </w:pPr>
      <w:r w:rsidRPr="000B4906">
        <w:rPr>
          <w:bCs/>
          <w:sz w:val="28"/>
          <w:szCs w:val="28"/>
        </w:rPr>
        <w:t>При рассмотрени</w:t>
      </w:r>
      <w:r>
        <w:rPr>
          <w:bCs/>
          <w:sz w:val="28"/>
          <w:szCs w:val="28"/>
        </w:rPr>
        <w:t>и</w:t>
      </w:r>
      <w:r w:rsidRPr="000B4906">
        <w:rPr>
          <w:bCs/>
          <w:sz w:val="28"/>
          <w:szCs w:val="28"/>
        </w:rPr>
        <w:t xml:space="preserve"> законопроекта нормативная база </w:t>
      </w:r>
      <w:r w:rsidR="00696003" w:rsidRPr="000B4906">
        <w:rPr>
          <w:bCs/>
          <w:sz w:val="28"/>
          <w:szCs w:val="28"/>
        </w:rPr>
        <w:t xml:space="preserve">отсутствует </w:t>
      </w:r>
      <w:r w:rsidRPr="000B4906">
        <w:rPr>
          <w:bCs/>
          <w:sz w:val="28"/>
          <w:szCs w:val="28"/>
        </w:rPr>
        <w:t xml:space="preserve">в части передачи соответствующих полномочий </w:t>
      </w:r>
      <w:r>
        <w:rPr>
          <w:bCs/>
          <w:sz w:val="28"/>
          <w:szCs w:val="28"/>
        </w:rPr>
        <w:t xml:space="preserve">по строительству </w:t>
      </w:r>
      <w:r w:rsidRPr="000B4906">
        <w:rPr>
          <w:bCs/>
          <w:sz w:val="28"/>
          <w:szCs w:val="28"/>
        </w:rPr>
        <w:t xml:space="preserve">школы № 7 в г. Горно-Алтайске, </w:t>
      </w:r>
      <w:r>
        <w:rPr>
          <w:bCs/>
          <w:sz w:val="28"/>
          <w:szCs w:val="28"/>
        </w:rPr>
        <w:t>что</w:t>
      </w:r>
      <w:r w:rsidRPr="000B4906">
        <w:rPr>
          <w:bCs/>
          <w:sz w:val="28"/>
          <w:szCs w:val="28"/>
        </w:rPr>
        <w:t xml:space="preserve"> сохраняет риск направления средств республиканского бюджета в муниципальную собственность (без направления бюджетных ассигнований получателю бюджетных средств – муниципальному образованию).</w:t>
      </w:r>
    </w:p>
    <w:p w14:paraId="36A6A053" w14:textId="309B1776" w:rsidR="00755F3D" w:rsidRDefault="00C85B2B" w:rsidP="00755F3D">
      <w:pPr>
        <w:autoSpaceDE w:val="0"/>
        <w:autoSpaceDN w:val="0"/>
        <w:adjustRightInd w:val="0"/>
        <w:ind w:firstLine="540"/>
        <w:jc w:val="both"/>
        <w:rPr>
          <w:color w:val="000000" w:themeColor="text1"/>
          <w:sz w:val="28"/>
          <w:szCs w:val="28"/>
        </w:rPr>
      </w:pPr>
      <w:r w:rsidRPr="005D02BF">
        <w:rPr>
          <w:sz w:val="28"/>
          <w:szCs w:val="28"/>
        </w:rPr>
        <w:t>Контрольно-счетная палата Республики Алтай рекомендует Правительству Республики Алтай принять меры по приведению государственных программ Республики Алтай в соответствие с законом о республиканском бюджете согласно п. 2 ст. 179 БК РФ</w:t>
      </w:r>
      <w:r w:rsidR="00755F3D">
        <w:rPr>
          <w:sz w:val="28"/>
          <w:szCs w:val="28"/>
        </w:rPr>
        <w:t xml:space="preserve"> и п. 13 </w:t>
      </w:r>
      <w:r w:rsidR="00755F3D" w:rsidRPr="0063528C">
        <w:rPr>
          <w:color w:val="000000" w:themeColor="text1"/>
          <w:sz w:val="28"/>
          <w:szCs w:val="28"/>
        </w:rPr>
        <w:t>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18.12.2014 № 392.</w:t>
      </w:r>
    </w:p>
    <w:p w14:paraId="072ED558" w14:textId="29053B1F" w:rsidR="00D40FB7" w:rsidRDefault="00D40FB7" w:rsidP="00D40FB7">
      <w:pPr>
        <w:ind w:firstLine="567"/>
        <w:jc w:val="both"/>
        <w:rPr>
          <w:sz w:val="28"/>
          <w:szCs w:val="28"/>
        </w:rPr>
      </w:pPr>
      <w:r w:rsidRPr="005D02BF">
        <w:rPr>
          <w:sz w:val="28"/>
          <w:szCs w:val="28"/>
        </w:rPr>
        <w:t>Учитывая вышеизложенное</w:t>
      </w:r>
      <w:r w:rsidRPr="00FD4080">
        <w:rPr>
          <w:sz w:val="28"/>
          <w:szCs w:val="28"/>
        </w:rPr>
        <w:t xml:space="preserve">, </w:t>
      </w:r>
      <w:proofErr w:type="spellStart"/>
      <w:r w:rsidRPr="00FD4080">
        <w:rPr>
          <w:sz w:val="28"/>
          <w:szCs w:val="28"/>
        </w:rPr>
        <w:t>Контрольно</w:t>
      </w:r>
      <w:proofErr w:type="spellEnd"/>
      <w:r w:rsidRPr="00FD4080">
        <w:rPr>
          <w:sz w:val="28"/>
          <w:szCs w:val="28"/>
        </w:rPr>
        <w:t xml:space="preserve"> - счетная палата Республики Алтай предлагает </w:t>
      </w:r>
      <w:r>
        <w:rPr>
          <w:sz w:val="28"/>
          <w:szCs w:val="28"/>
        </w:rPr>
        <w:t xml:space="preserve">Правительству </w:t>
      </w:r>
      <w:r w:rsidRPr="00FD4080">
        <w:rPr>
          <w:sz w:val="28"/>
          <w:szCs w:val="28"/>
        </w:rPr>
        <w:t xml:space="preserve">Республики Алтай </w:t>
      </w:r>
      <w:r>
        <w:rPr>
          <w:sz w:val="28"/>
          <w:szCs w:val="28"/>
        </w:rPr>
        <w:t xml:space="preserve">устранить выявленные </w:t>
      </w:r>
      <w:r w:rsidR="004C04EC">
        <w:rPr>
          <w:sz w:val="28"/>
          <w:szCs w:val="28"/>
        </w:rPr>
        <w:t xml:space="preserve">нарушения </w:t>
      </w:r>
      <w:r w:rsidR="00F372CF">
        <w:rPr>
          <w:sz w:val="28"/>
          <w:szCs w:val="28"/>
        </w:rPr>
        <w:t xml:space="preserve">и </w:t>
      </w:r>
      <w:r>
        <w:rPr>
          <w:sz w:val="28"/>
          <w:szCs w:val="28"/>
        </w:rPr>
        <w:t>недостатки при проведении экспертизы</w:t>
      </w:r>
      <w:r w:rsidRPr="00FD4080">
        <w:rPr>
          <w:sz w:val="28"/>
          <w:szCs w:val="28"/>
        </w:rPr>
        <w:t xml:space="preserve"> проект</w:t>
      </w:r>
      <w:r w:rsidR="006C3522">
        <w:rPr>
          <w:sz w:val="28"/>
          <w:szCs w:val="28"/>
        </w:rPr>
        <w:t>а</w:t>
      </w:r>
      <w:r w:rsidRPr="00FD4080">
        <w:rPr>
          <w:sz w:val="28"/>
          <w:szCs w:val="28"/>
        </w:rPr>
        <w:t xml:space="preserve"> закона «О республиканском</w:t>
      </w:r>
      <w:r>
        <w:rPr>
          <w:sz w:val="28"/>
          <w:szCs w:val="28"/>
        </w:rPr>
        <w:t xml:space="preserve"> бюджете Республики Алтай на 202</w:t>
      </w:r>
      <w:r w:rsidR="00926E2E">
        <w:rPr>
          <w:sz w:val="28"/>
          <w:szCs w:val="28"/>
        </w:rPr>
        <w:t>3</w:t>
      </w:r>
      <w:r>
        <w:rPr>
          <w:sz w:val="28"/>
          <w:szCs w:val="28"/>
        </w:rPr>
        <w:t xml:space="preserve"> год и на плановый период 202</w:t>
      </w:r>
      <w:r w:rsidR="00926E2E">
        <w:rPr>
          <w:sz w:val="28"/>
          <w:szCs w:val="28"/>
        </w:rPr>
        <w:t>4</w:t>
      </w:r>
      <w:r w:rsidRPr="00FD4080">
        <w:rPr>
          <w:sz w:val="28"/>
          <w:szCs w:val="28"/>
        </w:rPr>
        <w:t xml:space="preserve"> и 20</w:t>
      </w:r>
      <w:r>
        <w:rPr>
          <w:sz w:val="28"/>
          <w:szCs w:val="28"/>
        </w:rPr>
        <w:t>2</w:t>
      </w:r>
      <w:r w:rsidR="00926E2E">
        <w:rPr>
          <w:sz w:val="28"/>
          <w:szCs w:val="28"/>
        </w:rPr>
        <w:t xml:space="preserve">5 </w:t>
      </w:r>
      <w:r w:rsidRPr="00FD4080">
        <w:rPr>
          <w:sz w:val="28"/>
          <w:szCs w:val="28"/>
        </w:rPr>
        <w:t>годов» во втором чтении</w:t>
      </w:r>
      <w:r w:rsidR="00462902">
        <w:rPr>
          <w:sz w:val="28"/>
          <w:szCs w:val="28"/>
        </w:rPr>
        <w:t xml:space="preserve"> и по результатам проинформировать </w:t>
      </w:r>
      <w:proofErr w:type="spellStart"/>
      <w:r w:rsidR="00462902">
        <w:rPr>
          <w:sz w:val="28"/>
          <w:szCs w:val="28"/>
        </w:rPr>
        <w:t>Контрольно</w:t>
      </w:r>
      <w:proofErr w:type="spellEnd"/>
      <w:r w:rsidR="00462902">
        <w:rPr>
          <w:sz w:val="28"/>
          <w:szCs w:val="28"/>
        </w:rPr>
        <w:t xml:space="preserve"> - счетную палату</w:t>
      </w:r>
      <w:r w:rsidR="00462902" w:rsidRPr="00FD4080">
        <w:rPr>
          <w:sz w:val="28"/>
          <w:szCs w:val="28"/>
        </w:rPr>
        <w:t xml:space="preserve"> Республики Алтай</w:t>
      </w:r>
      <w:r w:rsidR="00E71B1E">
        <w:rPr>
          <w:sz w:val="28"/>
          <w:szCs w:val="28"/>
        </w:rPr>
        <w:t>.</w:t>
      </w:r>
    </w:p>
    <w:p w14:paraId="2ABB589A" w14:textId="6861F20A" w:rsidR="009B1D83" w:rsidRDefault="009B1D83" w:rsidP="00DB39D4">
      <w:pPr>
        <w:ind w:firstLine="567"/>
        <w:jc w:val="both"/>
        <w:rPr>
          <w:sz w:val="28"/>
          <w:szCs w:val="28"/>
        </w:rPr>
      </w:pPr>
      <w:proofErr w:type="spellStart"/>
      <w:r w:rsidRPr="00FD4080">
        <w:rPr>
          <w:sz w:val="28"/>
          <w:szCs w:val="28"/>
        </w:rPr>
        <w:t>Контрольно</w:t>
      </w:r>
      <w:proofErr w:type="spellEnd"/>
      <w:r w:rsidRPr="00FD4080">
        <w:rPr>
          <w:sz w:val="28"/>
          <w:szCs w:val="28"/>
        </w:rPr>
        <w:t xml:space="preserve"> - счетная палата Республики Алтай предлагает Государственному Собранию - Эл Курултай Республики Алтай </w:t>
      </w:r>
      <w:r>
        <w:rPr>
          <w:sz w:val="28"/>
          <w:szCs w:val="28"/>
        </w:rPr>
        <w:t>рассмотреть</w:t>
      </w:r>
      <w:r w:rsidRPr="00FD4080">
        <w:rPr>
          <w:sz w:val="28"/>
          <w:szCs w:val="28"/>
        </w:rPr>
        <w:t xml:space="preserve"> проект закона «О республиканском</w:t>
      </w:r>
      <w:r w:rsidR="00D80EC7">
        <w:rPr>
          <w:sz w:val="28"/>
          <w:szCs w:val="28"/>
        </w:rPr>
        <w:t xml:space="preserve"> </w:t>
      </w:r>
      <w:r w:rsidR="00AF0C39">
        <w:rPr>
          <w:sz w:val="28"/>
          <w:szCs w:val="28"/>
        </w:rPr>
        <w:t>бюджете на 202</w:t>
      </w:r>
      <w:r w:rsidR="00D80EC7">
        <w:rPr>
          <w:sz w:val="28"/>
          <w:szCs w:val="28"/>
        </w:rPr>
        <w:t>3</w:t>
      </w:r>
      <w:r w:rsidR="00AF0C39">
        <w:rPr>
          <w:sz w:val="28"/>
          <w:szCs w:val="28"/>
        </w:rPr>
        <w:t xml:space="preserve"> год и на плановый период 202</w:t>
      </w:r>
      <w:r w:rsidR="00D80EC7">
        <w:rPr>
          <w:sz w:val="28"/>
          <w:szCs w:val="28"/>
        </w:rPr>
        <w:t>4</w:t>
      </w:r>
      <w:r w:rsidRPr="00FD4080">
        <w:rPr>
          <w:sz w:val="28"/>
          <w:szCs w:val="28"/>
        </w:rPr>
        <w:t xml:space="preserve"> и 20</w:t>
      </w:r>
      <w:r w:rsidR="00AF0C39">
        <w:rPr>
          <w:sz w:val="28"/>
          <w:szCs w:val="28"/>
        </w:rPr>
        <w:t>2</w:t>
      </w:r>
      <w:r w:rsidR="00D80EC7">
        <w:rPr>
          <w:sz w:val="28"/>
          <w:szCs w:val="28"/>
        </w:rPr>
        <w:t>5</w:t>
      </w:r>
      <w:r w:rsidR="00F45A17">
        <w:rPr>
          <w:sz w:val="28"/>
          <w:szCs w:val="28"/>
        </w:rPr>
        <w:t xml:space="preserve"> </w:t>
      </w:r>
      <w:r w:rsidRPr="00FD4080">
        <w:rPr>
          <w:sz w:val="28"/>
          <w:szCs w:val="28"/>
        </w:rPr>
        <w:t>годов» во втором чтении</w:t>
      </w:r>
      <w:r w:rsidR="00462902">
        <w:rPr>
          <w:sz w:val="28"/>
          <w:szCs w:val="28"/>
        </w:rPr>
        <w:t xml:space="preserve"> с учетом устранения замечаний</w:t>
      </w:r>
      <w:r w:rsidRPr="00FD4080">
        <w:rPr>
          <w:sz w:val="28"/>
          <w:szCs w:val="28"/>
        </w:rPr>
        <w:t>.</w:t>
      </w:r>
    </w:p>
    <w:p w14:paraId="7042D84B" w14:textId="77777777" w:rsidR="00026CC6" w:rsidRDefault="00026CC6" w:rsidP="00DB39D4">
      <w:pPr>
        <w:ind w:firstLine="567"/>
        <w:jc w:val="both"/>
        <w:rPr>
          <w:sz w:val="28"/>
          <w:szCs w:val="28"/>
        </w:rPr>
      </w:pPr>
    </w:p>
    <w:p w14:paraId="4F70B8F8" w14:textId="77777777" w:rsidR="007F140F" w:rsidRDefault="007F140F" w:rsidP="007F140F">
      <w:pPr>
        <w:ind w:firstLine="567"/>
        <w:jc w:val="both"/>
        <w:rPr>
          <w:sz w:val="28"/>
          <w:szCs w:val="28"/>
        </w:rPr>
      </w:pPr>
    </w:p>
    <w:p w14:paraId="3274E886" w14:textId="77777777" w:rsidR="00026CC6" w:rsidRDefault="00026CC6" w:rsidP="00DB39D4">
      <w:pPr>
        <w:ind w:firstLine="567"/>
        <w:jc w:val="both"/>
        <w:rPr>
          <w:sz w:val="28"/>
          <w:szCs w:val="28"/>
        </w:rPr>
      </w:pPr>
    </w:p>
    <w:p w14:paraId="4A091BC5" w14:textId="77777777" w:rsidR="00026CC6" w:rsidRDefault="00026CC6" w:rsidP="00DB39D4">
      <w:pPr>
        <w:ind w:firstLine="567"/>
        <w:jc w:val="both"/>
        <w:rPr>
          <w:sz w:val="28"/>
          <w:szCs w:val="28"/>
        </w:rPr>
      </w:pPr>
    </w:p>
    <w:sectPr w:rsidR="00026CC6" w:rsidSect="003B691F">
      <w:footerReference w:type="even" r:id="rId11"/>
      <w:footerReference w:type="default" r:id="rId12"/>
      <w:type w:val="continuous"/>
      <w:pgSz w:w="11906" w:h="16838"/>
      <w:pgMar w:top="1021"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9E97" w14:textId="77777777" w:rsidR="00482F92" w:rsidRDefault="00482F92">
      <w:r>
        <w:separator/>
      </w:r>
    </w:p>
  </w:endnote>
  <w:endnote w:type="continuationSeparator" w:id="0">
    <w:p w14:paraId="613ED0E2" w14:textId="77777777" w:rsidR="00482F92" w:rsidRDefault="0048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C5E6" w14:textId="77B12C96" w:rsidR="004F4254" w:rsidRDefault="00FD0A55" w:rsidP="00912B75">
    <w:pPr>
      <w:pStyle w:val="a5"/>
      <w:framePr w:wrap="around" w:vAnchor="text" w:hAnchor="margin" w:xAlign="right" w:y="1"/>
      <w:rPr>
        <w:rStyle w:val="a7"/>
      </w:rPr>
    </w:pPr>
    <w:r>
      <w:rPr>
        <w:rStyle w:val="a7"/>
      </w:rPr>
      <w:fldChar w:fldCharType="begin"/>
    </w:r>
    <w:r w:rsidR="004F4254">
      <w:rPr>
        <w:rStyle w:val="a7"/>
      </w:rPr>
      <w:instrText xml:space="preserve">PAGE  </w:instrText>
    </w:r>
    <w:r>
      <w:rPr>
        <w:rStyle w:val="a7"/>
      </w:rPr>
      <w:fldChar w:fldCharType="separate"/>
    </w:r>
    <w:r w:rsidR="00965A87">
      <w:rPr>
        <w:rStyle w:val="a7"/>
        <w:noProof/>
      </w:rPr>
      <w:t>12</w:t>
    </w:r>
    <w:r>
      <w:rPr>
        <w:rStyle w:val="a7"/>
      </w:rPr>
      <w:fldChar w:fldCharType="end"/>
    </w:r>
  </w:p>
  <w:p w14:paraId="4087C732" w14:textId="77777777" w:rsidR="004F4254" w:rsidRDefault="004F4254" w:rsidP="00912B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B8DD" w14:textId="77777777" w:rsidR="004F4254" w:rsidRDefault="00FD0A55" w:rsidP="00912B75">
    <w:pPr>
      <w:pStyle w:val="a5"/>
      <w:framePr w:wrap="around" w:vAnchor="text" w:hAnchor="margin" w:xAlign="right" w:y="1"/>
      <w:rPr>
        <w:rStyle w:val="a7"/>
      </w:rPr>
    </w:pPr>
    <w:r>
      <w:rPr>
        <w:rStyle w:val="a7"/>
      </w:rPr>
      <w:fldChar w:fldCharType="begin"/>
    </w:r>
    <w:r w:rsidR="004F4254">
      <w:rPr>
        <w:rStyle w:val="a7"/>
      </w:rPr>
      <w:instrText xml:space="preserve">PAGE  </w:instrText>
    </w:r>
    <w:r>
      <w:rPr>
        <w:rStyle w:val="a7"/>
      </w:rPr>
      <w:fldChar w:fldCharType="separate"/>
    </w:r>
    <w:r w:rsidR="00226313">
      <w:rPr>
        <w:rStyle w:val="a7"/>
        <w:noProof/>
      </w:rPr>
      <w:t>1</w:t>
    </w:r>
    <w:r>
      <w:rPr>
        <w:rStyle w:val="a7"/>
      </w:rPr>
      <w:fldChar w:fldCharType="end"/>
    </w:r>
  </w:p>
  <w:p w14:paraId="69BCD5F7" w14:textId="77777777" w:rsidR="004F4254" w:rsidRDefault="004F4254" w:rsidP="00912B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CDF9" w14:textId="77777777" w:rsidR="00482F92" w:rsidRDefault="00482F92">
      <w:r>
        <w:separator/>
      </w:r>
    </w:p>
  </w:footnote>
  <w:footnote w:type="continuationSeparator" w:id="0">
    <w:p w14:paraId="6852321D" w14:textId="77777777" w:rsidR="00482F92" w:rsidRDefault="00482F92">
      <w:r>
        <w:continuationSeparator/>
      </w:r>
    </w:p>
  </w:footnote>
  <w:footnote w:id="1">
    <w:p w14:paraId="4203BE07" w14:textId="2591321B" w:rsidR="005F618E" w:rsidRDefault="005F618E">
      <w:pPr>
        <w:pStyle w:val="af8"/>
      </w:pPr>
      <w:r>
        <w:rPr>
          <w:rStyle w:val="afa"/>
        </w:rPr>
        <w:footnoteRef/>
      </w:r>
      <w:r>
        <w:t xml:space="preserve"> </w:t>
      </w:r>
      <w:r w:rsidRPr="003F58DE">
        <w:rPr>
          <w:sz w:val="18"/>
          <w:szCs w:val="18"/>
        </w:rPr>
        <w:t>без учета условно утверждаемых расходов в 202</w:t>
      </w:r>
      <w:r>
        <w:rPr>
          <w:sz w:val="18"/>
          <w:szCs w:val="18"/>
        </w:rPr>
        <w:t>4</w:t>
      </w:r>
      <w:r w:rsidRPr="003F58DE">
        <w:rPr>
          <w:sz w:val="18"/>
          <w:szCs w:val="18"/>
        </w:rPr>
        <w:t xml:space="preserve"> году в </w:t>
      </w:r>
      <w:r>
        <w:rPr>
          <w:sz w:val="18"/>
          <w:szCs w:val="18"/>
        </w:rPr>
        <w:t xml:space="preserve">сумме </w:t>
      </w:r>
      <w:r w:rsidRPr="00982045">
        <w:rPr>
          <w:sz w:val="18"/>
          <w:szCs w:val="18"/>
        </w:rPr>
        <w:t>549 164,1</w:t>
      </w:r>
      <w:r>
        <w:rPr>
          <w:sz w:val="18"/>
          <w:szCs w:val="18"/>
        </w:rPr>
        <w:t xml:space="preserve"> тыс. рублей, в 2025 году - </w:t>
      </w:r>
      <w:r w:rsidRPr="00982045">
        <w:rPr>
          <w:sz w:val="18"/>
          <w:szCs w:val="18"/>
        </w:rPr>
        <w:t>909 165,4</w:t>
      </w:r>
      <w:r>
        <w:rPr>
          <w:sz w:val="18"/>
          <w:szCs w:val="18"/>
        </w:rPr>
        <w:t xml:space="preserve"> тыс.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E8C"/>
    <w:multiLevelType w:val="multilevel"/>
    <w:tmpl w:val="7472D688"/>
    <w:lvl w:ilvl="0">
      <w:start w:val="1"/>
      <w:numFmt w:val="decimal"/>
      <w:lvlText w:val="%1."/>
      <w:lvlJc w:val="left"/>
      <w:pPr>
        <w:tabs>
          <w:tab w:val="num" w:pos="1530"/>
        </w:tabs>
        <w:ind w:left="1530" w:hanging="930"/>
      </w:pPr>
      <w:rPr>
        <w:rFonts w:cs="Times New Roman" w:hint="default"/>
        <w:b/>
        <w:sz w:val="28"/>
        <w:szCs w:val="28"/>
      </w:rPr>
    </w:lvl>
    <w:lvl w:ilvl="1">
      <w:start w:val="1"/>
      <w:numFmt w:val="decimal"/>
      <w:isLgl/>
      <w:lvlText w:val="%1.%2."/>
      <w:lvlJc w:val="left"/>
      <w:pPr>
        <w:tabs>
          <w:tab w:val="num" w:pos="3177"/>
        </w:tabs>
        <w:ind w:left="3177" w:hanging="1050"/>
      </w:pPr>
      <w:rPr>
        <w:rFonts w:cs="Times New Roman" w:hint="default"/>
        <w:i w:val="0"/>
        <w:sz w:val="26"/>
        <w:szCs w:val="26"/>
      </w:rPr>
    </w:lvl>
    <w:lvl w:ilvl="2">
      <w:start w:val="1"/>
      <w:numFmt w:val="decimal"/>
      <w:isLgl/>
      <w:lvlText w:val="%1.%2.%3."/>
      <w:lvlJc w:val="left"/>
      <w:pPr>
        <w:tabs>
          <w:tab w:val="num" w:pos="1050"/>
        </w:tabs>
        <w:ind w:left="1050" w:hanging="1050"/>
      </w:pPr>
      <w:rPr>
        <w:rFonts w:cs="Times New Roman" w:hint="default"/>
        <w:b w:val="0"/>
        <w:sz w:val="24"/>
      </w:rPr>
    </w:lvl>
    <w:lvl w:ilvl="3">
      <w:start w:val="1"/>
      <w:numFmt w:val="decimal"/>
      <w:lvlText w:val="%4."/>
      <w:lvlJc w:val="left"/>
      <w:pPr>
        <w:tabs>
          <w:tab w:val="num" w:pos="960"/>
        </w:tabs>
        <w:ind w:left="960" w:hanging="360"/>
      </w:pPr>
      <w:rPr>
        <w:rFonts w:cs="Times New Roman" w:hint="default"/>
        <w:b w:val="0"/>
        <w:sz w:val="24"/>
      </w:rPr>
    </w:lvl>
    <w:lvl w:ilvl="4">
      <w:start w:val="1"/>
      <w:numFmt w:val="decimal"/>
      <w:isLgl/>
      <w:lvlText w:val="%1.%2.%3.%4.%5."/>
      <w:lvlJc w:val="left"/>
      <w:pPr>
        <w:tabs>
          <w:tab w:val="num" w:pos="1680"/>
        </w:tabs>
        <w:ind w:left="1680" w:hanging="1080"/>
      </w:pPr>
      <w:rPr>
        <w:rFonts w:cs="Times New Roman" w:hint="default"/>
        <w:sz w:val="24"/>
      </w:rPr>
    </w:lvl>
    <w:lvl w:ilvl="5">
      <w:start w:val="1"/>
      <w:numFmt w:val="decimal"/>
      <w:isLgl/>
      <w:lvlText w:val="%1.%2.%3.%4.%5.%6."/>
      <w:lvlJc w:val="left"/>
      <w:pPr>
        <w:tabs>
          <w:tab w:val="num" w:pos="2040"/>
        </w:tabs>
        <w:ind w:left="2040" w:hanging="1440"/>
      </w:pPr>
      <w:rPr>
        <w:rFonts w:cs="Times New Roman" w:hint="default"/>
        <w:sz w:val="24"/>
      </w:rPr>
    </w:lvl>
    <w:lvl w:ilvl="6">
      <w:start w:val="1"/>
      <w:numFmt w:val="decimal"/>
      <w:lvlText w:val="%7."/>
      <w:lvlJc w:val="left"/>
      <w:pPr>
        <w:tabs>
          <w:tab w:val="num" w:pos="960"/>
        </w:tabs>
        <w:ind w:left="960" w:hanging="360"/>
      </w:pPr>
      <w:rPr>
        <w:rFonts w:cs="Times New Roman" w:hint="default"/>
        <w:b/>
        <w:sz w:val="24"/>
      </w:rPr>
    </w:lvl>
    <w:lvl w:ilvl="7">
      <w:start w:val="1"/>
      <w:numFmt w:val="decimal"/>
      <w:isLgl/>
      <w:lvlText w:val="%1.%2.%3.%4.%5.%6.%7.%8."/>
      <w:lvlJc w:val="left"/>
      <w:pPr>
        <w:tabs>
          <w:tab w:val="num" w:pos="2400"/>
        </w:tabs>
        <w:ind w:left="2400" w:hanging="1800"/>
      </w:pPr>
      <w:rPr>
        <w:rFonts w:cs="Times New Roman" w:hint="default"/>
        <w:sz w:val="24"/>
      </w:rPr>
    </w:lvl>
    <w:lvl w:ilvl="8">
      <w:start w:val="1"/>
      <w:numFmt w:val="decimal"/>
      <w:isLgl/>
      <w:lvlText w:val="%1.%2.%3.%4.%5.%6.%7.%8.%9."/>
      <w:lvlJc w:val="left"/>
      <w:pPr>
        <w:tabs>
          <w:tab w:val="num" w:pos="2400"/>
        </w:tabs>
        <w:ind w:left="2400" w:hanging="1800"/>
      </w:pPr>
      <w:rPr>
        <w:rFonts w:cs="Times New Roman" w:hint="default"/>
        <w:sz w:val="24"/>
      </w:rPr>
    </w:lvl>
  </w:abstractNum>
  <w:abstractNum w:abstractNumId="1" w15:restartNumberingAfterBreak="0">
    <w:nsid w:val="38FC4C30"/>
    <w:multiLevelType w:val="multilevel"/>
    <w:tmpl w:val="680629E4"/>
    <w:lvl w:ilvl="0">
      <w:start w:val="2"/>
      <w:numFmt w:val="decimal"/>
      <w:lvlText w:val="%1."/>
      <w:lvlJc w:val="left"/>
      <w:pPr>
        <w:ind w:left="450" w:hanging="450"/>
      </w:pPr>
      <w:rPr>
        <w:rFonts w:hint="default"/>
      </w:rPr>
    </w:lvl>
    <w:lvl w:ilvl="1">
      <w:start w:val="6"/>
      <w:numFmt w:val="decimal"/>
      <w:lvlText w:val="%1.%2."/>
      <w:lvlJc w:val="left"/>
      <w:pPr>
        <w:ind w:left="2564" w:hanging="720"/>
      </w:pPr>
      <w:rPr>
        <w:rFonts w:hint="default"/>
        <w:b/>
        <w:i w:val="0"/>
      </w:rPr>
    </w:lvl>
    <w:lvl w:ilvl="2">
      <w:start w:val="1"/>
      <w:numFmt w:val="decimal"/>
      <w:lvlText w:val="%1.%2.%3."/>
      <w:lvlJc w:val="left"/>
      <w:pPr>
        <w:ind w:left="3568" w:hanging="720"/>
      </w:pPr>
      <w:rPr>
        <w:rFonts w:hint="default"/>
      </w:rPr>
    </w:lvl>
    <w:lvl w:ilvl="3">
      <w:start w:val="1"/>
      <w:numFmt w:val="decimal"/>
      <w:lvlText w:val="%1.%2.%3.%4."/>
      <w:lvlJc w:val="left"/>
      <w:pPr>
        <w:ind w:left="5352" w:hanging="1080"/>
      </w:pPr>
      <w:rPr>
        <w:rFonts w:hint="default"/>
      </w:rPr>
    </w:lvl>
    <w:lvl w:ilvl="4">
      <w:start w:val="1"/>
      <w:numFmt w:val="decimal"/>
      <w:lvlText w:val="%1.%2.%3.%4.%5."/>
      <w:lvlJc w:val="left"/>
      <w:pPr>
        <w:ind w:left="6776" w:hanging="1080"/>
      </w:pPr>
      <w:rPr>
        <w:rFonts w:hint="default"/>
      </w:rPr>
    </w:lvl>
    <w:lvl w:ilvl="5">
      <w:start w:val="1"/>
      <w:numFmt w:val="decimal"/>
      <w:lvlText w:val="%1.%2.%3.%4.%5.%6."/>
      <w:lvlJc w:val="left"/>
      <w:pPr>
        <w:ind w:left="8560" w:hanging="1440"/>
      </w:pPr>
      <w:rPr>
        <w:rFonts w:hint="default"/>
      </w:rPr>
    </w:lvl>
    <w:lvl w:ilvl="6">
      <w:start w:val="1"/>
      <w:numFmt w:val="decimal"/>
      <w:lvlText w:val="%1.%2.%3.%4.%5.%6.%7."/>
      <w:lvlJc w:val="left"/>
      <w:pPr>
        <w:ind w:left="10344" w:hanging="1800"/>
      </w:pPr>
      <w:rPr>
        <w:rFonts w:hint="default"/>
      </w:rPr>
    </w:lvl>
    <w:lvl w:ilvl="7">
      <w:start w:val="1"/>
      <w:numFmt w:val="decimal"/>
      <w:lvlText w:val="%1.%2.%3.%4.%5.%6.%7.%8."/>
      <w:lvlJc w:val="left"/>
      <w:pPr>
        <w:ind w:left="11768" w:hanging="1800"/>
      </w:pPr>
      <w:rPr>
        <w:rFonts w:hint="default"/>
      </w:rPr>
    </w:lvl>
    <w:lvl w:ilvl="8">
      <w:start w:val="1"/>
      <w:numFmt w:val="decimal"/>
      <w:lvlText w:val="%1.%2.%3.%4.%5.%6.%7.%8.%9."/>
      <w:lvlJc w:val="left"/>
      <w:pPr>
        <w:ind w:left="13552" w:hanging="2160"/>
      </w:pPr>
      <w:rPr>
        <w:rFonts w:hint="default"/>
      </w:rPr>
    </w:lvl>
  </w:abstractNum>
  <w:abstractNum w:abstractNumId="2" w15:restartNumberingAfterBreak="0">
    <w:nsid w:val="3A423D5C"/>
    <w:multiLevelType w:val="multilevel"/>
    <w:tmpl w:val="468A6A1E"/>
    <w:lvl w:ilvl="0">
      <w:start w:val="2"/>
      <w:numFmt w:val="decimal"/>
      <w:lvlText w:val="%1"/>
      <w:lvlJc w:val="left"/>
      <w:pPr>
        <w:ind w:left="375" w:hanging="375"/>
      </w:pPr>
      <w:rPr>
        <w:rFonts w:hint="default"/>
      </w:rPr>
    </w:lvl>
    <w:lvl w:ilvl="1">
      <w:start w:val="2"/>
      <w:numFmt w:val="decimal"/>
      <w:lvlText w:val="%1.%2"/>
      <w:lvlJc w:val="left"/>
      <w:pPr>
        <w:ind w:left="1905" w:hanging="375"/>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3" w15:restartNumberingAfterBreak="0">
    <w:nsid w:val="5C8E6D6E"/>
    <w:multiLevelType w:val="multilevel"/>
    <w:tmpl w:val="E04A1CB4"/>
    <w:lvl w:ilvl="0">
      <w:start w:val="2"/>
      <w:numFmt w:val="decimal"/>
      <w:lvlText w:val="%1."/>
      <w:lvlJc w:val="left"/>
      <w:pPr>
        <w:ind w:left="450" w:hanging="450"/>
      </w:pPr>
      <w:rPr>
        <w:rFonts w:hint="default"/>
      </w:rPr>
    </w:lvl>
    <w:lvl w:ilvl="1">
      <w:start w:val="5"/>
      <w:numFmt w:val="decimal"/>
      <w:lvlText w:val="%1.%2."/>
      <w:lvlJc w:val="left"/>
      <w:pPr>
        <w:ind w:left="3556"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4" w15:restartNumberingAfterBreak="0">
    <w:nsid w:val="619845AC"/>
    <w:multiLevelType w:val="multilevel"/>
    <w:tmpl w:val="202A531C"/>
    <w:lvl w:ilvl="0">
      <w:start w:val="2"/>
      <w:numFmt w:val="decimal"/>
      <w:lvlText w:val="%1"/>
      <w:lvlJc w:val="left"/>
      <w:pPr>
        <w:ind w:left="375" w:hanging="375"/>
      </w:pPr>
      <w:rPr>
        <w:rFonts w:hint="default"/>
      </w:rPr>
    </w:lvl>
    <w:lvl w:ilvl="1">
      <w:start w:val="5"/>
      <w:numFmt w:val="decimal"/>
      <w:lvlText w:val="%1.%2"/>
      <w:lvlJc w:val="left"/>
      <w:pPr>
        <w:ind w:left="1905" w:hanging="375"/>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5" w15:restartNumberingAfterBreak="0">
    <w:nsid w:val="63404ECA"/>
    <w:multiLevelType w:val="multilevel"/>
    <w:tmpl w:val="A336B5AE"/>
    <w:lvl w:ilvl="0">
      <w:start w:val="2"/>
      <w:numFmt w:val="decimal"/>
      <w:lvlText w:val="%1."/>
      <w:lvlJc w:val="left"/>
      <w:pPr>
        <w:ind w:left="450" w:hanging="450"/>
      </w:pPr>
      <w:rPr>
        <w:rFonts w:hint="default"/>
      </w:rPr>
    </w:lvl>
    <w:lvl w:ilvl="1">
      <w:start w:val="2"/>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num w:numId="1" w16cid:durableId="1591088370">
    <w:abstractNumId w:val="0"/>
  </w:num>
  <w:num w:numId="2" w16cid:durableId="277373869">
    <w:abstractNumId w:val="1"/>
  </w:num>
  <w:num w:numId="3" w16cid:durableId="340356474">
    <w:abstractNumId w:val="2"/>
  </w:num>
  <w:num w:numId="4" w16cid:durableId="1654723288">
    <w:abstractNumId w:val="4"/>
  </w:num>
  <w:num w:numId="5" w16cid:durableId="560677421">
    <w:abstractNumId w:val="5"/>
  </w:num>
  <w:num w:numId="6" w16cid:durableId="16455060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75"/>
    <w:rsid w:val="000003E3"/>
    <w:rsid w:val="0000230E"/>
    <w:rsid w:val="000030D3"/>
    <w:rsid w:val="00003606"/>
    <w:rsid w:val="000036F5"/>
    <w:rsid w:val="00003AB3"/>
    <w:rsid w:val="00004950"/>
    <w:rsid w:val="00004A38"/>
    <w:rsid w:val="00004D76"/>
    <w:rsid w:val="00005754"/>
    <w:rsid w:val="00012563"/>
    <w:rsid w:val="00012844"/>
    <w:rsid w:val="00012E9C"/>
    <w:rsid w:val="000134BE"/>
    <w:rsid w:val="00015A8D"/>
    <w:rsid w:val="00017080"/>
    <w:rsid w:val="00017489"/>
    <w:rsid w:val="00017E5B"/>
    <w:rsid w:val="00022502"/>
    <w:rsid w:val="00022BEB"/>
    <w:rsid w:val="00022E6C"/>
    <w:rsid w:val="000230B0"/>
    <w:rsid w:val="00024E82"/>
    <w:rsid w:val="00025864"/>
    <w:rsid w:val="00025E2A"/>
    <w:rsid w:val="00026CC6"/>
    <w:rsid w:val="00027A95"/>
    <w:rsid w:val="00027D6A"/>
    <w:rsid w:val="0003142A"/>
    <w:rsid w:val="00032C22"/>
    <w:rsid w:val="00033965"/>
    <w:rsid w:val="00033EC7"/>
    <w:rsid w:val="000349B4"/>
    <w:rsid w:val="00034C82"/>
    <w:rsid w:val="0003736D"/>
    <w:rsid w:val="000404D8"/>
    <w:rsid w:val="0004213E"/>
    <w:rsid w:val="000424F2"/>
    <w:rsid w:val="00042735"/>
    <w:rsid w:val="00044D58"/>
    <w:rsid w:val="00045FEB"/>
    <w:rsid w:val="000461E7"/>
    <w:rsid w:val="00046FD4"/>
    <w:rsid w:val="00047BB7"/>
    <w:rsid w:val="00050120"/>
    <w:rsid w:val="000503AF"/>
    <w:rsid w:val="00050FA1"/>
    <w:rsid w:val="00051D68"/>
    <w:rsid w:val="0005679E"/>
    <w:rsid w:val="000612CF"/>
    <w:rsid w:val="00063190"/>
    <w:rsid w:val="00063277"/>
    <w:rsid w:val="0006327B"/>
    <w:rsid w:val="00065134"/>
    <w:rsid w:val="00066D6B"/>
    <w:rsid w:val="000672F9"/>
    <w:rsid w:val="000677DB"/>
    <w:rsid w:val="00067F94"/>
    <w:rsid w:val="000727E7"/>
    <w:rsid w:val="000732DE"/>
    <w:rsid w:val="00073413"/>
    <w:rsid w:val="00073F17"/>
    <w:rsid w:val="00077C20"/>
    <w:rsid w:val="00083ABE"/>
    <w:rsid w:val="0008626C"/>
    <w:rsid w:val="00086707"/>
    <w:rsid w:val="000876C3"/>
    <w:rsid w:val="000912D4"/>
    <w:rsid w:val="0009214E"/>
    <w:rsid w:val="000925BA"/>
    <w:rsid w:val="00093083"/>
    <w:rsid w:val="00093583"/>
    <w:rsid w:val="00093E3F"/>
    <w:rsid w:val="00094DC1"/>
    <w:rsid w:val="000961B5"/>
    <w:rsid w:val="0009678E"/>
    <w:rsid w:val="000A00D5"/>
    <w:rsid w:val="000A1E22"/>
    <w:rsid w:val="000A27B1"/>
    <w:rsid w:val="000A37C5"/>
    <w:rsid w:val="000A5535"/>
    <w:rsid w:val="000B06D2"/>
    <w:rsid w:val="000B1FAF"/>
    <w:rsid w:val="000B2711"/>
    <w:rsid w:val="000B3B23"/>
    <w:rsid w:val="000B4906"/>
    <w:rsid w:val="000B4949"/>
    <w:rsid w:val="000B5026"/>
    <w:rsid w:val="000B5228"/>
    <w:rsid w:val="000B5BC7"/>
    <w:rsid w:val="000B693F"/>
    <w:rsid w:val="000B6EA5"/>
    <w:rsid w:val="000C1393"/>
    <w:rsid w:val="000C1A9A"/>
    <w:rsid w:val="000C266C"/>
    <w:rsid w:val="000C271C"/>
    <w:rsid w:val="000C46A5"/>
    <w:rsid w:val="000C4B41"/>
    <w:rsid w:val="000D059B"/>
    <w:rsid w:val="000D1184"/>
    <w:rsid w:val="000D1C69"/>
    <w:rsid w:val="000D1FD8"/>
    <w:rsid w:val="000D36E2"/>
    <w:rsid w:val="000D3BAF"/>
    <w:rsid w:val="000D48D0"/>
    <w:rsid w:val="000D4C77"/>
    <w:rsid w:val="000D5DB8"/>
    <w:rsid w:val="000D676D"/>
    <w:rsid w:val="000D6EE9"/>
    <w:rsid w:val="000E0A4B"/>
    <w:rsid w:val="000E0C73"/>
    <w:rsid w:val="000E10CF"/>
    <w:rsid w:val="000E17B7"/>
    <w:rsid w:val="000E1E98"/>
    <w:rsid w:val="000E4B5C"/>
    <w:rsid w:val="000E4C6C"/>
    <w:rsid w:val="000E52C8"/>
    <w:rsid w:val="000E5FB1"/>
    <w:rsid w:val="000E6072"/>
    <w:rsid w:val="000E618F"/>
    <w:rsid w:val="000E6C49"/>
    <w:rsid w:val="000E71A6"/>
    <w:rsid w:val="000E7B89"/>
    <w:rsid w:val="000F1AAE"/>
    <w:rsid w:val="000F426D"/>
    <w:rsid w:val="000F5A59"/>
    <w:rsid w:val="000F5B0B"/>
    <w:rsid w:val="000F5F36"/>
    <w:rsid w:val="000F79AA"/>
    <w:rsid w:val="00100980"/>
    <w:rsid w:val="001015E1"/>
    <w:rsid w:val="0010181D"/>
    <w:rsid w:val="00102531"/>
    <w:rsid w:val="00102875"/>
    <w:rsid w:val="0010558C"/>
    <w:rsid w:val="00105643"/>
    <w:rsid w:val="00106A07"/>
    <w:rsid w:val="00107511"/>
    <w:rsid w:val="00107D26"/>
    <w:rsid w:val="00110A70"/>
    <w:rsid w:val="00111DA9"/>
    <w:rsid w:val="00111F97"/>
    <w:rsid w:val="00112579"/>
    <w:rsid w:val="00112C0C"/>
    <w:rsid w:val="001137D7"/>
    <w:rsid w:val="00113D75"/>
    <w:rsid w:val="001156D2"/>
    <w:rsid w:val="00115AA3"/>
    <w:rsid w:val="001162B5"/>
    <w:rsid w:val="00116E47"/>
    <w:rsid w:val="00117A9B"/>
    <w:rsid w:val="00120365"/>
    <w:rsid w:val="001205FA"/>
    <w:rsid w:val="00120A0C"/>
    <w:rsid w:val="00121D61"/>
    <w:rsid w:val="00123C47"/>
    <w:rsid w:val="00126299"/>
    <w:rsid w:val="0012652B"/>
    <w:rsid w:val="00126BF3"/>
    <w:rsid w:val="001314C8"/>
    <w:rsid w:val="001314E3"/>
    <w:rsid w:val="001326E0"/>
    <w:rsid w:val="00132901"/>
    <w:rsid w:val="00132BBB"/>
    <w:rsid w:val="0013367E"/>
    <w:rsid w:val="001345D3"/>
    <w:rsid w:val="00134881"/>
    <w:rsid w:val="00137212"/>
    <w:rsid w:val="001372EC"/>
    <w:rsid w:val="001401B0"/>
    <w:rsid w:val="001404D0"/>
    <w:rsid w:val="0014057E"/>
    <w:rsid w:val="00140A9E"/>
    <w:rsid w:val="00141576"/>
    <w:rsid w:val="0014352C"/>
    <w:rsid w:val="00143BBB"/>
    <w:rsid w:val="00143BC4"/>
    <w:rsid w:val="00144D8B"/>
    <w:rsid w:val="00145943"/>
    <w:rsid w:val="00146361"/>
    <w:rsid w:val="00146A0F"/>
    <w:rsid w:val="00146BD1"/>
    <w:rsid w:val="0015055D"/>
    <w:rsid w:val="0015199E"/>
    <w:rsid w:val="0015291D"/>
    <w:rsid w:val="00152E12"/>
    <w:rsid w:val="00155536"/>
    <w:rsid w:val="001555DD"/>
    <w:rsid w:val="001567D0"/>
    <w:rsid w:val="00156B24"/>
    <w:rsid w:val="001619C8"/>
    <w:rsid w:val="00162C5F"/>
    <w:rsid w:val="00162CB5"/>
    <w:rsid w:val="00162DC7"/>
    <w:rsid w:val="0016456F"/>
    <w:rsid w:val="001645F3"/>
    <w:rsid w:val="00164F3A"/>
    <w:rsid w:val="0016638F"/>
    <w:rsid w:val="00170EE3"/>
    <w:rsid w:val="00172668"/>
    <w:rsid w:val="001758D0"/>
    <w:rsid w:val="00175E73"/>
    <w:rsid w:val="0018111E"/>
    <w:rsid w:val="00182D7B"/>
    <w:rsid w:val="0018341B"/>
    <w:rsid w:val="0018380E"/>
    <w:rsid w:val="0018476C"/>
    <w:rsid w:val="00184CF2"/>
    <w:rsid w:val="0018771E"/>
    <w:rsid w:val="0018780E"/>
    <w:rsid w:val="00187FE1"/>
    <w:rsid w:val="00192B71"/>
    <w:rsid w:val="0019326F"/>
    <w:rsid w:val="0019395E"/>
    <w:rsid w:val="00193B4F"/>
    <w:rsid w:val="00194012"/>
    <w:rsid w:val="001956AA"/>
    <w:rsid w:val="00195B07"/>
    <w:rsid w:val="001A034D"/>
    <w:rsid w:val="001A2123"/>
    <w:rsid w:val="001A238D"/>
    <w:rsid w:val="001A4BFF"/>
    <w:rsid w:val="001A52F0"/>
    <w:rsid w:val="001A55D1"/>
    <w:rsid w:val="001A56B6"/>
    <w:rsid w:val="001A7E09"/>
    <w:rsid w:val="001B24C8"/>
    <w:rsid w:val="001B2820"/>
    <w:rsid w:val="001B3643"/>
    <w:rsid w:val="001B388D"/>
    <w:rsid w:val="001B4053"/>
    <w:rsid w:val="001B41E3"/>
    <w:rsid w:val="001B5068"/>
    <w:rsid w:val="001B5180"/>
    <w:rsid w:val="001B51CB"/>
    <w:rsid w:val="001B5230"/>
    <w:rsid w:val="001B66F4"/>
    <w:rsid w:val="001B75A2"/>
    <w:rsid w:val="001C0381"/>
    <w:rsid w:val="001C1127"/>
    <w:rsid w:val="001C1B00"/>
    <w:rsid w:val="001C24BF"/>
    <w:rsid w:val="001C278A"/>
    <w:rsid w:val="001C318B"/>
    <w:rsid w:val="001C3311"/>
    <w:rsid w:val="001C4716"/>
    <w:rsid w:val="001C62C8"/>
    <w:rsid w:val="001C685F"/>
    <w:rsid w:val="001C6FBA"/>
    <w:rsid w:val="001D04AF"/>
    <w:rsid w:val="001D06C3"/>
    <w:rsid w:val="001D10D4"/>
    <w:rsid w:val="001D1CC2"/>
    <w:rsid w:val="001D49E5"/>
    <w:rsid w:val="001D4C19"/>
    <w:rsid w:val="001D55D4"/>
    <w:rsid w:val="001D6908"/>
    <w:rsid w:val="001E208B"/>
    <w:rsid w:val="001E4D16"/>
    <w:rsid w:val="001E5547"/>
    <w:rsid w:val="001F0E72"/>
    <w:rsid w:val="001F1CDC"/>
    <w:rsid w:val="001F1F19"/>
    <w:rsid w:val="001F21B0"/>
    <w:rsid w:val="001F2200"/>
    <w:rsid w:val="001F24D7"/>
    <w:rsid w:val="001F2C34"/>
    <w:rsid w:val="001F2CD2"/>
    <w:rsid w:val="001F42CB"/>
    <w:rsid w:val="001F5743"/>
    <w:rsid w:val="001F62CB"/>
    <w:rsid w:val="002011AF"/>
    <w:rsid w:val="002051E4"/>
    <w:rsid w:val="0020557B"/>
    <w:rsid w:val="00205710"/>
    <w:rsid w:val="00207045"/>
    <w:rsid w:val="00207829"/>
    <w:rsid w:val="00211223"/>
    <w:rsid w:val="002119FD"/>
    <w:rsid w:val="00212753"/>
    <w:rsid w:val="00213953"/>
    <w:rsid w:val="00214C2F"/>
    <w:rsid w:val="00214F88"/>
    <w:rsid w:val="00216C47"/>
    <w:rsid w:val="0021740B"/>
    <w:rsid w:val="00221C9C"/>
    <w:rsid w:val="00223BEC"/>
    <w:rsid w:val="0022489F"/>
    <w:rsid w:val="00226313"/>
    <w:rsid w:val="00226831"/>
    <w:rsid w:val="00227543"/>
    <w:rsid w:val="002277EF"/>
    <w:rsid w:val="00227C03"/>
    <w:rsid w:val="00230443"/>
    <w:rsid w:val="00232AD9"/>
    <w:rsid w:val="002346F1"/>
    <w:rsid w:val="00234F1D"/>
    <w:rsid w:val="002350D9"/>
    <w:rsid w:val="0023691E"/>
    <w:rsid w:val="0024073D"/>
    <w:rsid w:val="0024116A"/>
    <w:rsid w:val="00242181"/>
    <w:rsid w:val="002429D9"/>
    <w:rsid w:val="00242F7A"/>
    <w:rsid w:val="00244AA1"/>
    <w:rsid w:val="00245628"/>
    <w:rsid w:val="0024620A"/>
    <w:rsid w:val="00246303"/>
    <w:rsid w:val="00250198"/>
    <w:rsid w:val="00251155"/>
    <w:rsid w:val="00254021"/>
    <w:rsid w:val="00254521"/>
    <w:rsid w:val="00254B21"/>
    <w:rsid w:val="002568EB"/>
    <w:rsid w:val="0025798E"/>
    <w:rsid w:val="00260C0F"/>
    <w:rsid w:val="00261B5B"/>
    <w:rsid w:val="002627AF"/>
    <w:rsid w:val="00262ABB"/>
    <w:rsid w:val="0026302D"/>
    <w:rsid w:val="0026310E"/>
    <w:rsid w:val="002663F4"/>
    <w:rsid w:val="00266406"/>
    <w:rsid w:val="002664C8"/>
    <w:rsid w:val="00267731"/>
    <w:rsid w:val="002702EA"/>
    <w:rsid w:val="00270448"/>
    <w:rsid w:val="002713A4"/>
    <w:rsid w:val="00271919"/>
    <w:rsid w:val="0027199A"/>
    <w:rsid w:val="00272DA8"/>
    <w:rsid w:val="00275691"/>
    <w:rsid w:val="0028021E"/>
    <w:rsid w:val="00282442"/>
    <w:rsid w:val="00282EC9"/>
    <w:rsid w:val="00284F48"/>
    <w:rsid w:val="0028572E"/>
    <w:rsid w:val="00285A3A"/>
    <w:rsid w:val="00287809"/>
    <w:rsid w:val="002911EC"/>
    <w:rsid w:val="00291BE0"/>
    <w:rsid w:val="0029387C"/>
    <w:rsid w:val="00293D94"/>
    <w:rsid w:val="00294B69"/>
    <w:rsid w:val="00294E8D"/>
    <w:rsid w:val="00295F26"/>
    <w:rsid w:val="002A140A"/>
    <w:rsid w:val="002A1BEC"/>
    <w:rsid w:val="002A2DE9"/>
    <w:rsid w:val="002A3B58"/>
    <w:rsid w:val="002A3B65"/>
    <w:rsid w:val="002A420A"/>
    <w:rsid w:val="002A56DE"/>
    <w:rsid w:val="002A5DB1"/>
    <w:rsid w:val="002B0353"/>
    <w:rsid w:val="002B0AE7"/>
    <w:rsid w:val="002B197C"/>
    <w:rsid w:val="002B4A15"/>
    <w:rsid w:val="002B4A95"/>
    <w:rsid w:val="002B5315"/>
    <w:rsid w:val="002B5623"/>
    <w:rsid w:val="002C1081"/>
    <w:rsid w:val="002C1452"/>
    <w:rsid w:val="002C17FF"/>
    <w:rsid w:val="002C2299"/>
    <w:rsid w:val="002C27F1"/>
    <w:rsid w:val="002C292E"/>
    <w:rsid w:val="002C2A2E"/>
    <w:rsid w:val="002C3364"/>
    <w:rsid w:val="002C3EB6"/>
    <w:rsid w:val="002C4435"/>
    <w:rsid w:val="002C4A6D"/>
    <w:rsid w:val="002C62E7"/>
    <w:rsid w:val="002C69FC"/>
    <w:rsid w:val="002D035A"/>
    <w:rsid w:val="002D0E49"/>
    <w:rsid w:val="002D1377"/>
    <w:rsid w:val="002D2DC4"/>
    <w:rsid w:val="002D5742"/>
    <w:rsid w:val="002D5860"/>
    <w:rsid w:val="002D5F13"/>
    <w:rsid w:val="002D6ADD"/>
    <w:rsid w:val="002D6E57"/>
    <w:rsid w:val="002D782C"/>
    <w:rsid w:val="002E0028"/>
    <w:rsid w:val="002E01F5"/>
    <w:rsid w:val="002E1703"/>
    <w:rsid w:val="002E2423"/>
    <w:rsid w:val="002E46E6"/>
    <w:rsid w:val="002E5557"/>
    <w:rsid w:val="002E671E"/>
    <w:rsid w:val="002F08DB"/>
    <w:rsid w:val="002F1C6B"/>
    <w:rsid w:val="002F25C6"/>
    <w:rsid w:val="002F27F3"/>
    <w:rsid w:val="002F39AF"/>
    <w:rsid w:val="002F4B8F"/>
    <w:rsid w:val="002F79BF"/>
    <w:rsid w:val="00301DC5"/>
    <w:rsid w:val="003023EC"/>
    <w:rsid w:val="003025A2"/>
    <w:rsid w:val="00303FE7"/>
    <w:rsid w:val="0030422B"/>
    <w:rsid w:val="00304B52"/>
    <w:rsid w:val="0030541C"/>
    <w:rsid w:val="00306058"/>
    <w:rsid w:val="0031182F"/>
    <w:rsid w:val="00311DE9"/>
    <w:rsid w:val="00312E02"/>
    <w:rsid w:val="003131A9"/>
    <w:rsid w:val="003135A3"/>
    <w:rsid w:val="00313DF5"/>
    <w:rsid w:val="003154DF"/>
    <w:rsid w:val="00315924"/>
    <w:rsid w:val="00315C1C"/>
    <w:rsid w:val="003164AA"/>
    <w:rsid w:val="00316D03"/>
    <w:rsid w:val="0032093D"/>
    <w:rsid w:val="003222A0"/>
    <w:rsid w:val="00322FAC"/>
    <w:rsid w:val="00324C6E"/>
    <w:rsid w:val="00325DB3"/>
    <w:rsid w:val="00325FAD"/>
    <w:rsid w:val="003269CB"/>
    <w:rsid w:val="0032716C"/>
    <w:rsid w:val="0032759D"/>
    <w:rsid w:val="0032782E"/>
    <w:rsid w:val="003309F1"/>
    <w:rsid w:val="00330D1B"/>
    <w:rsid w:val="00331151"/>
    <w:rsid w:val="003317BF"/>
    <w:rsid w:val="00331BAA"/>
    <w:rsid w:val="00333CA5"/>
    <w:rsid w:val="003346D4"/>
    <w:rsid w:val="00335DD3"/>
    <w:rsid w:val="003408A3"/>
    <w:rsid w:val="00341348"/>
    <w:rsid w:val="00341681"/>
    <w:rsid w:val="0034208D"/>
    <w:rsid w:val="003421AB"/>
    <w:rsid w:val="00342286"/>
    <w:rsid w:val="003425FF"/>
    <w:rsid w:val="00344711"/>
    <w:rsid w:val="00350272"/>
    <w:rsid w:val="00351EBA"/>
    <w:rsid w:val="0035246F"/>
    <w:rsid w:val="00352EDD"/>
    <w:rsid w:val="003539EC"/>
    <w:rsid w:val="00353C5E"/>
    <w:rsid w:val="00353D06"/>
    <w:rsid w:val="00353D28"/>
    <w:rsid w:val="0035467E"/>
    <w:rsid w:val="00355244"/>
    <w:rsid w:val="00356F5A"/>
    <w:rsid w:val="00357423"/>
    <w:rsid w:val="00357FCA"/>
    <w:rsid w:val="00360707"/>
    <w:rsid w:val="00360C01"/>
    <w:rsid w:val="003612AB"/>
    <w:rsid w:val="00361830"/>
    <w:rsid w:val="00363708"/>
    <w:rsid w:val="00364301"/>
    <w:rsid w:val="0036442E"/>
    <w:rsid w:val="00365498"/>
    <w:rsid w:val="003656A2"/>
    <w:rsid w:val="00365F37"/>
    <w:rsid w:val="00366033"/>
    <w:rsid w:val="00366E86"/>
    <w:rsid w:val="003673E8"/>
    <w:rsid w:val="00370D09"/>
    <w:rsid w:val="00370E6B"/>
    <w:rsid w:val="00371835"/>
    <w:rsid w:val="00371853"/>
    <w:rsid w:val="00371F0E"/>
    <w:rsid w:val="00372318"/>
    <w:rsid w:val="003723ED"/>
    <w:rsid w:val="00372764"/>
    <w:rsid w:val="003747E3"/>
    <w:rsid w:val="0037576E"/>
    <w:rsid w:val="00375911"/>
    <w:rsid w:val="00380B0F"/>
    <w:rsid w:val="0038105F"/>
    <w:rsid w:val="0038162F"/>
    <w:rsid w:val="00381CAD"/>
    <w:rsid w:val="00381CBC"/>
    <w:rsid w:val="00381FB5"/>
    <w:rsid w:val="00383A66"/>
    <w:rsid w:val="00383D33"/>
    <w:rsid w:val="00383F0A"/>
    <w:rsid w:val="00384203"/>
    <w:rsid w:val="003852F5"/>
    <w:rsid w:val="00387241"/>
    <w:rsid w:val="00387A8F"/>
    <w:rsid w:val="00387F91"/>
    <w:rsid w:val="003909A5"/>
    <w:rsid w:val="00390B84"/>
    <w:rsid w:val="003916DC"/>
    <w:rsid w:val="00392291"/>
    <w:rsid w:val="00392374"/>
    <w:rsid w:val="003929D2"/>
    <w:rsid w:val="0039358D"/>
    <w:rsid w:val="00393C2C"/>
    <w:rsid w:val="003951D3"/>
    <w:rsid w:val="00395C19"/>
    <w:rsid w:val="003964B6"/>
    <w:rsid w:val="00396D3C"/>
    <w:rsid w:val="00397239"/>
    <w:rsid w:val="003A0117"/>
    <w:rsid w:val="003A035C"/>
    <w:rsid w:val="003A130C"/>
    <w:rsid w:val="003A268F"/>
    <w:rsid w:val="003A58D2"/>
    <w:rsid w:val="003A6BE1"/>
    <w:rsid w:val="003A6FEB"/>
    <w:rsid w:val="003B1868"/>
    <w:rsid w:val="003B18CF"/>
    <w:rsid w:val="003B41BC"/>
    <w:rsid w:val="003B4461"/>
    <w:rsid w:val="003B5CF8"/>
    <w:rsid w:val="003B691F"/>
    <w:rsid w:val="003B69B3"/>
    <w:rsid w:val="003B6ED0"/>
    <w:rsid w:val="003C0EE6"/>
    <w:rsid w:val="003C30E3"/>
    <w:rsid w:val="003C3B7E"/>
    <w:rsid w:val="003C3D9F"/>
    <w:rsid w:val="003C6040"/>
    <w:rsid w:val="003C669F"/>
    <w:rsid w:val="003D196C"/>
    <w:rsid w:val="003D1BF7"/>
    <w:rsid w:val="003D2974"/>
    <w:rsid w:val="003D3855"/>
    <w:rsid w:val="003D52C3"/>
    <w:rsid w:val="003D71CA"/>
    <w:rsid w:val="003D72B6"/>
    <w:rsid w:val="003D77F7"/>
    <w:rsid w:val="003D7F16"/>
    <w:rsid w:val="003E0BAB"/>
    <w:rsid w:val="003E17B2"/>
    <w:rsid w:val="003E1E7C"/>
    <w:rsid w:val="003E2C24"/>
    <w:rsid w:val="003E2F79"/>
    <w:rsid w:val="003E349D"/>
    <w:rsid w:val="003E415C"/>
    <w:rsid w:val="003E6242"/>
    <w:rsid w:val="003E637F"/>
    <w:rsid w:val="003E799B"/>
    <w:rsid w:val="003F0D3D"/>
    <w:rsid w:val="003F20FE"/>
    <w:rsid w:val="003F34A5"/>
    <w:rsid w:val="003F604B"/>
    <w:rsid w:val="003F61FA"/>
    <w:rsid w:val="004000B0"/>
    <w:rsid w:val="00400E8F"/>
    <w:rsid w:val="00401CB8"/>
    <w:rsid w:val="00402E44"/>
    <w:rsid w:val="00403F87"/>
    <w:rsid w:val="00404AD6"/>
    <w:rsid w:val="00405294"/>
    <w:rsid w:val="00405492"/>
    <w:rsid w:val="004079B5"/>
    <w:rsid w:val="004108DC"/>
    <w:rsid w:val="00410957"/>
    <w:rsid w:val="00412390"/>
    <w:rsid w:val="004140CD"/>
    <w:rsid w:val="00414F58"/>
    <w:rsid w:val="004150A2"/>
    <w:rsid w:val="00415A6B"/>
    <w:rsid w:val="004206D8"/>
    <w:rsid w:val="00420E05"/>
    <w:rsid w:val="0042274C"/>
    <w:rsid w:val="00422BD1"/>
    <w:rsid w:val="00422C3A"/>
    <w:rsid w:val="00422FF9"/>
    <w:rsid w:val="004231FE"/>
    <w:rsid w:val="0042334B"/>
    <w:rsid w:val="00423D50"/>
    <w:rsid w:val="0042403B"/>
    <w:rsid w:val="0042443D"/>
    <w:rsid w:val="0042521A"/>
    <w:rsid w:val="004252B7"/>
    <w:rsid w:val="0042548C"/>
    <w:rsid w:val="00426340"/>
    <w:rsid w:val="00427041"/>
    <w:rsid w:val="00430AD1"/>
    <w:rsid w:val="004343D4"/>
    <w:rsid w:val="004345B1"/>
    <w:rsid w:val="004348EB"/>
    <w:rsid w:val="00440F34"/>
    <w:rsid w:val="00441417"/>
    <w:rsid w:val="004419F8"/>
    <w:rsid w:val="0044217D"/>
    <w:rsid w:val="0044220E"/>
    <w:rsid w:val="004459A7"/>
    <w:rsid w:val="00446493"/>
    <w:rsid w:val="004467EE"/>
    <w:rsid w:val="00447DFD"/>
    <w:rsid w:val="00450ABB"/>
    <w:rsid w:val="0045138C"/>
    <w:rsid w:val="004517E8"/>
    <w:rsid w:val="00452599"/>
    <w:rsid w:val="00454CAD"/>
    <w:rsid w:val="00455200"/>
    <w:rsid w:val="0045533D"/>
    <w:rsid w:val="00456861"/>
    <w:rsid w:val="00456F7B"/>
    <w:rsid w:val="0045754B"/>
    <w:rsid w:val="00457BE5"/>
    <w:rsid w:val="00461545"/>
    <w:rsid w:val="0046161B"/>
    <w:rsid w:val="00461A0B"/>
    <w:rsid w:val="004628F5"/>
    <w:rsid w:val="00462902"/>
    <w:rsid w:val="00463180"/>
    <w:rsid w:val="00465787"/>
    <w:rsid w:val="0046626C"/>
    <w:rsid w:val="004673B1"/>
    <w:rsid w:val="00467976"/>
    <w:rsid w:val="00472F7E"/>
    <w:rsid w:val="0047332F"/>
    <w:rsid w:val="0047347A"/>
    <w:rsid w:val="00473DDE"/>
    <w:rsid w:val="00474284"/>
    <w:rsid w:val="00476349"/>
    <w:rsid w:val="004772B2"/>
    <w:rsid w:val="00477D95"/>
    <w:rsid w:val="00481B51"/>
    <w:rsid w:val="004825F4"/>
    <w:rsid w:val="00482F92"/>
    <w:rsid w:val="00483843"/>
    <w:rsid w:val="004846CB"/>
    <w:rsid w:val="00484827"/>
    <w:rsid w:val="00484E6C"/>
    <w:rsid w:val="00485BF7"/>
    <w:rsid w:val="00487472"/>
    <w:rsid w:val="00487860"/>
    <w:rsid w:val="004912D9"/>
    <w:rsid w:val="00492B7B"/>
    <w:rsid w:val="004A16B4"/>
    <w:rsid w:val="004A173F"/>
    <w:rsid w:val="004A2C03"/>
    <w:rsid w:val="004A2CAF"/>
    <w:rsid w:val="004A36A1"/>
    <w:rsid w:val="004A75ED"/>
    <w:rsid w:val="004A775A"/>
    <w:rsid w:val="004A785F"/>
    <w:rsid w:val="004B2E0D"/>
    <w:rsid w:val="004B36EF"/>
    <w:rsid w:val="004B4A5F"/>
    <w:rsid w:val="004B4E40"/>
    <w:rsid w:val="004B5FD5"/>
    <w:rsid w:val="004B73BD"/>
    <w:rsid w:val="004B7FD8"/>
    <w:rsid w:val="004C04EC"/>
    <w:rsid w:val="004C0CCA"/>
    <w:rsid w:val="004C0CDB"/>
    <w:rsid w:val="004C10C3"/>
    <w:rsid w:val="004C1F24"/>
    <w:rsid w:val="004C2C77"/>
    <w:rsid w:val="004C36D9"/>
    <w:rsid w:val="004C3D53"/>
    <w:rsid w:val="004C603B"/>
    <w:rsid w:val="004C7268"/>
    <w:rsid w:val="004C7C08"/>
    <w:rsid w:val="004D04C7"/>
    <w:rsid w:val="004D0A58"/>
    <w:rsid w:val="004D1EAF"/>
    <w:rsid w:val="004D1F83"/>
    <w:rsid w:val="004D2AC9"/>
    <w:rsid w:val="004D352B"/>
    <w:rsid w:val="004D3A69"/>
    <w:rsid w:val="004D3DA1"/>
    <w:rsid w:val="004D4048"/>
    <w:rsid w:val="004D470F"/>
    <w:rsid w:val="004D4A68"/>
    <w:rsid w:val="004D4AFE"/>
    <w:rsid w:val="004D4CE8"/>
    <w:rsid w:val="004D52FA"/>
    <w:rsid w:val="004D54F6"/>
    <w:rsid w:val="004D5AD1"/>
    <w:rsid w:val="004D5BE9"/>
    <w:rsid w:val="004D6B2C"/>
    <w:rsid w:val="004D6D22"/>
    <w:rsid w:val="004D744C"/>
    <w:rsid w:val="004E0799"/>
    <w:rsid w:val="004E2A77"/>
    <w:rsid w:val="004E2BC7"/>
    <w:rsid w:val="004E3679"/>
    <w:rsid w:val="004E379E"/>
    <w:rsid w:val="004E41F1"/>
    <w:rsid w:val="004E4846"/>
    <w:rsid w:val="004E52C6"/>
    <w:rsid w:val="004E5EE5"/>
    <w:rsid w:val="004E6A48"/>
    <w:rsid w:val="004F4254"/>
    <w:rsid w:val="004F4B9C"/>
    <w:rsid w:val="004F57FF"/>
    <w:rsid w:val="004F6561"/>
    <w:rsid w:val="004F773B"/>
    <w:rsid w:val="0050186D"/>
    <w:rsid w:val="00501FF4"/>
    <w:rsid w:val="00502045"/>
    <w:rsid w:val="00503404"/>
    <w:rsid w:val="005034BB"/>
    <w:rsid w:val="005069D9"/>
    <w:rsid w:val="00507324"/>
    <w:rsid w:val="00507440"/>
    <w:rsid w:val="005079D1"/>
    <w:rsid w:val="00510122"/>
    <w:rsid w:val="0051061A"/>
    <w:rsid w:val="00510D84"/>
    <w:rsid w:val="005123A7"/>
    <w:rsid w:val="00512DC0"/>
    <w:rsid w:val="005133E6"/>
    <w:rsid w:val="0051414B"/>
    <w:rsid w:val="005156C8"/>
    <w:rsid w:val="00515C28"/>
    <w:rsid w:val="00516965"/>
    <w:rsid w:val="005171B4"/>
    <w:rsid w:val="0052014C"/>
    <w:rsid w:val="00521194"/>
    <w:rsid w:val="00521455"/>
    <w:rsid w:val="00522557"/>
    <w:rsid w:val="00522FF4"/>
    <w:rsid w:val="00524926"/>
    <w:rsid w:val="00525F5B"/>
    <w:rsid w:val="00526D1B"/>
    <w:rsid w:val="00527A30"/>
    <w:rsid w:val="005309A4"/>
    <w:rsid w:val="00531010"/>
    <w:rsid w:val="00531ED9"/>
    <w:rsid w:val="00533349"/>
    <w:rsid w:val="0053373D"/>
    <w:rsid w:val="0053460C"/>
    <w:rsid w:val="0053465E"/>
    <w:rsid w:val="00536844"/>
    <w:rsid w:val="005368D8"/>
    <w:rsid w:val="00537F38"/>
    <w:rsid w:val="00541C9B"/>
    <w:rsid w:val="00542BDD"/>
    <w:rsid w:val="00543A19"/>
    <w:rsid w:val="005445C7"/>
    <w:rsid w:val="005474FC"/>
    <w:rsid w:val="005518A3"/>
    <w:rsid w:val="005521B8"/>
    <w:rsid w:val="00552CE5"/>
    <w:rsid w:val="00553056"/>
    <w:rsid w:val="00553D24"/>
    <w:rsid w:val="00553DCE"/>
    <w:rsid w:val="00554B76"/>
    <w:rsid w:val="00556114"/>
    <w:rsid w:val="00557A5E"/>
    <w:rsid w:val="00557CBB"/>
    <w:rsid w:val="005607F7"/>
    <w:rsid w:val="00560E8D"/>
    <w:rsid w:val="00561278"/>
    <w:rsid w:val="0056147C"/>
    <w:rsid w:val="00561AA3"/>
    <w:rsid w:val="00562BF5"/>
    <w:rsid w:val="00563EE3"/>
    <w:rsid w:val="00564757"/>
    <w:rsid w:val="005648A1"/>
    <w:rsid w:val="00565978"/>
    <w:rsid w:val="00565CA2"/>
    <w:rsid w:val="00566247"/>
    <w:rsid w:val="00571B93"/>
    <w:rsid w:val="00572586"/>
    <w:rsid w:val="00573BA0"/>
    <w:rsid w:val="005742C6"/>
    <w:rsid w:val="00574792"/>
    <w:rsid w:val="00574F3F"/>
    <w:rsid w:val="005761A3"/>
    <w:rsid w:val="005767C6"/>
    <w:rsid w:val="005778B2"/>
    <w:rsid w:val="00577EA3"/>
    <w:rsid w:val="00583249"/>
    <w:rsid w:val="00583A25"/>
    <w:rsid w:val="00583BBC"/>
    <w:rsid w:val="00584A5C"/>
    <w:rsid w:val="005869BB"/>
    <w:rsid w:val="00590932"/>
    <w:rsid w:val="00592210"/>
    <w:rsid w:val="005927DB"/>
    <w:rsid w:val="0059352A"/>
    <w:rsid w:val="00593D22"/>
    <w:rsid w:val="00594F12"/>
    <w:rsid w:val="00596BDA"/>
    <w:rsid w:val="005A16E7"/>
    <w:rsid w:val="005A1C37"/>
    <w:rsid w:val="005A2339"/>
    <w:rsid w:val="005A3C9F"/>
    <w:rsid w:val="005A44E8"/>
    <w:rsid w:val="005A5126"/>
    <w:rsid w:val="005A5515"/>
    <w:rsid w:val="005A5A10"/>
    <w:rsid w:val="005A7085"/>
    <w:rsid w:val="005A7448"/>
    <w:rsid w:val="005B13BB"/>
    <w:rsid w:val="005B1C87"/>
    <w:rsid w:val="005B2702"/>
    <w:rsid w:val="005B2A5B"/>
    <w:rsid w:val="005B5385"/>
    <w:rsid w:val="005B730A"/>
    <w:rsid w:val="005B7409"/>
    <w:rsid w:val="005B7E24"/>
    <w:rsid w:val="005C0146"/>
    <w:rsid w:val="005C05EE"/>
    <w:rsid w:val="005C2C17"/>
    <w:rsid w:val="005C34DB"/>
    <w:rsid w:val="005C361D"/>
    <w:rsid w:val="005C3771"/>
    <w:rsid w:val="005C415B"/>
    <w:rsid w:val="005C4AA3"/>
    <w:rsid w:val="005C4B79"/>
    <w:rsid w:val="005C6E1F"/>
    <w:rsid w:val="005C76ED"/>
    <w:rsid w:val="005D02BF"/>
    <w:rsid w:val="005D1182"/>
    <w:rsid w:val="005D14D9"/>
    <w:rsid w:val="005D2338"/>
    <w:rsid w:val="005D26CD"/>
    <w:rsid w:val="005D3F8D"/>
    <w:rsid w:val="005D471F"/>
    <w:rsid w:val="005D5D75"/>
    <w:rsid w:val="005D5FB4"/>
    <w:rsid w:val="005D6958"/>
    <w:rsid w:val="005D7EFB"/>
    <w:rsid w:val="005E066F"/>
    <w:rsid w:val="005E0AEE"/>
    <w:rsid w:val="005E0C2D"/>
    <w:rsid w:val="005E19D7"/>
    <w:rsid w:val="005E2163"/>
    <w:rsid w:val="005E277C"/>
    <w:rsid w:val="005E49DC"/>
    <w:rsid w:val="005E7082"/>
    <w:rsid w:val="005E75DC"/>
    <w:rsid w:val="005F04B9"/>
    <w:rsid w:val="005F0E20"/>
    <w:rsid w:val="005F1646"/>
    <w:rsid w:val="005F3834"/>
    <w:rsid w:val="005F5915"/>
    <w:rsid w:val="005F6020"/>
    <w:rsid w:val="005F618E"/>
    <w:rsid w:val="005F6314"/>
    <w:rsid w:val="005F76AD"/>
    <w:rsid w:val="00601204"/>
    <w:rsid w:val="00601789"/>
    <w:rsid w:val="006017CA"/>
    <w:rsid w:val="0060214C"/>
    <w:rsid w:val="00602519"/>
    <w:rsid w:val="00603582"/>
    <w:rsid w:val="00603867"/>
    <w:rsid w:val="00604047"/>
    <w:rsid w:val="00605163"/>
    <w:rsid w:val="00605778"/>
    <w:rsid w:val="0060753D"/>
    <w:rsid w:val="0060759B"/>
    <w:rsid w:val="00611879"/>
    <w:rsid w:val="0061191B"/>
    <w:rsid w:val="00612398"/>
    <w:rsid w:val="006127FA"/>
    <w:rsid w:val="00612BCA"/>
    <w:rsid w:val="00613897"/>
    <w:rsid w:val="00613DFE"/>
    <w:rsid w:val="00613E35"/>
    <w:rsid w:val="006142BB"/>
    <w:rsid w:val="00615B38"/>
    <w:rsid w:val="00616446"/>
    <w:rsid w:val="00621102"/>
    <w:rsid w:val="006225EB"/>
    <w:rsid w:val="006242B3"/>
    <w:rsid w:val="00624588"/>
    <w:rsid w:val="00626D0B"/>
    <w:rsid w:val="00627286"/>
    <w:rsid w:val="00632A62"/>
    <w:rsid w:val="00632C20"/>
    <w:rsid w:val="00633C4C"/>
    <w:rsid w:val="006342DB"/>
    <w:rsid w:val="0063528C"/>
    <w:rsid w:val="00635DA6"/>
    <w:rsid w:val="00635FC6"/>
    <w:rsid w:val="00637594"/>
    <w:rsid w:val="006404F9"/>
    <w:rsid w:val="00640948"/>
    <w:rsid w:val="00640AA3"/>
    <w:rsid w:val="00640C9F"/>
    <w:rsid w:val="00640D60"/>
    <w:rsid w:val="00641368"/>
    <w:rsid w:val="00641531"/>
    <w:rsid w:val="00641565"/>
    <w:rsid w:val="00641910"/>
    <w:rsid w:val="00641E15"/>
    <w:rsid w:val="00642126"/>
    <w:rsid w:val="00642B9A"/>
    <w:rsid w:val="00642DFB"/>
    <w:rsid w:val="00643747"/>
    <w:rsid w:val="00645503"/>
    <w:rsid w:val="0064574E"/>
    <w:rsid w:val="0064597C"/>
    <w:rsid w:val="00646162"/>
    <w:rsid w:val="00646DC5"/>
    <w:rsid w:val="00647B1F"/>
    <w:rsid w:val="00647DB1"/>
    <w:rsid w:val="00650521"/>
    <w:rsid w:val="00652EB8"/>
    <w:rsid w:val="006575E3"/>
    <w:rsid w:val="00657EAC"/>
    <w:rsid w:val="00660749"/>
    <w:rsid w:val="006621B9"/>
    <w:rsid w:val="006626A6"/>
    <w:rsid w:val="0066272C"/>
    <w:rsid w:val="00663AAD"/>
    <w:rsid w:val="006643D4"/>
    <w:rsid w:val="006668B7"/>
    <w:rsid w:val="006676ED"/>
    <w:rsid w:val="00670239"/>
    <w:rsid w:val="0067080B"/>
    <w:rsid w:val="00670CF0"/>
    <w:rsid w:val="00671385"/>
    <w:rsid w:val="006726FD"/>
    <w:rsid w:val="00673748"/>
    <w:rsid w:val="00675B4B"/>
    <w:rsid w:val="00676472"/>
    <w:rsid w:val="0067671A"/>
    <w:rsid w:val="006768BA"/>
    <w:rsid w:val="006778D3"/>
    <w:rsid w:val="00680077"/>
    <w:rsid w:val="006820B5"/>
    <w:rsid w:val="00682865"/>
    <w:rsid w:val="00683C2C"/>
    <w:rsid w:val="00683E37"/>
    <w:rsid w:val="00685C49"/>
    <w:rsid w:val="00685C61"/>
    <w:rsid w:val="00685EF6"/>
    <w:rsid w:val="00686462"/>
    <w:rsid w:val="00686BBD"/>
    <w:rsid w:val="0068773C"/>
    <w:rsid w:val="00690252"/>
    <w:rsid w:val="00690B71"/>
    <w:rsid w:val="006918AD"/>
    <w:rsid w:val="00692377"/>
    <w:rsid w:val="00692B09"/>
    <w:rsid w:val="006931D0"/>
    <w:rsid w:val="0069332F"/>
    <w:rsid w:val="00693BA6"/>
    <w:rsid w:val="00693D8D"/>
    <w:rsid w:val="00695183"/>
    <w:rsid w:val="00695A53"/>
    <w:rsid w:val="00696003"/>
    <w:rsid w:val="00696988"/>
    <w:rsid w:val="00696F8A"/>
    <w:rsid w:val="0069753B"/>
    <w:rsid w:val="006A22A1"/>
    <w:rsid w:val="006A28D1"/>
    <w:rsid w:val="006A3D97"/>
    <w:rsid w:val="006A41BD"/>
    <w:rsid w:val="006A598E"/>
    <w:rsid w:val="006A5B00"/>
    <w:rsid w:val="006B1DEC"/>
    <w:rsid w:val="006B3240"/>
    <w:rsid w:val="006B3773"/>
    <w:rsid w:val="006B4FAC"/>
    <w:rsid w:val="006B6332"/>
    <w:rsid w:val="006B651B"/>
    <w:rsid w:val="006C0A9D"/>
    <w:rsid w:val="006C0C47"/>
    <w:rsid w:val="006C0EC0"/>
    <w:rsid w:val="006C160D"/>
    <w:rsid w:val="006C1ADD"/>
    <w:rsid w:val="006C22EB"/>
    <w:rsid w:val="006C29B2"/>
    <w:rsid w:val="006C3522"/>
    <w:rsid w:val="006C3ABC"/>
    <w:rsid w:val="006C4060"/>
    <w:rsid w:val="006C46DC"/>
    <w:rsid w:val="006C5E0C"/>
    <w:rsid w:val="006C6E8E"/>
    <w:rsid w:val="006C7B32"/>
    <w:rsid w:val="006D05B5"/>
    <w:rsid w:val="006D07EE"/>
    <w:rsid w:val="006D11A2"/>
    <w:rsid w:val="006D3B3B"/>
    <w:rsid w:val="006D3EE7"/>
    <w:rsid w:val="006D5CED"/>
    <w:rsid w:val="006D61D1"/>
    <w:rsid w:val="006D6464"/>
    <w:rsid w:val="006D6FFE"/>
    <w:rsid w:val="006D7DC1"/>
    <w:rsid w:val="006D7ED9"/>
    <w:rsid w:val="006E1D84"/>
    <w:rsid w:val="006E3492"/>
    <w:rsid w:val="006E438D"/>
    <w:rsid w:val="006E47A1"/>
    <w:rsid w:val="006E501A"/>
    <w:rsid w:val="006E62CE"/>
    <w:rsid w:val="006F0043"/>
    <w:rsid w:val="006F3737"/>
    <w:rsid w:val="006F4B42"/>
    <w:rsid w:val="006F7107"/>
    <w:rsid w:val="00700DE5"/>
    <w:rsid w:val="007020F7"/>
    <w:rsid w:val="0070215E"/>
    <w:rsid w:val="00702E00"/>
    <w:rsid w:val="00702E5D"/>
    <w:rsid w:val="007105FF"/>
    <w:rsid w:val="0071092B"/>
    <w:rsid w:val="00710CDA"/>
    <w:rsid w:val="00710DC3"/>
    <w:rsid w:val="00711DAC"/>
    <w:rsid w:val="0071265A"/>
    <w:rsid w:val="0071384A"/>
    <w:rsid w:val="0071398D"/>
    <w:rsid w:val="00713A3E"/>
    <w:rsid w:val="00713D62"/>
    <w:rsid w:val="00714681"/>
    <w:rsid w:val="00715C5D"/>
    <w:rsid w:val="00715E98"/>
    <w:rsid w:val="00716009"/>
    <w:rsid w:val="00716DE9"/>
    <w:rsid w:val="0071768E"/>
    <w:rsid w:val="00720DED"/>
    <w:rsid w:val="00722D09"/>
    <w:rsid w:val="0072314A"/>
    <w:rsid w:val="007235CB"/>
    <w:rsid w:val="007248B3"/>
    <w:rsid w:val="00730D81"/>
    <w:rsid w:val="00731EDE"/>
    <w:rsid w:val="00732670"/>
    <w:rsid w:val="00734339"/>
    <w:rsid w:val="007364AB"/>
    <w:rsid w:val="007365EC"/>
    <w:rsid w:val="00736919"/>
    <w:rsid w:val="00737075"/>
    <w:rsid w:val="00737A7A"/>
    <w:rsid w:val="00737C3A"/>
    <w:rsid w:val="00737DBB"/>
    <w:rsid w:val="00737ECD"/>
    <w:rsid w:val="00740233"/>
    <w:rsid w:val="0074035D"/>
    <w:rsid w:val="0074041C"/>
    <w:rsid w:val="0074142F"/>
    <w:rsid w:val="00741E65"/>
    <w:rsid w:val="00743179"/>
    <w:rsid w:val="0074325C"/>
    <w:rsid w:val="007450BA"/>
    <w:rsid w:val="00745F53"/>
    <w:rsid w:val="007463E0"/>
    <w:rsid w:val="007479F6"/>
    <w:rsid w:val="00747E98"/>
    <w:rsid w:val="00750055"/>
    <w:rsid w:val="00750C6E"/>
    <w:rsid w:val="007520FB"/>
    <w:rsid w:val="00753243"/>
    <w:rsid w:val="00755C1C"/>
    <w:rsid w:val="00755EF4"/>
    <w:rsid w:val="00755F3D"/>
    <w:rsid w:val="00757A11"/>
    <w:rsid w:val="00761DCB"/>
    <w:rsid w:val="00762ED4"/>
    <w:rsid w:val="00763423"/>
    <w:rsid w:val="0076365A"/>
    <w:rsid w:val="00763695"/>
    <w:rsid w:val="0076381D"/>
    <w:rsid w:val="00763859"/>
    <w:rsid w:val="00763C35"/>
    <w:rsid w:val="00765CA2"/>
    <w:rsid w:val="007701C7"/>
    <w:rsid w:val="00770DEE"/>
    <w:rsid w:val="00771C9E"/>
    <w:rsid w:val="0077204E"/>
    <w:rsid w:val="00772BCE"/>
    <w:rsid w:val="00773AE5"/>
    <w:rsid w:val="007758DB"/>
    <w:rsid w:val="00776361"/>
    <w:rsid w:val="00776BA2"/>
    <w:rsid w:val="007771CA"/>
    <w:rsid w:val="0077720D"/>
    <w:rsid w:val="00780053"/>
    <w:rsid w:val="00780D9A"/>
    <w:rsid w:val="007818B6"/>
    <w:rsid w:val="00781D01"/>
    <w:rsid w:val="0078236D"/>
    <w:rsid w:val="007824DE"/>
    <w:rsid w:val="007843D7"/>
    <w:rsid w:val="00785071"/>
    <w:rsid w:val="007851A2"/>
    <w:rsid w:val="00786FF1"/>
    <w:rsid w:val="007878A7"/>
    <w:rsid w:val="00787E20"/>
    <w:rsid w:val="0079019D"/>
    <w:rsid w:val="007907FC"/>
    <w:rsid w:val="00791B78"/>
    <w:rsid w:val="00791B83"/>
    <w:rsid w:val="007928F9"/>
    <w:rsid w:val="0079303B"/>
    <w:rsid w:val="007934E5"/>
    <w:rsid w:val="0079431A"/>
    <w:rsid w:val="00795077"/>
    <w:rsid w:val="007955B1"/>
    <w:rsid w:val="00796E3D"/>
    <w:rsid w:val="0079742A"/>
    <w:rsid w:val="007A128C"/>
    <w:rsid w:val="007A16AD"/>
    <w:rsid w:val="007A175E"/>
    <w:rsid w:val="007A1F7E"/>
    <w:rsid w:val="007A2C88"/>
    <w:rsid w:val="007A396D"/>
    <w:rsid w:val="007A5A1F"/>
    <w:rsid w:val="007A62F8"/>
    <w:rsid w:val="007A6F98"/>
    <w:rsid w:val="007A7463"/>
    <w:rsid w:val="007B08C4"/>
    <w:rsid w:val="007B0AD4"/>
    <w:rsid w:val="007B0B4B"/>
    <w:rsid w:val="007B1C20"/>
    <w:rsid w:val="007B1C4D"/>
    <w:rsid w:val="007B1D9A"/>
    <w:rsid w:val="007B4029"/>
    <w:rsid w:val="007B5282"/>
    <w:rsid w:val="007B58B0"/>
    <w:rsid w:val="007B60CA"/>
    <w:rsid w:val="007B6687"/>
    <w:rsid w:val="007B7A74"/>
    <w:rsid w:val="007B7B88"/>
    <w:rsid w:val="007C06D2"/>
    <w:rsid w:val="007C0903"/>
    <w:rsid w:val="007C15BA"/>
    <w:rsid w:val="007C2001"/>
    <w:rsid w:val="007C3AA9"/>
    <w:rsid w:val="007C4073"/>
    <w:rsid w:val="007C48D3"/>
    <w:rsid w:val="007C5C7A"/>
    <w:rsid w:val="007D092E"/>
    <w:rsid w:val="007D2089"/>
    <w:rsid w:val="007D2D00"/>
    <w:rsid w:val="007D6A71"/>
    <w:rsid w:val="007D6FC3"/>
    <w:rsid w:val="007D705A"/>
    <w:rsid w:val="007E2B5D"/>
    <w:rsid w:val="007E48E2"/>
    <w:rsid w:val="007E5D87"/>
    <w:rsid w:val="007F0F57"/>
    <w:rsid w:val="007F140F"/>
    <w:rsid w:val="007F2312"/>
    <w:rsid w:val="007F3206"/>
    <w:rsid w:val="007F4C7A"/>
    <w:rsid w:val="007F56F2"/>
    <w:rsid w:val="007F6F15"/>
    <w:rsid w:val="007F7C7E"/>
    <w:rsid w:val="0080047A"/>
    <w:rsid w:val="0080105E"/>
    <w:rsid w:val="008011F6"/>
    <w:rsid w:val="00801FB5"/>
    <w:rsid w:val="00802871"/>
    <w:rsid w:val="00802CA5"/>
    <w:rsid w:val="008042FA"/>
    <w:rsid w:val="008057A8"/>
    <w:rsid w:val="0080651B"/>
    <w:rsid w:val="00807526"/>
    <w:rsid w:val="00807612"/>
    <w:rsid w:val="008125C2"/>
    <w:rsid w:val="008125CC"/>
    <w:rsid w:val="00813653"/>
    <w:rsid w:val="00814ED0"/>
    <w:rsid w:val="008168B8"/>
    <w:rsid w:val="00820B5F"/>
    <w:rsid w:val="00820FFD"/>
    <w:rsid w:val="00825F56"/>
    <w:rsid w:val="00826F68"/>
    <w:rsid w:val="008322CD"/>
    <w:rsid w:val="0083354B"/>
    <w:rsid w:val="008338EF"/>
    <w:rsid w:val="00834FC8"/>
    <w:rsid w:val="00835774"/>
    <w:rsid w:val="008367A9"/>
    <w:rsid w:val="0083799D"/>
    <w:rsid w:val="00840F08"/>
    <w:rsid w:val="00841490"/>
    <w:rsid w:val="00841C55"/>
    <w:rsid w:val="0084207E"/>
    <w:rsid w:val="008420FA"/>
    <w:rsid w:val="0084368A"/>
    <w:rsid w:val="00844667"/>
    <w:rsid w:val="00845111"/>
    <w:rsid w:val="00845AB0"/>
    <w:rsid w:val="0084616F"/>
    <w:rsid w:val="00846EDA"/>
    <w:rsid w:val="00851601"/>
    <w:rsid w:val="008551D8"/>
    <w:rsid w:val="00855272"/>
    <w:rsid w:val="00855F67"/>
    <w:rsid w:val="00856BC6"/>
    <w:rsid w:val="0085758D"/>
    <w:rsid w:val="00857FA3"/>
    <w:rsid w:val="0086099B"/>
    <w:rsid w:val="00860CEE"/>
    <w:rsid w:val="00861F1B"/>
    <w:rsid w:val="008627C1"/>
    <w:rsid w:val="00863438"/>
    <w:rsid w:val="00866496"/>
    <w:rsid w:val="00867BE2"/>
    <w:rsid w:val="00870477"/>
    <w:rsid w:val="00871C2D"/>
    <w:rsid w:val="0087274D"/>
    <w:rsid w:val="00873D28"/>
    <w:rsid w:val="00874057"/>
    <w:rsid w:val="00874B1C"/>
    <w:rsid w:val="00874E92"/>
    <w:rsid w:val="00875422"/>
    <w:rsid w:val="008756BA"/>
    <w:rsid w:val="00875A90"/>
    <w:rsid w:val="00876FDC"/>
    <w:rsid w:val="008773ED"/>
    <w:rsid w:val="00880682"/>
    <w:rsid w:val="008819DB"/>
    <w:rsid w:val="00883519"/>
    <w:rsid w:val="00883B59"/>
    <w:rsid w:val="0088518A"/>
    <w:rsid w:val="00885880"/>
    <w:rsid w:val="00885BC8"/>
    <w:rsid w:val="00886E17"/>
    <w:rsid w:val="00890881"/>
    <w:rsid w:val="00891154"/>
    <w:rsid w:val="0089129A"/>
    <w:rsid w:val="00891F94"/>
    <w:rsid w:val="00892355"/>
    <w:rsid w:val="008936B0"/>
    <w:rsid w:val="008967B4"/>
    <w:rsid w:val="008976DB"/>
    <w:rsid w:val="00897828"/>
    <w:rsid w:val="00897B50"/>
    <w:rsid w:val="008A0B64"/>
    <w:rsid w:val="008A1E5D"/>
    <w:rsid w:val="008A2114"/>
    <w:rsid w:val="008A26C4"/>
    <w:rsid w:val="008A3333"/>
    <w:rsid w:val="008A3528"/>
    <w:rsid w:val="008A5B38"/>
    <w:rsid w:val="008A5E39"/>
    <w:rsid w:val="008A5FBC"/>
    <w:rsid w:val="008A61D6"/>
    <w:rsid w:val="008A7380"/>
    <w:rsid w:val="008A7DB9"/>
    <w:rsid w:val="008B1A1A"/>
    <w:rsid w:val="008B1FD7"/>
    <w:rsid w:val="008B28A0"/>
    <w:rsid w:val="008B3A5F"/>
    <w:rsid w:val="008B521E"/>
    <w:rsid w:val="008B5AC5"/>
    <w:rsid w:val="008C0E44"/>
    <w:rsid w:val="008C1A08"/>
    <w:rsid w:val="008C1C86"/>
    <w:rsid w:val="008C261D"/>
    <w:rsid w:val="008C367C"/>
    <w:rsid w:val="008C3C0A"/>
    <w:rsid w:val="008C515E"/>
    <w:rsid w:val="008D0061"/>
    <w:rsid w:val="008D0C83"/>
    <w:rsid w:val="008D1363"/>
    <w:rsid w:val="008D1C47"/>
    <w:rsid w:val="008D1F45"/>
    <w:rsid w:val="008D2C02"/>
    <w:rsid w:val="008D3288"/>
    <w:rsid w:val="008D5ECD"/>
    <w:rsid w:val="008D6671"/>
    <w:rsid w:val="008D6DBB"/>
    <w:rsid w:val="008D6E21"/>
    <w:rsid w:val="008D6EE6"/>
    <w:rsid w:val="008D6FF3"/>
    <w:rsid w:val="008D7CEB"/>
    <w:rsid w:val="008E1F87"/>
    <w:rsid w:val="008E3791"/>
    <w:rsid w:val="008E3A77"/>
    <w:rsid w:val="008E5504"/>
    <w:rsid w:val="008E5785"/>
    <w:rsid w:val="008E7FB3"/>
    <w:rsid w:val="008F0301"/>
    <w:rsid w:val="008F0E12"/>
    <w:rsid w:val="008F0F6F"/>
    <w:rsid w:val="008F1B8C"/>
    <w:rsid w:val="008F1BC1"/>
    <w:rsid w:val="008F249C"/>
    <w:rsid w:val="008F25F2"/>
    <w:rsid w:val="008F2670"/>
    <w:rsid w:val="008F26CD"/>
    <w:rsid w:val="008F30BE"/>
    <w:rsid w:val="008F572D"/>
    <w:rsid w:val="008F5B30"/>
    <w:rsid w:val="008F732B"/>
    <w:rsid w:val="008F7972"/>
    <w:rsid w:val="00900A81"/>
    <w:rsid w:val="0090150D"/>
    <w:rsid w:val="009017A7"/>
    <w:rsid w:val="00904017"/>
    <w:rsid w:val="009040AE"/>
    <w:rsid w:val="00906084"/>
    <w:rsid w:val="009078D9"/>
    <w:rsid w:val="00907902"/>
    <w:rsid w:val="00911C53"/>
    <w:rsid w:val="00911FDE"/>
    <w:rsid w:val="00911FEC"/>
    <w:rsid w:val="00912610"/>
    <w:rsid w:val="00912B75"/>
    <w:rsid w:val="00913BD2"/>
    <w:rsid w:val="00913C0E"/>
    <w:rsid w:val="0091698E"/>
    <w:rsid w:val="00916A84"/>
    <w:rsid w:val="0091730E"/>
    <w:rsid w:val="00921500"/>
    <w:rsid w:val="00922046"/>
    <w:rsid w:val="009226EE"/>
    <w:rsid w:val="00922F3C"/>
    <w:rsid w:val="00923601"/>
    <w:rsid w:val="00923953"/>
    <w:rsid w:val="00924227"/>
    <w:rsid w:val="0092566F"/>
    <w:rsid w:val="009259B8"/>
    <w:rsid w:val="00925B8B"/>
    <w:rsid w:val="00926325"/>
    <w:rsid w:val="00926C22"/>
    <w:rsid w:val="00926E2E"/>
    <w:rsid w:val="00930E79"/>
    <w:rsid w:val="00931B96"/>
    <w:rsid w:val="00932A96"/>
    <w:rsid w:val="009333D0"/>
    <w:rsid w:val="009333D5"/>
    <w:rsid w:val="009354AD"/>
    <w:rsid w:val="009362D3"/>
    <w:rsid w:val="0093726C"/>
    <w:rsid w:val="00937D0E"/>
    <w:rsid w:val="00940B19"/>
    <w:rsid w:val="009410AA"/>
    <w:rsid w:val="00942073"/>
    <w:rsid w:val="009422E0"/>
    <w:rsid w:val="0094305C"/>
    <w:rsid w:val="009433A5"/>
    <w:rsid w:val="0094350E"/>
    <w:rsid w:val="00945230"/>
    <w:rsid w:val="009452C3"/>
    <w:rsid w:val="00946EC6"/>
    <w:rsid w:val="00951239"/>
    <w:rsid w:val="009517EE"/>
    <w:rsid w:val="00954E67"/>
    <w:rsid w:val="00954FCE"/>
    <w:rsid w:val="00955540"/>
    <w:rsid w:val="0095701F"/>
    <w:rsid w:val="00957C4F"/>
    <w:rsid w:val="00961F5F"/>
    <w:rsid w:val="00963E6E"/>
    <w:rsid w:val="009647A6"/>
    <w:rsid w:val="0096518D"/>
    <w:rsid w:val="00965A87"/>
    <w:rsid w:val="009675FF"/>
    <w:rsid w:val="009677F1"/>
    <w:rsid w:val="00967D69"/>
    <w:rsid w:val="00967D8E"/>
    <w:rsid w:val="0097088A"/>
    <w:rsid w:val="00970FF3"/>
    <w:rsid w:val="0097248E"/>
    <w:rsid w:val="0097304F"/>
    <w:rsid w:val="009736BB"/>
    <w:rsid w:val="00973FE2"/>
    <w:rsid w:val="00974374"/>
    <w:rsid w:val="009747F1"/>
    <w:rsid w:val="009754C5"/>
    <w:rsid w:val="00975CD3"/>
    <w:rsid w:val="00976F22"/>
    <w:rsid w:val="009802B2"/>
    <w:rsid w:val="00980597"/>
    <w:rsid w:val="00980B0D"/>
    <w:rsid w:val="00980ECA"/>
    <w:rsid w:val="00980F27"/>
    <w:rsid w:val="009830D8"/>
    <w:rsid w:val="009839AB"/>
    <w:rsid w:val="00983C4C"/>
    <w:rsid w:val="00983F11"/>
    <w:rsid w:val="00984219"/>
    <w:rsid w:val="00985829"/>
    <w:rsid w:val="00986B35"/>
    <w:rsid w:val="00987340"/>
    <w:rsid w:val="00990B92"/>
    <w:rsid w:val="00995877"/>
    <w:rsid w:val="00995A61"/>
    <w:rsid w:val="00996FC6"/>
    <w:rsid w:val="009A065C"/>
    <w:rsid w:val="009A0B46"/>
    <w:rsid w:val="009A1B97"/>
    <w:rsid w:val="009A3F93"/>
    <w:rsid w:val="009A4430"/>
    <w:rsid w:val="009A4690"/>
    <w:rsid w:val="009A4BD3"/>
    <w:rsid w:val="009B0D50"/>
    <w:rsid w:val="009B1D83"/>
    <w:rsid w:val="009B2520"/>
    <w:rsid w:val="009B28B9"/>
    <w:rsid w:val="009B30AB"/>
    <w:rsid w:val="009B411F"/>
    <w:rsid w:val="009B5BA8"/>
    <w:rsid w:val="009B7311"/>
    <w:rsid w:val="009C18F0"/>
    <w:rsid w:val="009C3501"/>
    <w:rsid w:val="009C39A2"/>
    <w:rsid w:val="009C4A3D"/>
    <w:rsid w:val="009C4B26"/>
    <w:rsid w:val="009C4C65"/>
    <w:rsid w:val="009C50F1"/>
    <w:rsid w:val="009C5463"/>
    <w:rsid w:val="009C7E6E"/>
    <w:rsid w:val="009D1516"/>
    <w:rsid w:val="009D2765"/>
    <w:rsid w:val="009D3193"/>
    <w:rsid w:val="009D4223"/>
    <w:rsid w:val="009D4437"/>
    <w:rsid w:val="009D621E"/>
    <w:rsid w:val="009D68A6"/>
    <w:rsid w:val="009D6FA2"/>
    <w:rsid w:val="009D7426"/>
    <w:rsid w:val="009E1EB6"/>
    <w:rsid w:val="009E22C9"/>
    <w:rsid w:val="009E2AA9"/>
    <w:rsid w:val="009E2C5A"/>
    <w:rsid w:val="009E4184"/>
    <w:rsid w:val="009E41A7"/>
    <w:rsid w:val="009E5002"/>
    <w:rsid w:val="009E74A3"/>
    <w:rsid w:val="009F1B8B"/>
    <w:rsid w:val="009F2FFD"/>
    <w:rsid w:val="009F34D1"/>
    <w:rsid w:val="009F4F5D"/>
    <w:rsid w:val="009F50A6"/>
    <w:rsid w:val="009F5130"/>
    <w:rsid w:val="009F5137"/>
    <w:rsid w:val="009F6991"/>
    <w:rsid w:val="009F7F44"/>
    <w:rsid w:val="00A0155A"/>
    <w:rsid w:val="00A01B5D"/>
    <w:rsid w:val="00A03459"/>
    <w:rsid w:val="00A041C6"/>
    <w:rsid w:val="00A045C9"/>
    <w:rsid w:val="00A056B7"/>
    <w:rsid w:val="00A06629"/>
    <w:rsid w:val="00A079E7"/>
    <w:rsid w:val="00A103B1"/>
    <w:rsid w:val="00A119BE"/>
    <w:rsid w:val="00A119F7"/>
    <w:rsid w:val="00A12779"/>
    <w:rsid w:val="00A13199"/>
    <w:rsid w:val="00A135F4"/>
    <w:rsid w:val="00A1481C"/>
    <w:rsid w:val="00A15357"/>
    <w:rsid w:val="00A1675F"/>
    <w:rsid w:val="00A16BB7"/>
    <w:rsid w:val="00A17151"/>
    <w:rsid w:val="00A17984"/>
    <w:rsid w:val="00A20FFA"/>
    <w:rsid w:val="00A2230D"/>
    <w:rsid w:val="00A261C6"/>
    <w:rsid w:val="00A26F9A"/>
    <w:rsid w:val="00A2707A"/>
    <w:rsid w:val="00A31130"/>
    <w:rsid w:val="00A324A2"/>
    <w:rsid w:val="00A34C87"/>
    <w:rsid w:val="00A35807"/>
    <w:rsid w:val="00A35FAF"/>
    <w:rsid w:val="00A36CE7"/>
    <w:rsid w:val="00A372D8"/>
    <w:rsid w:val="00A40AFD"/>
    <w:rsid w:val="00A41DAC"/>
    <w:rsid w:val="00A43564"/>
    <w:rsid w:val="00A43A84"/>
    <w:rsid w:val="00A43E62"/>
    <w:rsid w:val="00A44A8A"/>
    <w:rsid w:val="00A45FEC"/>
    <w:rsid w:val="00A4607B"/>
    <w:rsid w:val="00A46475"/>
    <w:rsid w:val="00A50BA2"/>
    <w:rsid w:val="00A53884"/>
    <w:rsid w:val="00A53C77"/>
    <w:rsid w:val="00A54751"/>
    <w:rsid w:val="00A54DBE"/>
    <w:rsid w:val="00A5526B"/>
    <w:rsid w:val="00A55388"/>
    <w:rsid w:val="00A5632F"/>
    <w:rsid w:val="00A6065F"/>
    <w:rsid w:val="00A613AF"/>
    <w:rsid w:val="00A613E1"/>
    <w:rsid w:val="00A61B21"/>
    <w:rsid w:val="00A61B7C"/>
    <w:rsid w:val="00A61FDA"/>
    <w:rsid w:val="00A70982"/>
    <w:rsid w:val="00A70F38"/>
    <w:rsid w:val="00A71691"/>
    <w:rsid w:val="00A732DD"/>
    <w:rsid w:val="00A733FA"/>
    <w:rsid w:val="00A73B02"/>
    <w:rsid w:val="00A74420"/>
    <w:rsid w:val="00A74D5F"/>
    <w:rsid w:val="00A74DE9"/>
    <w:rsid w:val="00A7522F"/>
    <w:rsid w:val="00A76A3B"/>
    <w:rsid w:val="00A81AFC"/>
    <w:rsid w:val="00A82396"/>
    <w:rsid w:val="00A82B0E"/>
    <w:rsid w:val="00A82F91"/>
    <w:rsid w:val="00A83FDD"/>
    <w:rsid w:val="00A84E0E"/>
    <w:rsid w:val="00A86A3A"/>
    <w:rsid w:val="00A86D5C"/>
    <w:rsid w:val="00A907AE"/>
    <w:rsid w:val="00A9278C"/>
    <w:rsid w:val="00A94067"/>
    <w:rsid w:val="00A94702"/>
    <w:rsid w:val="00A94C16"/>
    <w:rsid w:val="00A94C36"/>
    <w:rsid w:val="00A96D44"/>
    <w:rsid w:val="00A97E4F"/>
    <w:rsid w:val="00AA053C"/>
    <w:rsid w:val="00AA0D83"/>
    <w:rsid w:val="00AA0FB4"/>
    <w:rsid w:val="00AA12FB"/>
    <w:rsid w:val="00AA329C"/>
    <w:rsid w:val="00AA4256"/>
    <w:rsid w:val="00AA43EF"/>
    <w:rsid w:val="00AA4ACC"/>
    <w:rsid w:val="00AA5444"/>
    <w:rsid w:val="00AB1380"/>
    <w:rsid w:val="00AB1EF6"/>
    <w:rsid w:val="00AB209F"/>
    <w:rsid w:val="00AB3ECC"/>
    <w:rsid w:val="00AB49B6"/>
    <w:rsid w:val="00AB4C90"/>
    <w:rsid w:val="00AB4D0E"/>
    <w:rsid w:val="00AB4EC2"/>
    <w:rsid w:val="00AB59F3"/>
    <w:rsid w:val="00AB73D7"/>
    <w:rsid w:val="00AB7749"/>
    <w:rsid w:val="00AB7D7E"/>
    <w:rsid w:val="00AC0D56"/>
    <w:rsid w:val="00AC0D65"/>
    <w:rsid w:val="00AC12EE"/>
    <w:rsid w:val="00AC1C13"/>
    <w:rsid w:val="00AC34D4"/>
    <w:rsid w:val="00AC4207"/>
    <w:rsid w:val="00AC6478"/>
    <w:rsid w:val="00AC775E"/>
    <w:rsid w:val="00AD03BD"/>
    <w:rsid w:val="00AD27AA"/>
    <w:rsid w:val="00AD3F1C"/>
    <w:rsid w:val="00AD4D5B"/>
    <w:rsid w:val="00AD5E0C"/>
    <w:rsid w:val="00AD6B61"/>
    <w:rsid w:val="00AD72D8"/>
    <w:rsid w:val="00AE105D"/>
    <w:rsid w:val="00AE1116"/>
    <w:rsid w:val="00AE130E"/>
    <w:rsid w:val="00AE164A"/>
    <w:rsid w:val="00AE1DBA"/>
    <w:rsid w:val="00AE25E8"/>
    <w:rsid w:val="00AE2A9E"/>
    <w:rsid w:val="00AE328D"/>
    <w:rsid w:val="00AE3560"/>
    <w:rsid w:val="00AE4EAF"/>
    <w:rsid w:val="00AE509E"/>
    <w:rsid w:val="00AE69CD"/>
    <w:rsid w:val="00AE6EBA"/>
    <w:rsid w:val="00AE72B1"/>
    <w:rsid w:val="00AF03BE"/>
    <w:rsid w:val="00AF0719"/>
    <w:rsid w:val="00AF0C39"/>
    <w:rsid w:val="00AF0D2A"/>
    <w:rsid w:val="00AF191C"/>
    <w:rsid w:val="00AF1A38"/>
    <w:rsid w:val="00AF1A7F"/>
    <w:rsid w:val="00AF30B5"/>
    <w:rsid w:val="00AF33AA"/>
    <w:rsid w:val="00AF3616"/>
    <w:rsid w:val="00AF3FD0"/>
    <w:rsid w:val="00AF5AC5"/>
    <w:rsid w:val="00AF5CAC"/>
    <w:rsid w:val="00AF653F"/>
    <w:rsid w:val="00AF6EA4"/>
    <w:rsid w:val="00AF6EE0"/>
    <w:rsid w:val="00AF6FF3"/>
    <w:rsid w:val="00AF735D"/>
    <w:rsid w:val="00B005D1"/>
    <w:rsid w:val="00B00AF2"/>
    <w:rsid w:val="00B00D9D"/>
    <w:rsid w:val="00B0182D"/>
    <w:rsid w:val="00B01BD3"/>
    <w:rsid w:val="00B0210A"/>
    <w:rsid w:val="00B026BF"/>
    <w:rsid w:val="00B02C45"/>
    <w:rsid w:val="00B0325B"/>
    <w:rsid w:val="00B04DA3"/>
    <w:rsid w:val="00B04DD9"/>
    <w:rsid w:val="00B06750"/>
    <w:rsid w:val="00B079EA"/>
    <w:rsid w:val="00B07F3E"/>
    <w:rsid w:val="00B1052F"/>
    <w:rsid w:val="00B115FC"/>
    <w:rsid w:val="00B1493D"/>
    <w:rsid w:val="00B14A2A"/>
    <w:rsid w:val="00B16681"/>
    <w:rsid w:val="00B16F27"/>
    <w:rsid w:val="00B17D9B"/>
    <w:rsid w:val="00B22702"/>
    <w:rsid w:val="00B23468"/>
    <w:rsid w:val="00B24BD9"/>
    <w:rsid w:val="00B251CC"/>
    <w:rsid w:val="00B276D3"/>
    <w:rsid w:val="00B31819"/>
    <w:rsid w:val="00B319F3"/>
    <w:rsid w:val="00B3208B"/>
    <w:rsid w:val="00B33890"/>
    <w:rsid w:val="00B3518E"/>
    <w:rsid w:val="00B35885"/>
    <w:rsid w:val="00B36C08"/>
    <w:rsid w:val="00B36E5C"/>
    <w:rsid w:val="00B37F14"/>
    <w:rsid w:val="00B41D82"/>
    <w:rsid w:val="00B4429F"/>
    <w:rsid w:val="00B44443"/>
    <w:rsid w:val="00B449C5"/>
    <w:rsid w:val="00B44C6F"/>
    <w:rsid w:val="00B453A2"/>
    <w:rsid w:val="00B473BA"/>
    <w:rsid w:val="00B5027B"/>
    <w:rsid w:val="00B50A0E"/>
    <w:rsid w:val="00B5142D"/>
    <w:rsid w:val="00B526A3"/>
    <w:rsid w:val="00B52F69"/>
    <w:rsid w:val="00B53B21"/>
    <w:rsid w:val="00B546D2"/>
    <w:rsid w:val="00B548E7"/>
    <w:rsid w:val="00B569CB"/>
    <w:rsid w:val="00B56CB5"/>
    <w:rsid w:val="00B60D39"/>
    <w:rsid w:val="00B61262"/>
    <w:rsid w:val="00B6147C"/>
    <w:rsid w:val="00B61A9D"/>
    <w:rsid w:val="00B62327"/>
    <w:rsid w:val="00B62F3E"/>
    <w:rsid w:val="00B63FE2"/>
    <w:rsid w:val="00B65255"/>
    <w:rsid w:val="00B669DB"/>
    <w:rsid w:val="00B66A1E"/>
    <w:rsid w:val="00B672D0"/>
    <w:rsid w:val="00B67488"/>
    <w:rsid w:val="00B7000C"/>
    <w:rsid w:val="00B70BD8"/>
    <w:rsid w:val="00B70E86"/>
    <w:rsid w:val="00B72826"/>
    <w:rsid w:val="00B72E15"/>
    <w:rsid w:val="00B73056"/>
    <w:rsid w:val="00B73609"/>
    <w:rsid w:val="00B739F0"/>
    <w:rsid w:val="00B73B22"/>
    <w:rsid w:val="00B7439B"/>
    <w:rsid w:val="00B757BE"/>
    <w:rsid w:val="00B7660C"/>
    <w:rsid w:val="00B8114C"/>
    <w:rsid w:val="00B82E3E"/>
    <w:rsid w:val="00B83556"/>
    <w:rsid w:val="00B91033"/>
    <w:rsid w:val="00B91751"/>
    <w:rsid w:val="00B9196E"/>
    <w:rsid w:val="00B919FC"/>
    <w:rsid w:val="00B927AE"/>
    <w:rsid w:val="00B96087"/>
    <w:rsid w:val="00B96B0B"/>
    <w:rsid w:val="00B96D01"/>
    <w:rsid w:val="00B96F59"/>
    <w:rsid w:val="00B97397"/>
    <w:rsid w:val="00B976A7"/>
    <w:rsid w:val="00B978AF"/>
    <w:rsid w:val="00B97E8B"/>
    <w:rsid w:val="00BA263B"/>
    <w:rsid w:val="00BA2A7C"/>
    <w:rsid w:val="00BA418F"/>
    <w:rsid w:val="00BA4DDC"/>
    <w:rsid w:val="00BA539F"/>
    <w:rsid w:val="00BA6197"/>
    <w:rsid w:val="00BA6B97"/>
    <w:rsid w:val="00BB0166"/>
    <w:rsid w:val="00BB01CE"/>
    <w:rsid w:val="00BB2412"/>
    <w:rsid w:val="00BB26C4"/>
    <w:rsid w:val="00BB2F23"/>
    <w:rsid w:val="00BB46B6"/>
    <w:rsid w:val="00BB6F0A"/>
    <w:rsid w:val="00BC16A0"/>
    <w:rsid w:val="00BC1FC3"/>
    <w:rsid w:val="00BC446D"/>
    <w:rsid w:val="00BC56A5"/>
    <w:rsid w:val="00BC6DD2"/>
    <w:rsid w:val="00BC7009"/>
    <w:rsid w:val="00BC7062"/>
    <w:rsid w:val="00BD0CED"/>
    <w:rsid w:val="00BD0DA5"/>
    <w:rsid w:val="00BD2F86"/>
    <w:rsid w:val="00BD31B8"/>
    <w:rsid w:val="00BD38B1"/>
    <w:rsid w:val="00BD4799"/>
    <w:rsid w:val="00BD60D9"/>
    <w:rsid w:val="00BD74C6"/>
    <w:rsid w:val="00BD7A19"/>
    <w:rsid w:val="00BE0FAA"/>
    <w:rsid w:val="00BE19B8"/>
    <w:rsid w:val="00BE1B9C"/>
    <w:rsid w:val="00BE2BBD"/>
    <w:rsid w:val="00BE5458"/>
    <w:rsid w:val="00BE7495"/>
    <w:rsid w:val="00BF0DCB"/>
    <w:rsid w:val="00BF1C7A"/>
    <w:rsid w:val="00BF1F8A"/>
    <w:rsid w:val="00BF2754"/>
    <w:rsid w:val="00BF4E6B"/>
    <w:rsid w:val="00BF756C"/>
    <w:rsid w:val="00C00988"/>
    <w:rsid w:val="00C01F4C"/>
    <w:rsid w:val="00C02B12"/>
    <w:rsid w:val="00C0441F"/>
    <w:rsid w:val="00C04FF7"/>
    <w:rsid w:val="00C0656A"/>
    <w:rsid w:val="00C068A2"/>
    <w:rsid w:val="00C07C5F"/>
    <w:rsid w:val="00C07C76"/>
    <w:rsid w:val="00C12F16"/>
    <w:rsid w:val="00C13386"/>
    <w:rsid w:val="00C15224"/>
    <w:rsid w:val="00C15D8F"/>
    <w:rsid w:val="00C16212"/>
    <w:rsid w:val="00C163D3"/>
    <w:rsid w:val="00C175E6"/>
    <w:rsid w:val="00C17AD0"/>
    <w:rsid w:val="00C2054D"/>
    <w:rsid w:val="00C206A8"/>
    <w:rsid w:val="00C21614"/>
    <w:rsid w:val="00C227E4"/>
    <w:rsid w:val="00C22AFF"/>
    <w:rsid w:val="00C23416"/>
    <w:rsid w:val="00C236B0"/>
    <w:rsid w:val="00C24B48"/>
    <w:rsid w:val="00C250BA"/>
    <w:rsid w:val="00C3058E"/>
    <w:rsid w:val="00C3065A"/>
    <w:rsid w:val="00C309E0"/>
    <w:rsid w:val="00C34810"/>
    <w:rsid w:val="00C355F7"/>
    <w:rsid w:val="00C37A8B"/>
    <w:rsid w:val="00C421E2"/>
    <w:rsid w:val="00C4273A"/>
    <w:rsid w:val="00C42F55"/>
    <w:rsid w:val="00C4303A"/>
    <w:rsid w:val="00C431F4"/>
    <w:rsid w:val="00C4347D"/>
    <w:rsid w:val="00C46061"/>
    <w:rsid w:val="00C46FBC"/>
    <w:rsid w:val="00C5065C"/>
    <w:rsid w:val="00C51876"/>
    <w:rsid w:val="00C52776"/>
    <w:rsid w:val="00C52A35"/>
    <w:rsid w:val="00C559BA"/>
    <w:rsid w:val="00C567AA"/>
    <w:rsid w:val="00C56E12"/>
    <w:rsid w:val="00C602DD"/>
    <w:rsid w:val="00C622C4"/>
    <w:rsid w:val="00C62A5B"/>
    <w:rsid w:val="00C62AB2"/>
    <w:rsid w:val="00C633EA"/>
    <w:rsid w:val="00C639D2"/>
    <w:rsid w:val="00C64E9B"/>
    <w:rsid w:val="00C658E9"/>
    <w:rsid w:val="00C701BF"/>
    <w:rsid w:val="00C705F0"/>
    <w:rsid w:val="00C70878"/>
    <w:rsid w:val="00C70AF1"/>
    <w:rsid w:val="00C70F7A"/>
    <w:rsid w:val="00C71D7A"/>
    <w:rsid w:val="00C71F0D"/>
    <w:rsid w:val="00C728A5"/>
    <w:rsid w:val="00C72D02"/>
    <w:rsid w:val="00C735B7"/>
    <w:rsid w:val="00C739A0"/>
    <w:rsid w:val="00C77BB4"/>
    <w:rsid w:val="00C77D9B"/>
    <w:rsid w:val="00C80252"/>
    <w:rsid w:val="00C814E6"/>
    <w:rsid w:val="00C84334"/>
    <w:rsid w:val="00C859CC"/>
    <w:rsid w:val="00C85B2B"/>
    <w:rsid w:val="00C8651C"/>
    <w:rsid w:val="00C875FD"/>
    <w:rsid w:val="00C87A9F"/>
    <w:rsid w:val="00C92626"/>
    <w:rsid w:val="00C9294A"/>
    <w:rsid w:val="00C92B17"/>
    <w:rsid w:val="00C92C61"/>
    <w:rsid w:val="00C95344"/>
    <w:rsid w:val="00C9579F"/>
    <w:rsid w:val="00C95E73"/>
    <w:rsid w:val="00C96E5D"/>
    <w:rsid w:val="00C97964"/>
    <w:rsid w:val="00C97DA5"/>
    <w:rsid w:val="00CA0799"/>
    <w:rsid w:val="00CA0A8E"/>
    <w:rsid w:val="00CA0AFE"/>
    <w:rsid w:val="00CA150C"/>
    <w:rsid w:val="00CA2BB9"/>
    <w:rsid w:val="00CA742C"/>
    <w:rsid w:val="00CB0127"/>
    <w:rsid w:val="00CB0430"/>
    <w:rsid w:val="00CB1058"/>
    <w:rsid w:val="00CB18C4"/>
    <w:rsid w:val="00CB56B6"/>
    <w:rsid w:val="00CB5B66"/>
    <w:rsid w:val="00CB653A"/>
    <w:rsid w:val="00CB6FF1"/>
    <w:rsid w:val="00CB7053"/>
    <w:rsid w:val="00CB7CF1"/>
    <w:rsid w:val="00CC0E9B"/>
    <w:rsid w:val="00CC2209"/>
    <w:rsid w:val="00CC2B6D"/>
    <w:rsid w:val="00CC3E18"/>
    <w:rsid w:val="00CC4CAF"/>
    <w:rsid w:val="00CC4D39"/>
    <w:rsid w:val="00CC4F3B"/>
    <w:rsid w:val="00CC54F9"/>
    <w:rsid w:val="00CD0BAB"/>
    <w:rsid w:val="00CD1599"/>
    <w:rsid w:val="00CD27AE"/>
    <w:rsid w:val="00CD2AE1"/>
    <w:rsid w:val="00CD321F"/>
    <w:rsid w:val="00CD4637"/>
    <w:rsid w:val="00CD4B84"/>
    <w:rsid w:val="00CD5F6B"/>
    <w:rsid w:val="00CD6B4B"/>
    <w:rsid w:val="00CE12A1"/>
    <w:rsid w:val="00CE1428"/>
    <w:rsid w:val="00CE2E48"/>
    <w:rsid w:val="00CE3C19"/>
    <w:rsid w:val="00CE4B96"/>
    <w:rsid w:val="00CF0EE0"/>
    <w:rsid w:val="00CF10B5"/>
    <w:rsid w:val="00CF171B"/>
    <w:rsid w:val="00CF1E40"/>
    <w:rsid w:val="00CF38D9"/>
    <w:rsid w:val="00CF3F06"/>
    <w:rsid w:val="00CF4C93"/>
    <w:rsid w:val="00CF52E9"/>
    <w:rsid w:val="00CF5609"/>
    <w:rsid w:val="00CF5DE5"/>
    <w:rsid w:val="00CF7C4F"/>
    <w:rsid w:val="00D00931"/>
    <w:rsid w:val="00D00F89"/>
    <w:rsid w:val="00D013D0"/>
    <w:rsid w:val="00D03952"/>
    <w:rsid w:val="00D03E78"/>
    <w:rsid w:val="00D04596"/>
    <w:rsid w:val="00D052AB"/>
    <w:rsid w:val="00D05C64"/>
    <w:rsid w:val="00D05D94"/>
    <w:rsid w:val="00D111E8"/>
    <w:rsid w:val="00D13945"/>
    <w:rsid w:val="00D13BA3"/>
    <w:rsid w:val="00D13BF3"/>
    <w:rsid w:val="00D13FEF"/>
    <w:rsid w:val="00D1416B"/>
    <w:rsid w:val="00D14E74"/>
    <w:rsid w:val="00D152C4"/>
    <w:rsid w:val="00D17DC1"/>
    <w:rsid w:val="00D17EB7"/>
    <w:rsid w:val="00D20096"/>
    <w:rsid w:val="00D202BF"/>
    <w:rsid w:val="00D20457"/>
    <w:rsid w:val="00D20C90"/>
    <w:rsid w:val="00D22CFF"/>
    <w:rsid w:val="00D2384C"/>
    <w:rsid w:val="00D23931"/>
    <w:rsid w:val="00D2441E"/>
    <w:rsid w:val="00D250E3"/>
    <w:rsid w:val="00D2591C"/>
    <w:rsid w:val="00D278A2"/>
    <w:rsid w:val="00D307AB"/>
    <w:rsid w:val="00D30A91"/>
    <w:rsid w:val="00D3105B"/>
    <w:rsid w:val="00D32030"/>
    <w:rsid w:val="00D33089"/>
    <w:rsid w:val="00D33101"/>
    <w:rsid w:val="00D33E18"/>
    <w:rsid w:val="00D34A9F"/>
    <w:rsid w:val="00D353E3"/>
    <w:rsid w:val="00D35DF4"/>
    <w:rsid w:val="00D36858"/>
    <w:rsid w:val="00D373B1"/>
    <w:rsid w:val="00D406A0"/>
    <w:rsid w:val="00D40FB7"/>
    <w:rsid w:val="00D40FE4"/>
    <w:rsid w:val="00D422AB"/>
    <w:rsid w:val="00D429C6"/>
    <w:rsid w:val="00D44111"/>
    <w:rsid w:val="00D44E49"/>
    <w:rsid w:val="00D4703D"/>
    <w:rsid w:val="00D47251"/>
    <w:rsid w:val="00D472E0"/>
    <w:rsid w:val="00D47603"/>
    <w:rsid w:val="00D4799E"/>
    <w:rsid w:val="00D51D81"/>
    <w:rsid w:val="00D52881"/>
    <w:rsid w:val="00D53B6C"/>
    <w:rsid w:val="00D54BAE"/>
    <w:rsid w:val="00D54CD0"/>
    <w:rsid w:val="00D55DB9"/>
    <w:rsid w:val="00D5729D"/>
    <w:rsid w:val="00D60C4A"/>
    <w:rsid w:val="00D6286E"/>
    <w:rsid w:val="00D63FEA"/>
    <w:rsid w:val="00D64E38"/>
    <w:rsid w:val="00D65854"/>
    <w:rsid w:val="00D66843"/>
    <w:rsid w:val="00D67067"/>
    <w:rsid w:val="00D6788C"/>
    <w:rsid w:val="00D7096A"/>
    <w:rsid w:val="00D70986"/>
    <w:rsid w:val="00D71E5E"/>
    <w:rsid w:val="00D71FFA"/>
    <w:rsid w:val="00D728F7"/>
    <w:rsid w:val="00D75809"/>
    <w:rsid w:val="00D764C7"/>
    <w:rsid w:val="00D77078"/>
    <w:rsid w:val="00D77BC7"/>
    <w:rsid w:val="00D77CDC"/>
    <w:rsid w:val="00D80536"/>
    <w:rsid w:val="00D80BA4"/>
    <w:rsid w:val="00D80EC7"/>
    <w:rsid w:val="00D8276A"/>
    <w:rsid w:val="00D832B8"/>
    <w:rsid w:val="00D8382F"/>
    <w:rsid w:val="00D8598E"/>
    <w:rsid w:val="00D86051"/>
    <w:rsid w:val="00D861E3"/>
    <w:rsid w:val="00D86534"/>
    <w:rsid w:val="00D91438"/>
    <w:rsid w:val="00D91599"/>
    <w:rsid w:val="00D91AEC"/>
    <w:rsid w:val="00D93025"/>
    <w:rsid w:val="00D9323D"/>
    <w:rsid w:val="00D93C12"/>
    <w:rsid w:val="00D945B9"/>
    <w:rsid w:val="00D957C9"/>
    <w:rsid w:val="00D973A1"/>
    <w:rsid w:val="00D9784A"/>
    <w:rsid w:val="00D97873"/>
    <w:rsid w:val="00D97C7E"/>
    <w:rsid w:val="00D97E77"/>
    <w:rsid w:val="00DA1DB9"/>
    <w:rsid w:val="00DA21ED"/>
    <w:rsid w:val="00DA22D8"/>
    <w:rsid w:val="00DA2A95"/>
    <w:rsid w:val="00DA31B3"/>
    <w:rsid w:val="00DA3965"/>
    <w:rsid w:val="00DA5643"/>
    <w:rsid w:val="00DA65A3"/>
    <w:rsid w:val="00DA6D44"/>
    <w:rsid w:val="00DA6EA3"/>
    <w:rsid w:val="00DA6F68"/>
    <w:rsid w:val="00DA7718"/>
    <w:rsid w:val="00DB03A8"/>
    <w:rsid w:val="00DB1460"/>
    <w:rsid w:val="00DB290E"/>
    <w:rsid w:val="00DB34C9"/>
    <w:rsid w:val="00DB39D4"/>
    <w:rsid w:val="00DB3F70"/>
    <w:rsid w:val="00DB44CB"/>
    <w:rsid w:val="00DB4D21"/>
    <w:rsid w:val="00DB59A0"/>
    <w:rsid w:val="00DB66CC"/>
    <w:rsid w:val="00DB6705"/>
    <w:rsid w:val="00DB6AC1"/>
    <w:rsid w:val="00DC0601"/>
    <w:rsid w:val="00DC130D"/>
    <w:rsid w:val="00DC19B3"/>
    <w:rsid w:val="00DC21F0"/>
    <w:rsid w:val="00DC2FBD"/>
    <w:rsid w:val="00DC303E"/>
    <w:rsid w:val="00DC3EDE"/>
    <w:rsid w:val="00DC45F7"/>
    <w:rsid w:val="00DC4AE9"/>
    <w:rsid w:val="00DC4FF2"/>
    <w:rsid w:val="00DC55AB"/>
    <w:rsid w:val="00DC58A2"/>
    <w:rsid w:val="00DC7994"/>
    <w:rsid w:val="00DD09A4"/>
    <w:rsid w:val="00DD4046"/>
    <w:rsid w:val="00DD7574"/>
    <w:rsid w:val="00DD7B8F"/>
    <w:rsid w:val="00DD7D2F"/>
    <w:rsid w:val="00DE014D"/>
    <w:rsid w:val="00DE0A79"/>
    <w:rsid w:val="00DE4D78"/>
    <w:rsid w:val="00DE5365"/>
    <w:rsid w:val="00DE7D9E"/>
    <w:rsid w:val="00DF0491"/>
    <w:rsid w:val="00DF108F"/>
    <w:rsid w:val="00DF141F"/>
    <w:rsid w:val="00DF22C1"/>
    <w:rsid w:val="00DF2494"/>
    <w:rsid w:val="00DF3248"/>
    <w:rsid w:val="00DF3365"/>
    <w:rsid w:val="00DF39F2"/>
    <w:rsid w:val="00DF401F"/>
    <w:rsid w:val="00DF42E8"/>
    <w:rsid w:val="00DF6D8A"/>
    <w:rsid w:val="00E002D9"/>
    <w:rsid w:val="00E0172C"/>
    <w:rsid w:val="00E01A94"/>
    <w:rsid w:val="00E02867"/>
    <w:rsid w:val="00E0478A"/>
    <w:rsid w:val="00E0655B"/>
    <w:rsid w:val="00E07DD6"/>
    <w:rsid w:val="00E07FC3"/>
    <w:rsid w:val="00E10D7A"/>
    <w:rsid w:val="00E113FA"/>
    <w:rsid w:val="00E11C50"/>
    <w:rsid w:val="00E12573"/>
    <w:rsid w:val="00E12950"/>
    <w:rsid w:val="00E13061"/>
    <w:rsid w:val="00E13611"/>
    <w:rsid w:val="00E1386B"/>
    <w:rsid w:val="00E14821"/>
    <w:rsid w:val="00E16DE2"/>
    <w:rsid w:val="00E2005B"/>
    <w:rsid w:val="00E21875"/>
    <w:rsid w:val="00E22473"/>
    <w:rsid w:val="00E226AB"/>
    <w:rsid w:val="00E22845"/>
    <w:rsid w:val="00E25159"/>
    <w:rsid w:val="00E25A07"/>
    <w:rsid w:val="00E2686A"/>
    <w:rsid w:val="00E30703"/>
    <w:rsid w:val="00E31115"/>
    <w:rsid w:val="00E31550"/>
    <w:rsid w:val="00E31BD9"/>
    <w:rsid w:val="00E32584"/>
    <w:rsid w:val="00E330D3"/>
    <w:rsid w:val="00E339C1"/>
    <w:rsid w:val="00E33B5D"/>
    <w:rsid w:val="00E348E9"/>
    <w:rsid w:val="00E35178"/>
    <w:rsid w:val="00E35A8E"/>
    <w:rsid w:val="00E36378"/>
    <w:rsid w:val="00E42233"/>
    <w:rsid w:val="00E43932"/>
    <w:rsid w:val="00E4415C"/>
    <w:rsid w:val="00E45712"/>
    <w:rsid w:val="00E45DF6"/>
    <w:rsid w:val="00E46672"/>
    <w:rsid w:val="00E47A8A"/>
    <w:rsid w:val="00E50C9E"/>
    <w:rsid w:val="00E51789"/>
    <w:rsid w:val="00E51DFC"/>
    <w:rsid w:val="00E523EA"/>
    <w:rsid w:val="00E5314D"/>
    <w:rsid w:val="00E53502"/>
    <w:rsid w:val="00E53533"/>
    <w:rsid w:val="00E53FD1"/>
    <w:rsid w:val="00E5418C"/>
    <w:rsid w:val="00E54FD6"/>
    <w:rsid w:val="00E6136E"/>
    <w:rsid w:val="00E61ACC"/>
    <w:rsid w:val="00E63FCD"/>
    <w:rsid w:val="00E669E8"/>
    <w:rsid w:val="00E670E7"/>
    <w:rsid w:val="00E6743F"/>
    <w:rsid w:val="00E71036"/>
    <w:rsid w:val="00E71A8B"/>
    <w:rsid w:val="00E71B12"/>
    <w:rsid w:val="00E71B1E"/>
    <w:rsid w:val="00E725AD"/>
    <w:rsid w:val="00E728D1"/>
    <w:rsid w:val="00E74048"/>
    <w:rsid w:val="00E747E2"/>
    <w:rsid w:val="00E74CDC"/>
    <w:rsid w:val="00E7705B"/>
    <w:rsid w:val="00E77499"/>
    <w:rsid w:val="00E83605"/>
    <w:rsid w:val="00E83F23"/>
    <w:rsid w:val="00E85F84"/>
    <w:rsid w:val="00E8618D"/>
    <w:rsid w:val="00E9019D"/>
    <w:rsid w:val="00E9042C"/>
    <w:rsid w:val="00E92F6C"/>
    <w:rsid w:val="00E93981"/>
    <w:rsid w:val="00E96FC6"/>
    <w:rsid w:val="00E974E1"/>
    <w:rsid w:val="00E97874"/>
    <w:rsid w:val="00EA0B18"/>
    <w:rsid w:val="00EA374E"/>
    <w:rsid w:val="00EA38F2"/>
    <w:rsid w:val="00EA3BFA"/>
    <w:rsid w:val="00EA41B4"/>
    <w:rsid w:val="00EA45FD"/>
    <w:rsid w:val="00EA5173"/>
    <w:rsid w:val="00EA571C"/>
    <w:rsid w:val="00EA66DD"/>
    <w:rsid w:val="00EA6F2D"/>
    <w:rsid w:val="00EB053A"/>
    <w:rsid w:val="00EB0A3C"/>
    <w:rsid w:val="00EB0C93"/>
    <w:rsid w:val="00EB4022"/>
    <w:rsid w:val="00EB723A"/>
    <w:rsid w:val="00EC00E7"/>
    <w:rsid w:val="00EC0CAC"/>
    <w:rsid w:val="00EC4058"/>
    <w:rsid w:val="00EC59D6"/>
    <w:rsid w:val="00EC6A21"/>
    <w:rsid w:val="00EC79DB"/>
    <w:rsid w:val="00ED0617"/>
    <w:rsid w:val="00ED1DA6"/>
    <w:rsid w:val="00ED2541"/>
    <w:rsid w:val="00ED3365"/>
    <w:rsid w:val="00ED5A44"/>
    <w:rsid w:val="00ED5C7A"/>
    <w:rsid w:val="00ED784B"/>
    <w:rsid w:val="00EE0494"/>
    <w:rsid w:val="00EE0743"/>
    <w:rsid w:val="00EE0FB0"/>
    <w:rsid w:val="00EE1138"/>
    <w:rsid w:val="00EE23B0"/>
    <w:rsid w:val="00EE3652"/>
    <w:rsid w:val="00EE54E6"/>
    <w:rsid w:val="00EE5D89"/>
    <w:rsid w:val="00EE6146"/>
    <w:rsid w:val="00EE6B94"/>
    <w:rsid w:val="00EF1072"/>
    <w:rsid w:val="00EF1419"/>
    <w:rsid w:val="00EF3F83"/>
    <w:rsid w:val="00EF4594"/>
    <w:rsid w:val="00EF4D9D"/>
    <w:rsid w:val="00EF6754"/>
    <w:rsid w:val="00EF6A1E"/>
    <w:rsid w:val="00F02DAC"/>
    <w:rsid w:val="00F031FB"/>
    <w:rsid w:val="00F03D70"/>
    <w:rsid w:val="00F048BE"/>
    <w:rsid w:val="00F04E46"/>
    <w:rsid w:val="00F078F4"/>
    <w:rsid w:val="00F11ABF"/>
    <w:rsid w:val="00F11B2B"/>
    <w:rsid w:val="00F12818"/>
    <w:rsid w:val="00F12C7E"/>
    <w:rsid w:val="00F131CC"/>
    <w:rsid w:val="00F15855"/>
    <w:rsid w:val="00F17E95"/>
    <w:rsid w:val="00F20659"/>
    <w:rsid w:val="00F21632"/>
    <w:rsid w:val="00F21AC4"/>
    <w:rsid w:val="00F21B76"/>
    <w:rsid w:val="00F22899"/>
    <w:rsid w:val="00F22914"/>
    <w:rsid w:val="00F22F8B"/>
    <w:rsid w:val="00F23B90"/>
    <w:rsid w:val="00F250DD"/>
    <w:rsid w:val="00F25EA7"/>
    <w:rsid w:val="00F26744"/>
    <w:rsid w:val="00F30ABF"/>
    <w:rsid w:val="00F31058"/>
    <w:rsid w:val="00F316DC"/>
    <w:rsid w:val="00F31D76"/>
    <w:rsid w:val="00F32DB8"/>
    <w:rsid w:val="00F34C73"/>
    <w:rsid w:val="00F3610E"/>
    <w:rsid w:val="00F36A75"/>
    <w:rsid w:val="00F372CF"/>
    <w:rsid w:val="00F40B84"/>
    <w:rsid w:val="00F40DDC"/>
    <w:rsid w:val="00F411ED"/>
    <w:rsid w:val="00F42468"/>
    <w:rsid w:val="00F425F6"/>
    <w:rsid w:val="00F429E0"/>
    <w:rsid w:val="00F42A3E"/>
    <w:rsid w:val="00F43442"/>
    <w:rsid w:val="00F43681"/>
    <w:rsid w:val="00F44EC5"/>
    <w:rsid w:val="00F455C4"/>
    <w:rsid w:val="00F456B9"/>
    <w:rsid w:val="00F45A17"/>
    <w:rsid w:val="00F4606C"/>
    <w:rsid w:val="00F46D43"/>
    <w:rsid w:val="00F4779E"/>
    <w:rsid w:val="00F47D90"/>
    <w:rsid w:val="00F47E8B"/>
    <w:rsid w:val="00F50301"/>
    <w:rsid w:val="00F50472"/>
    <w:rsid w:val="00F5181B"/>
    <w:rsid w:val="00F5214B"/>
    <w:rsid w:val="00F543A4"/>
    <w:rsid w:val="00F543D1"/>
    <w:rsid w:val="00F54EF5"/>
    <w:rsid w:val="00F559BD"/>
    <w:rsid w:val="00F5712F"/>
    <w:rsid w:val="00F6017D"/>
    <w:rsid w:val="00F60253"/>
    <w:rsid w:val="00F60425"/>
    <w:rsid w:val="00F60653"/>
    <w:rsid w:val="00F60DFA"/>
    <w:rsid w:val="00F61228"/>
    <w:rsid w:val="00F61732"/>
    <w:rsid w:val="00F63476"/>
    <w:rsid w:val="00F643D3"/>
    <w:rsid w:val="00F6489D"/>
    <w:rsid w:val="00F66A7E"/>
    <w:rsid w:val="00F70CE3"/>
    <w:rsid w:val="00F73270"/>
    <w:rsid w:val="00F733FC"/>
    <w:rsid w:val="00F73883"/>
    <w:rsid w:val="00F7466C"/>
    <w:rsid w:val="00F746C6"/>
    <w:rsid w:val="00F747E6"/>
    <w:rsid w:val="00F77709"/>
    <w:rsid w:val="00F80523"/>
    <w:rsid w:val="00F80539"/>
    <w:rsid w:val="00F81B3D"/>
    <w:rsid w:val="00F82238"/>
    <w:rsid w:val="00F82DD3"/>
    <w:rsid w:val="00F8304B"/>
    <w:rsid w:val="00F83703"/>
    <w:rsid w:val="00F848EB"/>
    <w:rsid w:val="00F8548C"/>
    <w:rsid w:val="00F857DD"/>
    <w:rsid w:val="00F85A12"/>
    <w:rsid w:val="00F85FC3"/>
    <w:rsid w:val="00F86158"/>
    <w:rsid w:val="00F87016"/>
    <w:rsid w:val="00F877FC"/>
    <w:rsid w:val="00F900D5"/>
    <w:rsid w:val="00F90D2B"/>
    <w:rsid w:val="00F9183B"/>
    <w:rsid w:val="00F91ECF"/>
    <w:rsid w:val="00F91F8F"/>
    <w:rsid w:val="00F91FFC"/>
    <w:rsid w:val="00F92EDA"/>
    <w:rsid w:val="00F9310C"/>
    <w:rsid w:val="00F95634"/>
    <w:rsid w:val="00F967EF"/>
    <w:rsid w:val="00FA0532"/>
    <w:rsid w:val="00FA1447"/>
    <w:rsid w:val="00FA1BD0"/>
    <w:rsid w:val="00FA2079"/>
    <w:rsid w:val="00FA2493"/>
    <w:rsid w:val="00FA29E9"/>
    <w:rsid w:val="00FA3E86"/>
    <w:rsid w:val="00FA46BD"/>
    <w:rsid w:val="00FA7A7C"/>
    <w:rsid w:val="00FA7AAA"/>
    <w:rsid w:val="00FB35AB"/>
    <w:rsid w:val="00FB3BE0"/>
    <w:rsid w:val="00FB3F87"/>
    <w:rsid w:val="00FB5302"/>
    <w:rsid w:val="00FB67EA"/>
    <w:rsid w:val="00FB6B80"/>
    <w:rsid w:val="00FB6BBA"/>
    <w:rsid w:val="00FB6EBA"/>
    <w:rsid w:val="00FB7414"/>
    <w:rsid w:val="00FB7DFE"/>
    <w:rsid w:val="00FC1BBA"/>
    <w:rsid w:val="00FC1E37"/>
    <w:rsid w:val="00FC281F"/>
    <w:rsid w:val="00FC3744"/>
    <w:rsid w:val="00FC3AB8"/>
    <w:rsid w:val="00FC3D63"/>
    <w:rsid w:val="00FC661D"/>
    <w:rsid w:val="00FD02C6"/>
    <w:rsid w:val="00FD08AC"/>
    <w:rsid w:val="00FD0A55"/>
    <w:rsid w:val="00FD0AC2"/>
    <w:rsid w:val="00FD1C2F"/>
    <w:rsid w:val="00FD22A2"/>
    <w:rsid w:val="00FD4080"/>
    <w:rsid w:val="00FD5373"/>
    <w:rsid w:val="00FD59DC"/>
    <w:rsid w:val="00FD6DAE"/>
    <w:rsid w:val="00FD785B"/>
    <w:rsid w:val="00FE0516"/>
    <w:rsid w:val="00FE1C3C"/>
    <w:rsid w:val="00FE2B13"/>
    <w:rsid w:val="00FE316A"/>
    <w:rsid w:val="00FE31AC"/>
    <w:rsid w:val="00FE3537"/>
    <w:rsid w:val="00FE54FB"/>
    <w:rsid w:val="00FE5D1D"/>
    <w:rsid w:val="00FE65D1"/>
    <w:rsid w:val="00FE6737"/>
    <w:rsid w:val="00FE737A"/>
    <w:rsid w:val="00FE7B03"/>
    <w:rsid w:val="00FF002B"/>
    <w:rsid w:val="00FF2C26"/>
    <w:rsid w:val="00FF332B"/>
    <w:rsid w:val="00FF5F19"/>
    <w:rsid w:val="00FF62AA"/>
    <w:rsid w:val="00FF6F58"/>
    <w:rsid w:val="00FF7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EFCFB"/>
  <w15:docId w15:val="{C06781D8-062D-4431-A7D4-1928B6D0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B75"/>
    <w:rPr>
      <w:sz w:val="24"/>
      <w:szCs w:val="24"/>
    </w:rPr>
  </w:style>
  <w:style w:type="paragraph" w:styleId="1">
    <w:name w:val="heading 1"/>
    <w:basedOn w:val="a"/>
    <w:next w:val="a"/>
    <w:link w:val="10"/>
    <w:uiPriority w:val="99"/>
    <w:qFormat/>
    <w:rsid w:val="008322CD"/>
    <w:pPr>
      <w:keepNext/>
      <w:jc w:val="center"/>
      <w:outlineLvl w:val="0"/>
    </w:pPr>
    <w:rPr>
      <w:rFonts w:ascii="Cambria" w:hAnsi="Cambria"/>
      <w:b/>
      <w:bCs/>
      <w:kern w:val="32"/>
      <w:sz w:val="32"/>
      <w:szCs w:val="32"/>
      <w:lang w:eastAsia="ja-JP"/>
    </w:rPr>
  </w:style>
  <w:style w:type="paragraph" w:styleId="2">
    <w:name w:val="heading 2"/>
    <w:basedOn w:val="a"/>
    <w:next w:val="a"/>
    <w:link w:val="20"/>
    <w:uiPriority w:val="99"/>
    <w:qFormat/>
    <w:rsid w:val="008322CD"/>
    <w:pPr>
      <w:keepNext/>
      <w:ind w:firstLine="187"/>
      <w:jc w:val="center"/>
      <w:outlineLvl w:val="1"/>
    </w:pPr>
    <w:rPr>
      <w:rFonts w:ascii="Cambria" w:hAnsi="Cambria"/>
      <w:b/>
      <w:bCs/>
      <w:i/>
      <w:iCs/>
      <w:sz w:val="28"/>
      <w:szCs w:val="28"/>
      <w:lang w:eastAsia="ja-JP"/>
    </w:rPr>
  </w:style>
  <w:style w:type="paragraph" w:styleId="3">
    <w:name w:val="heading 3"/>
    <w:basedOn w:val="a"/>
    <w:next w:val="a"/>
    <w:link w:val="30"/>
    <w:uiPriority w:val="99"/>
    <w:qFormat/>
    <w:rsid w:val="008322CD"/>
    <w:pPr>
      <w:keepNext/>
      <w:ind w:left="7090"/>
      <w:jc w:val="both"/>
      <w:outlineLvl w:val="2"/>
    </w:pPr>
    <w:rPr>
      <w:rFonts w:ascii="Cambria" w:hAnsi="Cambria"/>
      <w:b/>
      <w:bCs/>
      <w:sz w:val="26"/>
      <w:szCs w:val="26"/>
      <w:lang w:eastAsia="ja-JP"/>
    </w:rPr>
  </w:style>
  <w:style w:type="paragraph" w:styleId="7">
    <w:name w:val="heading 7"/>
    <w:basedOn w:val="a"/>
    <w:next w:val="a"/>
    <w:link w:val="70"/>
    <w:uiPriority w:val="99"/>
    <w:qFormat/>
    <w:rsid w:val="008322CD"/>
    <w:pPr>
      <w:keepNext/>
      <w:jc w:val="right"/>
      <w:outlineLvl w:val="6"/>
    </w:pPr>
    <w:rPr>
      <w:rFonts w:ascii="Calibri" w:hAnsi="Calibri"/>
      <w:lang w:eastAsia="ja-JP"/>
    </w:rPr>
  </w:style>
  <w:style w:type="paragraph" w:styleId="8">
    <w:name w:val="heading 8"/>
    <w:basedOn w:val="a"/>
    <w:next w:val="a"/>
    <w:link w:val="80"/>
    <w:uiPriority w:val="99"/>
    <w:qFormat/>
    <w:rsid w:val="008322CD"/>
    <w:pPr>
      <w:keepNext/>
      <w:jc w:val="both"/>
      <w:outlineLvl w:val="7"/>
    </w:pPr>
    <w:rPr>
      <w:rFonts w:ascii="Calibri" w:hAnsi="Calibri"/>
      <w:i/>
      <w:iCs/>
      <w:lang w:eastAsia="ja-JP"/>
    </w:rPr>
  </w:style>
  <w:style w:type="paragraph" w:styleId="9">
    <w:name w:val="heading 9"/>
    <w:basedOn w:val="a"/>
    <w:next w:val="a"/>
    <w:link w:val="90"/>
    <w:uiPriority w:val="99"/>
    <w:qFormat/>
    <w:rsid w:val="008322CD"/>
    <w:pPr>
      <w:keepNext/>
      <w:outlineLvl w:val="8"/>
    </w:pPr>
    <w:rPr>
      <w:rFonts w:ascii="Cambria" w:hAnsi="Cambria"/>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47F1"/>
    <w:rPr>
      <w:rFonts w:ascii="Cambria" w:hAnsi="Cambria" w:cs="Times New Roman"/>
      <w:b/>
      <w:kern w:val="32"/>
      <w:sz w:val="32"/>
    </w:rPr>
  </w:style>
  <w:style w:type="character" w:customStyle="1" w:styleId="20">
    <w:name w:val="Заголовок 2 Знак"/>
    <w:basedOn w:val="a0"/>
    <w:link w:val="2"/>
    <w:uiPriority w:val="99"/>
    <w:semiHidden/>
    <w:locked/>
    <w:rsid w:val="009747F1"/>
    <w:rPr>
      <w:rFonts w:ascii="Cambria" w:hAnsi="Cambria" w:cs="Times New Roman"/>
      <w:b/>
      <w:i/>
      <w:sz w:val="28"/>
    </w:rPr>
  </w:style>
  <w:style w:type="character" w:customStyle="1" w:styleId="30">
    <w:name w:val="Заголовок 3 Знак"/>
    <w:basedOn w:val="a0"/>
    <w:link w:val="3"/>
    <w:uiPriority w:val="99"/>
    <w:semiHidden/>
    <w:locked/>
    <w:rsid w:val="009747F1"/>
    <w:rPr>
      <w:rFonts w:ascii="Cambria" w:hAnsi="Cambria" w:cs="Times New Roman"/>
      <w:b/>
      <w:sz w:val="26"/>
    </w:rPr>
  </w:style>
  <w:style w:type="character" w:customStyle="1" w:styleId="70">
    <w:name w:val="Заголовок 7 Знак"/>
    <w:basedOn w:val="a0"/>
    <w:link w:val="7"/>
    <w:uiPriority w:val="99"/>
    <w:semiHidden/>
    <w:locked/>
    <w:rsid w:val="009747F1"/>
    <w:rPr>
      <w:rFonts w:ascii="Calibri" w:hAnsi="Calibri" w:cs="Times New Roman"/>
      <w:sz w:val="24"/>
    </w:rPr>
  </w:style>
  <w:style w:type="character" w:customStyle="1" w:styleId="80">
    <w:name w:val="Заголовок 8 Знак"/>
    <w:basedOn w:val="a0"/>
    <w:link w:val="8"/>
    <w:uiPriority w:val="99"/>
    <w:semiHidden/>
    <w:locked/>
    <w:rsid w:val="009747F1"/>
    <w:rPr>
      <w:rFonts w:ascii="Calibri" w:hAnsi="Calibri" w:cs="Times New Roman"/>
      <w:i/>
      <w:sz w:val="24"/>
    </w:rPr>
  </w:style>
  <w:style w:type="character" w:customStyle="1" w:styleId="90">
    <w:name w:val="Заголовок 9 Знак"/>
    <w:basedOn w:val="a0"/>
    <w:link w:val="9"/>
    <w:uiPriority w:val="99"/>
    <w:semiHidden/>
    <w:locked/>
    <w:rsid w:val="009747F1"/>
    <w:rPr>
      <w:rFonts w:ascii="Cambria" w:hAnsi="Cambria" w:cs="Times New Roman"/>
    </w:rPr>
  </w:style>
  <w:style w:type="paragraph" w:styleId="a3">
    <w:name w:val="Body Text"/>
    <w:basedOn w:val="a"/>
    <w:link w:val="a4"/>
    <w:uiPriority w:val="99"/>
    <w:rsid w:val="00912B75"/>
    <w:pPr>
      <w:spacing w:after="120"/>
    </w:pPr>
    <w:rPr>
      <w:rFonts w:ascii="Impact" w:hAnsi="Impact"/>
      <w:sz w:val="28"/>
      <w:szCs w:val="20"/>
      <w:lang w:eastAsia="ja-JP"/>
    </w:rPr>
  </w:style>
  <w:style w:type="character" w:customStyle="1" w:styleId="a4">
    <w:name w:val="Основной текст Знак"/>
    <w:basedOn w:val="a0"/>
    <w:link w:val="a3"/>
    <w:uiPriority w:val="99"/>
    <w:locked/>
    <w:rsid w:val="00093583"/>
    <w:rPr>
      <w:rFonts w:ascii="Impact" w:hAnsi="Impact" w:cs="Times New Roman"/>
      <w:sz w:val="28"/>
    </w:rPr>
  </w:style>
  <w:style w:type="paragraph" w:styleId="a5">
    <w:name w:val="footer"/>
    <w:basedOn w:val="a"/>
    <w:link w:val="a6"/>
    <w:uiPriority w:val="99"/>
    <w:rsid w:val="00912B75"/>
    <w:pPr>
      <w:tabs>
        <w:tab w:val="center" w:pos="4677"/>
        <w:tab w:val="right" w:pos="9355"/>
      </w:tabs>
    </w:pPr>
  </w:style>
  <w:style w:type="character" w:customStyle="1" w:styleId="a6">
    <w:name w:val="Нижний колонтитул Знак"/>
    <w:basedOn w:val="a0"/>
    <w:link w:val="a5"/>
    <w:uiPriority w:val="99"/>
    <w:locked/>
    <w:rsid w:val="00584A5C"/>
    <w:rPr>
      <w:rFonts w:cs="Times New Roman"/>
      <w:sz w:val="24"/>
      <w:lang w:val="ru-RU" w:eastAsia="ru-RU"/>
    </w:rPr>
  </w:style>
  <w:style w:type="character" w:styleId="a7">
    <w:name w:val="page number"/>
    <w:basedOn w:val="a0"/>
    <w:uiPriority w:val="99"/>
    <w:rsid w:val="00912B75"/>
    <w:rPr>
      <w:rFonts w:cs="Times New Roman"/>
    </w:rPr>
  </w:style>
  <w:style w:type="paragraph" w:styleId="a8">
    <w:name w:val="Title"/>
    <w:basedOn w:val="a"/>
    <w:link w:val="a9"/>
    <w:uiPriority w:val="99"/>
    <w:qFormat/>
    <w:rsid w:val="00912B75"/>
    <w:pPr>
      <w:jc w:val="center"/>
    </w:pPr>
    <w:rPr>
      <w:b/>
      <w:sz w:val="28"/>
      <w:szCs w:val="20"/>
    </w:rPr>
  </w:style>
  <w:style w:type="character" w:customStyle="1" w:styleId="a9">
    <w:name w:val="Заголовок Знак"/>
    <w:basedOn w:val="a0"/>
    <w:link w:val="a8"/>
    <w:uiPriority w:val="99"/>
    <w:locked/>
    <w:rsid w:val="00912B75"/>
    <w:rPr>
      <w:rFonts w:cs="Times New Roman"/>
      <w:b/>
      <w:sz w:val="28"/>
      <w:lang w:val="ru-RU" w:eastAsia="ru-RU"/>
    </w:rPr>
  </w:style>
  <w:style w:type="paragraph" w:styleId="aa">
    <w:name w:val="Body Text Indent"/>
    <w:basedOn w:val="a"/>
    <w:link w:val="ab"/>
    <w:uiPriority w:val="99"/>
    <w:rsid w:val="008322CD"/>
    <w:pPr>
      <w:ind w:firstLine="720"/>
      <w:jc w:val="both"/>
    </w:pPr>
    <w:rPr>
      <w:rFonts w:ascii="Impact" w:hAnsi="Impact"/>
      <w:sz w:val="28"/>
      <w:szCs w:val="20"/>
    </w:rPr>
  </w:style>
  <w:style w:type="character" w:customStyle="1" w:styleId="ab">
    <w:name w:val="Основной текст с отступом Знак"/>
    <w:basedOn w:val="a0"/>
    <w:link w:val="aa"/>
    <w:uiPriority w:val="99"/>
    <w:semiHidden/>
    <w:locked/>
    <w:rsid w:val="008322CD"/>
    <w:rPr>
      <w:rFonts w:ascii="Impact" w:hAnsi="Impact" w:cs="Times New Roman"/>
      <w:sz w:val="28"/>
      <w:lang w:val="ru-RU" w:eastAsia="ru-RU"/>
    </w:rPr>
  </w:style>
  <w:style w:type="paragraph" w:styleId="31">
    <w:name w:val="Body Text 3"/>
    <w:basedOn w:val="a"/>
    <w:link w:val="32"/>
    <w:uiPriority w:val="99"/>
    <w:rsid w:val="008322CD"/>
    <w:pPr>
      <w:jc w:val="center"/>
    </w:pPr>
    <w:rPr>
      <w:sz w:val="16"/>
      <w:szCs w:val="16"/>
      <w:lang w:eastAsia="ja-JP"/>
    </w:rPr>
  </w:style>
  <w:style w:type="character" w:customStyle="1" w:styleId="32">
    <w:name w:val="Основной текст 3 Знак"/>
    <w:basedOn w:val="a0"/>
    <w:link w:val="31"/>
    <w:uiPriority w:val="99"/>
    <w:semiHidden/>
    <w:locked/>
    <w:rsid w:val="009747F1"/>
    <w:rPr>
      <w:rFonts w:cs="Times New Roman"/>
      <w:sz w:val="16"/>
    </w:rPr>
  </w:style>
  <w:style w:type="paragraph" w:styleId="33">
    <w:name w:val="Body Text Indent 3"/>
    <w:basedOn w:val="a"/>
    <w:link w:val="34"/>
    <w:uiPriority w:val="99"/>
    <w:rsid w:val="008322CD"/>
    <w:pPr>
      <w:spacing w:after="120"/>
      <w:ind w:left="3597" w:firstLine="720"/>
    </w:pPr>
    <w:rPr>
      <w:sz w:val="16"/>
      <w:szCs w:val="16"/>
      <w:lang w:eastAsia="ja-JP"/>
    </w:rPr>
  </w:style>
  <w:style w:type="character" w:customStyle="1" w:styleId="34">
    <w:name w:val="Основной текст с отступом 3 Знак"/>
    <w:basedOn w:val="a0"/>
    <w:link w:val="33"/>
    <w:uiPriority w:val="99"/>
    <w:semiHidden/>
    <w:locked/>
    <w:rsid w:val="009747F1"/>
    <w:rPr>
      <w:rFonts w:cs="Times New Roman"/>
      <w:sz w:val="16"/>
    </w:rPr>
  </w:style>
  <w:style w:type="paragraph" w:customStyle="1" w:styleId="xl31">
    <w:name w:val="xl31"/>
    <w:basedOn w:val="a"/>
    <w:uiPriority w:val="99"/>
    <w:rsid w:val="008322CD"/>
    <w:pPr>
      <w:spacing w:before="100" w:after="100"/>
      <w:jc w:val="both"/>
    </w:pPr>
    <w:rPr>
      <w:rFonts w:eastAsia="Arial Unicode MS"/>
    </w:rPr>
  </w:style>
  <w:style w:type="paragraph" w:customStyle="1" w:styleId="Heading">
    <w:name w:val="Heading"/>
    <w:uiPriority w:val="99"/>
    <w:rsid w:val="008322CD"/>
    <w:pPr>
      <w:autoSpaceDE w:val="0"/>
      <w:autoSpaceDN w:val="0"/>
      <w:adjustRightInd w:val="0"/>
    </w:pPr>
    <w:rPr>
      <w:rFonts w:ascii="Arial" w:hAnsi="Arial" w:cs="Arial"/>
      <w:b/>
      <w:bCs/>
      <w:sz w:val="22"/>
      <w:szCs w:val="22"/>
    </w:rPr>
  </w:style>
  <w:style w:type="paragraph" w:styleId="ac">
    <w:name w:val="Block Text"/>
    <w:basedOn w:val="a"/>
    <w:uiPriority w:val="99"/>
    <w:rsid w:val="008322CD"/>
    <w:pPr>
      <w:ind w:left="180" w:right="-185" w:firstLine="360"/>
    </w:pPr>
  </w:style>
  <w:style w:type="paragraph" w:styleId="ad">
    <w:name w:val="header"/>
    <w:basedOn w:val="a"/>
    <w:link w:val="ae"/>
    <w:uiPriority w:val="99"/>
    <w:rsid w:val="008322CD"/>
    <w:pPr>
      <w:tabs>
        <w:tab w:val="center" w:pos="4677"/>
        <w:tab w:val="right" w:pos="9355"/>
      </w:tabs>
    </w:pPr>
  </w:style>
  <w:style w:type="character" w:customStyle="1" w:styleId="ae">
    <w:name w:val="Верхний колонтитул Знак"/>
    <w:basedOn w:val="a0"/>
    <w:link w:val="ad"/>
    <w:uiPriority w:val="99"/>
    <w:locked/>
    <w:rsid w:val="00584A5C"/>
    <w:rPr>
      <w:rFonts w:cs="Times New Roman"/>
      <w:sz w:val="24"/>
      <w:lang w:val="ru-RU" w:eastAsia="ru-RU"/>
    </w:rPr>
  </w:style>
  <w:style w:type="paragraph" w:styleId="21">
    <w:name w:val="Body Text Indent 2"/>
    <w:basedOn w:val="a"/>
    <w:link w:val="22"/>
    <w:uiPriority w:val="99"/>
    <w:rsid w:val="008322CD"/>
    <w:pPr>
      <w:spacing w:after="120" w:line="480" w:lineRule="auto"/>
      <w:ind w:left="283"/>
    </w:pPr>
    <w:rPr>
      <w:lang w:eastAsia="ja-JP"/>
    </w:rPr>
  </w:style>
  <w:style w:type="character" w:customStyle="1" w:styleId="22">
    <w:name w:val="Основной текст с отступом 2 Знак"/>
    <w:basedOn w:val="a0"/>
    <w:link w:val="21"/>
    <w:uiPriority w:val="99"/>
    <w:semiHidden/>
    <w:locked/>
    <w:rsid w:val="009747F1"/>
    <w:rPr>
      <w:rFonts w:cs="Times New Roman"/>
      <w:sz w:val="24"/>
    </w:rPr>
  </w:style>
  <w:style w:type="paragraph" w:styleId="23">
    <w:name w:val="Body Text 2"/>
    <w:basedOn w:val="a"/>
    <w:link w:val="24"/>
    <w:uiPriority w:val="99"/>
    <w:rsid w:val="008322CD"/>
    <w:pPr>
      <w:spacing w:after="120" w:line="480" w:lineRule="auto"/>
    </w:pPr>
    <w:rPr>
      <w:lang w:eastAsia="ja-JP"/>
    </w:rPr>
  </w:style>
  <w:style w:type="character" w:customStyle="1" w:styleId="24">
    <w:name w:val="Основной текст 2 Знак"/>
    <w:basedOn w:val="a0"/>
    <w:link w:val="23"/>
    <w:uiPriority w:val="99"/>
    <w:semiHidden/>
    <w:locked/>
    <w:rsid w:val="009747F1"/>
    <w:rPr>
      <w:rFonts w:cs="Times New Roman"/>
      <w:sz w:val="24"/>
    </w:rPr>
  </w:style>
  <w:style w:type="paragraph" w:customStyle="1" w:styleId="ConsPlusNormal">
    <w:name w:val="ConsPlusNormal"/>
    <w:link w:val="ConsPlusNormal0"/>
    <w:rsid w:val="008322CD"/>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584A5C"/>
    <w:rPr>
      <w:rFonts w:ascii="Arial" w:hAnsi="Arial"/>
      <w:sz w:val="22"/>
      <w:szCs w:val="22"/>
      <w:lang w:val="ru-RU" w:eastAsia="ru-RU" w:bidi="ar-SA"/>
    </w:rPr>
  </w:style>
  <w:style w:type="paragraph" w:customStyle="1" w:styleId="ConsPlusTitle">
    <w:name w:val="ConsPlusTitle"/>
    <w:uiPriority w:val="99"/>
    <w:rsid w:val="008322CD"/>
    <w:pPr>
      <w:widowControl w:val="0"/>
      <w:autoSpaceDE w:val="0"/>
      <w:autoSpaceDN w:val="0"/>
      <w:adjustRightInd w:val="0"/>
    </w:pPr>
    <w:rPr>
      <w:rFonts w:ascii="Arial" w:hAnsi="Arial" w:cs="Arial"/>
      <w:b/>
      <w:bCs/>
    </w:rPr>
  </w:style>
  <w:style w:type="paragraph" w:customStyle="1" w:styleId="ConsPlusNonformat">
    <w:name w:val="ConsPlusNonformat"/>
    <w:uiPriority w:val="99"/>
    <w:rsid w:val="008322CD"/>
    <w:pPr>
      <w:autoSpaceDE w:val="0"/>
      <w:autoSpaceDN w:val="0"/>
      <w:adjustRightInd w:val="0"/>
    </w:pPr>
    <w:rPr>
      <w:rFonts w:ascii="Courier New" w:hAnsi="Courier New" w:cs="Courier New"/>
      <w:lang w:eastAsia="en-US"/>
    </w:rPr>
  </w:style>
  <w:style w:type="character" w:customStyle="1" w:styleId="25">
    <w:name w:val="Знак Знак2"/>
    <w:uiPriority w:val="99"/>
    <w:rsid w:val="00584A5C"/>
    <w:rPr>
      <w:b/>
      <w:sz w:val="24"/>
    </w:rPr>
  </w:style>
  <w:style w:type="character" w:customStyle="1" w:styleId="4">
    <w:name w:val="Знак Знак4"/>
    <w:uiPriority w:val="99"/>
    <w:rsid w:val="00584A5C"/>
    <w:rPr>
      <w:rFonts w:ascii="Impact" w:hAnsi="Impact"/>
      <w:sz w:val="28"/>
    </w:rPr>
  </w:style>
  <w:style w:type="paragraph" w:styleId="af">
    <w:name w:val="List Paragraph"/>
    <w:basedOn w:val="a"/>
    <w:uiPriority w:val="99"/>
    <w:qFormat/>
    <w:rsid w:val="00584A5C"/>
    <w:pPr>
      <w:ind w:left="708"/>
    </w:pPr>
  </w:style>
  <w:style w:type="paragraph" w:customStyle="1" w:styleId="Default">
    <w:name w:val="Default"/>
    <w:uiPriority w:val="99"/>
    <w:rsid w:val="00584A5C"/>
    <w:pPr>
      <w:autoSpaceDE w:val="0"/>
      <w:autoSpaceDN w:val="0"/>
      <w:adjustRightInd w:val="0"/>
    </w:pPr>
    <w:rPr>
      <w:color w:val="000000"/>
      <w:sz w:val="24"/>
      <w:szCs w:val="24"/>
    </w:rPr>
  </w:style>
  <w:style w:type="paragraph" w:customStyle="1" w:styleId="NormalANX">
    <w:name w:val="NormalANX"/>
    <w:basedOn w:val="a"/>
    <w:uiPriority w:val="99"/>
    <w:rsid w:val="00C17AD0"/>
    <w:pPr>
      <w:spacing w:before="240" w:after="240" w:line="360" w:lineRule="auto"/>
      <w:ind w:firstLine="720"/>
      <w:jc w:val="both"/>
    </w:pPr>
    <w:rPr>
      <w:sz w:val="28"/>
      <w:szCs w:val="20"/>
    </w:rPr>
  </w:style>
  <w:style w:type="table" w:styleId="af0">
    <w:name w:val="Table Grid"/>
    <w:basedOn w:val="a1"/>
    <w:uiPriority w:val="99"/>
    <w:rsid w:val="0073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FA1BD0"/>
    <w:pPr>
      <w:widowControl w:val="0"/>
    </w:pPr>
    <w:rPr>
      <w:rFonts w:ascii="Arial" w:hAnsi="Arial" w:cs="Arial"/>
      <w:b/>
      <w:bCs/>
      <w:sz w:val="16"/>
      <w:szCs w:val="16"/>
    </w:rPr>
  </w:style>
  <w:style w:type="paragraph" w:customStyle="1" w:styleId="ConsPlusCell">
    <w:name w:val="ConsPlusCell"/>
    <w:uiPriority w:val="99"/>
    <w:rsid w:val="002D2DC4"/>
    <w:pPr>
      <w:widowControl w:val="0"/>
      <w:autoSpaceDE w:val="0"/>
      <w:autoSpaceDN w:val="0"/>
      <w:adjustRightInd w:val="0"/>
    </w:pPr>
    <w:rPr>
      <w:sz w:val="28"/>
      <w:szCs w:val="28"/>
    </w:rPr>
  </w:style>
  <w:style w:type="paragraph" w:customStyle="1" w:styleId="af1">
    <w:name w:val="Информация об изменениях документа"/>
    <w:basedOn w:val="a"/>
    <w:next w:val="a"/>
    <w:uiPriority w:val="99"/>
    <w:rsid w:val="00D9323D"/>
    <w:pPr>
      <w:widowControl w:val="0"/>
      <w:autoSpaceDE w:val="0"/>
      <w:autoSpaceDN w:val="0"/>
      <w:adjustRightInd w:val="0"/>
      <w:jc w:val="both"/>
    </w:pPr>
    <w:rPr>
      <w:rFonts w:ascii="Arial" w:hAnsi="Arial" w:cs="Arial"/>
      <w:i/>
      <w:iCs/>
      <w:color w:val="353842"/>
      <w:shd w:val="clear" w:color="auto" w:fill="F0F0F0"/>
    </w:rPr>
  </w:style>
  <w:style w:type="paragraph" w:customStyle="1" w:styleId="af2">
    <w:name w:val="Прижатый влево"/>
    <w:basedOn w:val="a"/>
    <w:next w:val="a"/>
    <w:uiPriority w:val="99"/>
    <w:rsid w:val="00D9323D"/>
    <w:pPr>
      <w:widowControl w:val="0"/>
      <w:autoSpaceDE w:val="0"/>
      <w:autoSpaceDN w:val="0"/>
      <w:adjustRightInd w:val="0"/>
    </w:pPr>
    <w:rPr>
      <w:rFonts w:ascii="Arial" w:hAnsi="Arial" w:cs="Arial"/>
    </w:rPr>
  </w:style>
  <w:style w:type="character" w:customStyle="1" w:styleId="af3">
    <w:name w:val="Цветовое выделение"/>
    <w:uiPriority w:val="99"/>
    <w:rsid w:val="00C2054D"/>
    <w:rPr>
      <w:b/>
      <w:color w:val="26282F"/>
      <w:sz w:val="26"/>
    </w:rPr>
  </w:style>
  <w:style w:type="paragraph" w:customStyle="1" w:styleId="af4">
    <w:name w:val="Нормальный (таблица)"/>
    <w:basedOn w:val="a"/>
    <w:next w:val="a"/>
    <w:uiPriority w:val="99"/>
    <w:rsid w:val="00583BBC"/>
    <w:pPr>
      <w:widowControl w:val="0"/>
      <w:autoSpaceDE w:val="0"/>
      <w:autoSpaceDN w:val="0"/>
      <w:adjustRightInd w:val="0"/>
      <w:jc w:val="both"/>
    </w:pPr>
    <w:rPr>
      <w:rFonts w:ascii="Arial" w:hAnsi="Arial" w:cs="Arial"/>
    </w:rPr>
  </w:style>
  <w:style w:type="paragraph" w:customStyle="1" w:styleId="af5">
    <w:name w:val="Заголовок распахивающейся части диалога"/>
    <w:basedOn w:val="a"/>
    <w:next w:val="a"/>
    <w:uiPriority w:val="99"/>
    <w:rsid w:val="008C261D"/>
    <w:pPr>
      <w:widowControl w:val="0"/>
      <w:autoSpaceDE w:val="0"/>
      <w:autoSpaceDN w:val="0"/>
      <w:adjustRightInd w:val="0"/>
      <w:jc w:val="both"/>
    </w:pPr>
    <w:rPr>
      <w:rFonts w:ascii="Arial" w:hAnsi="Arial" w:cs="Arial"/>
      <w:i/>
      <w:iCs/>
      <w:color w:val="000080"/>
    </w:rPr>
  </w:style>
  <w:style w:type="paragraph" w:styleId="af6">
    <w:name w:val="Balloon Text"/>
    <w:basedOn w:val="a"/>
    <w:link w:val="af7"/>
    <w:uiPriority w:val="99"/>
    <w:rsid w:val="00501FF4"/>
    <w:rPr>
      <w:rFonts w:ascii="Tahoma" w:hAnsi="Tahoma"/>
      <w:sz w:val="16"/>
      <w:szCs w:val="16"/>
      <w:lang w:eastAsia="ja-JP"/>
    </w:rPr>
  </w:style>
  <w:style w:type="character" w:customStyle="1" w:styleId="af7">
    <w:name w:val="Текст выноски Знак"/>
    <w:basedOn w:val="a0"/>
    <w:link w:val="af6"/>
    <w:uiPriority w:val="99"/>
    <w:locked/>
    <w:rsid w:val="00501FF4"/>
    <w:rPr>
      <w:rFonts w:ascii="Tahoma" w:hAnsi="Tahoma" w:cs="Times New Roman"/>
      <w:sz w:val="16"/>
    </w:rPr>
  </w:style>
  <w:style w:type="paragraph" w:styleId="af8">
    <w:name w:val="footnote text"/>
    <w:aliases w:val="Текст сноски-FN,Oaeno niinee-FN,Oaeno niinee Ciae,Table_Footnote_last,Footnote Text Char Знак Знак,Footnote Text Char Знак,Текст сноски Знак Знак,Текст сноски1,Текст сноски-FN1,Текст сноски Знак2,Oaeno niinee-FN1"/>
    <w:basedOn w:val="a"/>
    <w:link w:val="af9"/>
    <w:uiPriority w:val="99"/>
    <w:unhideWhenUsed/>
    <w:rsid w:val="00422C3A"/>
    <w:rPr>
      <w:sz w:val="20"/>
      <w:szCs w:val="20"/>
    </w:rPr>
  </w:style>
  <w:style w:type="character" w:customStyle="1" w:styleId="af9">
    <w:name w:val="Текст сноски Знак"/>
    <w:aliases w:val="Текст сноски-FN Знак,Oaeno niinee-FN Знак,Oaeno niinee Ciae Знак,Table_Footnote_last Знак,Footnote Text Char Знак Знак Знак,Footnote Text Char Знак Знак1,Текст сноски Знак Знак Знак,Текст сноски1 Знак,Текст сноски-FN1 Знак"/>
    <w:basedOn w:val="a0"/>
    <w:link w:val="af8"/>
    <w:uiPriority w:val="99"/>
    <w:rsid w:val="00422C3A"/>
  </w:style>
  <w:style w:type="character" w:styleId="afa">
    <w:name w:val="footnote reference"/>
    <w:uiPriority w:val="99"/>
    <w:unhideWhenUsed/>
    <w:rsid w:val="00422C3A"/>
    <w:rPr>
      <w:vertAlign w:val="superscript"/>
    </w:rPr>
  </w:style>
  <w:style w:type="paragraph" w:customStyle="1" w:styleId="ConsPlusNormalTimesNewRoman">
    <w:name w:val="ConsPlusNormal + Times New Roman"/>
    <w:aliases w:val="14 пт,По ширине,Первая строка:  0,95 см"/>
    <w:basedOn w:val="ConsPlusNormal"/>
    <w:rsid w:val="005445C7"/>
    <w:pPr>
      <w:widowControl/>
      <w:ind w:firstLine="540"/>
      <w:jc w:val="both"/>
      <w:outlineLvl w:val="1"/>
    </w:pPr>
    <w:rPr>
      <w:rFonts w:ascii="Times New Roman" w:hAnsi="Times New Roman"/>
      <w:sz w:val="28"/>
      <w:szCs w:val="28"/>
    </w:rPr>
  </w:style>
  <w:style w:type="paragraph" w:customStyle="1" w:styleId="afb">
    <w:basedOn w:val="a"/>
    <w:next w:val="a8"/>
    <w:link w:val="afc"/>
    <w:uiPriority w:val="99"/>
    <w:qFormat/>
    <w:rsid w:val="00AD4D5B"/>
    <w:pPr>
      <w:jc w:val="center"/>
    </w:pPr>
    <w:rPr>
      <w:b/>
      <w:sz w:val="28"/>
      <w:szCs w:val="20"/>
    </w:rPr>
  </w:style>
  <w:style w:type="character" w:customStyle="1" w:styleId="afc">
    <w:name w:val="Название Знак"/>
    <w:link w:val="afb"/>
    <w:uiPriority w:val="99"/>
    <w:locked/>
    <w:rsid w:val="00AD4D5B"/>
    <w:rPr>
      <w:rFonts w:cs="Times New Roman"/>
      <w:b/>
      <w:sz w:val="28"/>
      <w:lang w:val="ru-RU" w:eastAsia="ru-RU"/>
    </w:rPr>
  </w:style>
  <w:style w:type="character" w:styleId="afd">
    <w:name w:val="Hyperlink"/>
    <w:basedOn w:val="a0"/>
    <w:uiPriority w:val="99"/>
    <w:semiHidden/>
    <w:unhideWhenUsed/>
    <w:rsid w:val="00BF1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026">
      <w:bodyDiv w:val="1"/>
      <w:marLeft w:val="0"/>
      <w:marRight w:val="0"/>
      <w:marTop w:val="0"/>
      <w:marBottom w:val="0"/>
      <w:divBdr>
        <w:top w:val="none" w:sz="0" w:space="0" w:color="auto"/>
        <w:left w:val="none" w:sz="0" w:space="0" w:color="auto"/>
        <w:bottom w:val="none" w:sz="0" w:space="0" w:color="auto"/>
        <w:right w:val="none" w:sz="0" w:space="0" w:color="auto"/>
      </w:divBdr>
    </w:div>
    <w:div w:id="17584886">
      <w:bodyDiv w:val="1"/>
      <w:marLeft w:val="0"/>
      <w:marRight w:val="0"/>
      <w:marTop w:val="0"/>
      <w:marBottom w:val="0"/>
      <w:divBdr>
        <w:top w:val="none" w:sz="0" w:space="0" w:color="auto"/>
        <w:left w:val="none" w:sz="0" w:space="0" w:color="auto"/>
        <w:bottom w:val="none" w:sz="0" w:space="0" w:color="auto"/>
        <w:right w:val="none" w:sz="0" w:space="0" w:color="auto"/>
      </w:divBdr>
    </w:div>
    <w:div w:id="20784989">
      <w:bodyDiv w:val="1"/>
      <w:marLeft w:val="0"/>
      <w:marRight w:val="0"/>
      <w:marTop w:val="0"/>
      <w:marBottom w:val="0"/>
      <w:divBdr>
        <w:top w:val="none" w:sz="0" w:space="0" w:color="auto"/>
        <w:left w:val="none" w:sz="0" w:space="0" w:color="auto"/>
        <w:bottom w:val="none" w:sz="0" w:space="0" w:color="auto"/>
        <w:right w:val="none" w:sz="0" w:space="0" w:color="auto"/>
      </w:divBdr>
    </w:div>
    <w:div w:id="21785269">
      <w:bodyDiv w:val="1"/>
      <w:marLeft w:val="0"/>
      <w:marRight w:val="0"/>
      <w:marTop w:val="0"/>
      <w:marBottom w:val="0"/>
      <w:divBdr>
        <w:top w:val="none" w:sz="0" w:space="0" w:color="auto"/>
        <w:left w:val="none" w:sz="0" w:space="0" w:color="auto"/>
        <w:bottom w:val="none" w:sz="0" w:space="0" w:color="auto"/>
        <w:right w:val="none" w:sz="0" w:space="0" w:color="auto"/>
      </w:divBdr>
    </w:div>
    <w:div w:id="30300475">
      <w:bodyDiv w:val="1"/>
      <w:marLeft w:val="0"/>
      <w:marRight w:val="0"/>
      <w:marTop w:val="0"/>
      <w:marBottom w:val="0"/>
      <w:divBdr>
        <w:top w:val="none" w:sz="0" w:space="0" w:color="auto"/>
        <w:left w:val="none" w:sz="0" w:space="0" w:color="auto"/>
        <w:bottom w:val="none" w:sz="0" w:space="0" w:color="auto"/>
        <w:right w:val="none" w:sz="0" w:space="0" w:color="auto"/>
      </w:divBdr>
    </w:div>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31463033">
      <w:bodyDiv w:val="1"/>
      <w:marLeft w:val="0"/>
      <w:marRight w:val="0"/>
      <w:marTop w:val="0"/>
      <w:marBottom w:val="0"/>
      <w:divBdr>
        <w:top w:val="none" w:sz="0" w:space="0" w:color="auto"/>
        <w:left w:val="none" w:sz="0" w:space="0" w:color="auto"/>
        <w:bottom w:val="none" w:sz="0" w:space="0" w:color="auto"/>
        <w:right w:val="none" w:sz="0" w:space="0" w:color="auto"/>
      </w:divBdr>
    </w:div>
    <w:div w:id="38825530">
      <w:bodyDiv w:val="1"/>
      <w:marLeft w:val="0"/>
      <w:marRight w:val="0"/>
      <w:marTop w:val="0"/>
      <w:marBottom w:val="0"/>
      <w:divBdr>
        <w:top w:val="none" w:sz="0" w:space="0" w:color="auto"/>
        <w:left w:val="none" w:sz="0" w:space="0" w:color="auto"/>
        <w:bottom w:val="none" w:sz="0" w:space="0" w:color="auto"/>
        <w:right w:val="none" w:sz="0" w:space="0" w:color="auto"/>
      </w:divBdr>
    </w:div>
    <w:div w:id="41442350">
      <w:bodyDiv w:val="1"/>
      <w:marLeft w:val="0"/>
      <w:marRight w:val="0"/>
      <w:marTop w:val="0"/>
      <w:marBottom w:val="0"/>
      <w:divBdr>
        <w:top w:val="none" w:sz="0" w:space="0" w:color="auto"/>
        <w:left w:val="none" w:sz="0" w:space="0" w:color="auto"/>
        <w:bottom w:val="none" w:sz="0" w:space="0" w:color="auto"/>
        <w:right w:val="none" w:sz="0" w:space="0" w:color="auto"/>
      </w:divBdr>
    </w:div>
    <w:div w:id="43650167">
      <w:bodyDiv w:val="1"/>
      <w:marLeft w:val="0"/>
      <w:marRight w:val="0"/>
      <w:marTop w:val="0"/>
      <w:marBottom w:val="0"/>
      <w:divBdr>
        <w:top w:val="none" w:sz="0" w:space="0" w:color="auto"/>
        <w:left w:val="none" w:sz="0" w:space="0" w:color="auto"/>
        <w:bottom w:val="none" w:sz="0" w:space="0" w:color="auto"/>
        <w:right w:val="none" w:sz="0" w:space="0" w:color="auto"/>
      </w:divBdr>
    </w:div>
    <w:div w:id="60956139">
      <w:bodyDiv w:val="1"/>
      <w:marLeft w:val="0"/>
      <w:marRight w:val="0"/>
      <w:marTop w:val="0"/>
      <w:marBottom w:val="0"/>
      <w:divBdr>
        <w:top w:val="none" w:sz="0" w:space="0" w:color="auto"/>
        <w:left w:val="none" w:sz="0" w:space="0" w:color="auto"/>
        <w:bottom w:val="none" w:sz="0" w:space="0" w:color="auto"/>
        <w:right w:val="none" w:sz="0" w:space="0" w:color="auto"/>
      </w:divBdr>
    </w:div>
    <w:div w:id="73859611">
      <w:bodyDiv w:val="1"/>
      <w:marLeft w:val="0"/>
      <w:marRight w:val="0"/>
      <w:marTop w:val="0"/>
      <w:marBottom w:val="0"/>
      <w:divBdr>
        <w:top w:val="none" w:sz="0" w:space="0" w:color="auto"/>
        <w:left w:val="none" w:sz="0" w:space="0" w:color="auto"/>
        <w:bottom w:val="none" w:sz="0" w:space="0" w:color="auto"/>
        <w:right w:val="none" w:sz="0" w:space="0" w:color="auto"/>
      </w:divBdr>
    </w:div>
    <w:div w:id="77217701">
      <w:bodyDiv w:val="1"/>
      <w:marLeft w:val="0"/>
      <w:marRight w:val="0"/>
      <w:marTop w:val="0"/>
      <w:marBottom w:val="0"/>
      <w:divBdr>
        <w:top w:val="none" w:sz="0" w:space="0" w:color="auto"/>
        <w:left w:val="none" w:sz="0" w:space="0" w:color="auto"/>
        <w:bottom w:val="none" w:sz="0" w:space="0" w:color="auto"/>
        <w:right w:val="none" w:sz="0" w:space="0" w:color="auto"/>
      </w:divBdr>
    </w:div>
    <w:div w:id="77286290">
      <w:bodyDiv w:val="1"/>
      <w:marLeft w:val="0"/>
      <w:marRight w:val="0"/>
      <w:marTop w:val="0"/>
      <w:marBottom w:val="0"/>
      <w:divBdr>
        <w:top w:val="none" w:sz="0" w:space="0" w:color="auto"/>
        <w:left w:val="none" w:sz="0" w:space="0" w:color="auto"/>
        <w:bottom w:val="none" w:sz="0" w:space="0" w:color="auto"/>
        <w:right w:val="none" w:sz="0" w:space="0" w:color="auto"/>
      </w:divBdr>
    </w:div>
    <w:div w:id="88696600">
      <w:bodyDiv w:val="1"/>
      <w:marLeft w:val="0"/>
      <w:marRight w:val="0"/>
      <w:marTop w:val="0"/>
      <w:marBottom w:val="0"/>
      <w:divBdr>
        <w:top w:val="none" w:sz="0" w:space="0" w:color="auto"/>
        <w:left w:val="none" w:sz="0" w:space="0" w:color="auto"/>
        <w:bottom w:val="none" w:sz="0" w:space="0" w:color="auto"/>
        <w:right w:val="none" w:sz="0" w:space="0" w:color="auto"/>
      </w:divBdr>
    </w:div>
    <w:div w:id="90706054">
      <w:bodyDiv w:val="1"/>
      <w:marLeft w:val="0"/>
      <w:marRight w:val="0"/>
      <w:marTop w:val="0"/>
      <w:marBottom w:val="0"/>
      <w:divBdr>
        <w:top w:val="none" w:sz="0" w:space="0" w:color="auto"/>
        <w:left w:val="none" w:sz="0" w:space="0" w:color="auto"/>
        <w:bottom w:val="none" w:sz="0" w:space="0" w:color="auto"/>
        <w:right w:val="none" w:sz="0" w:space="0" w:color="auto"/>
      </w:divBdr>
    </w:div>
    <w:div w:id="101150591">
      <w:bodyDiv w:val="1"/>
      <w:marLeft w:val="0"/>
      <w:marRight w:val="0"/>
      <w:marTop w:val="0"/>
      <w:marBottom w:val="0"/>
      <w:divBdr>
        <w:top w:val="none" w:sz="0" w:space="0" w:color="auto"/>
        <w:left w:val="none" w:sz="0" w:space="0" w:color="auto"/>
        <w:bottom w:val="none" w:sz="0" w:space="0" w:color="auto"/>
        <w:right w:val="none" w:sz="0" w:space="0" w:color="auto"/>
      </w:divBdr>
    </w:div>
    <w:div w:id="114253010">
      <w:bodyDiv w:val="1"/>
      <w:marLeft w:val="0"/>
      <w:marRight w:val="0"/>
      <w:marTop w:val="0"/>
      <w:marBottom w:val="0"/>
      <w:divBdr>
        <w:top w:val="none" w:sz="0" w:space="0" w:color="auto"/>
        <w:left w:val="none" w:sz="0" w:space="0" w:color="auto"/>
        <w:bottom w:val="none" w:sz="0" w:space="0" w:color="auto"/>
        <w:right w:val="none" w:sz="0" w:space="0" w:color="auto"/>
      </w:divBdr>
    </w:div>
    <w:div w:id="115949957">
      <w:bodyDiv w:val="1"/>
      <w:marLeft w:val="0"/>
      <w:marRight w:val="0"/>
      <w:marTop w:val="0"/>
      <w:marBottom w:val="0"/>
      <w:divBdr>
        <w:top w:val="none" w:sz="0" w:space="0" w:color="auto"/>
        <w:left w:val="none" w:sz="0" w:space="0" w:color="auto"/>
        <w:bottom w:val="none" w:sz="0" w:space="0" w:color="auto"/>
        <w:right w:val="none" w:sz="0" w:space="0" w:color="auto"/>
      </w:divBdr>
    </w:div>
    <w:div w:id="127012466">
      <w:bodyDiv w:val="1"/>
      <w:marLeft w:val="0"/>
      <w:marRight w:val="0"/>
      <w:marTop w:val="0"/>
      <w:marBottom w:val="0"/>
      <w:divBdr>
        <w:top w:val="none" w:sz="0" w:space="0" w:color="auto"/>
        <w:left w:val="none" w:sz="0" w:space="0" w:color="auto"/>
        <w:bottom w:val="none" w:sz="0" w:space="0" w:color="auto"/>
        <w:right w:val="none" w:sz="0" w:space="0" w:color="auto"/>
      </w:divBdr>
    </w:div>
    <w:div w:id="132409833">
      <w:bodyDiv w:val="1"/>
      <w:marLeft w:val="0"/>
      <w:marRight w:val="0"/>
      <w:marTop w:val="0"/>
      <w:marBottom w:val="0"/>
      <w:divBdr>
        <w:top w:val="none" w:sz="0" w:space="0" w:color="auto"/>
        <w:left w:val="none" w:sz="0" w:space="0" w:color="auto"/>
        <w:bottom w:val="none" w:sz="0" w:space="0" w:color="auto"/>
        <w:right w:val="none" w:sz="0" w:space="0" w:color="auto"/>
      </w:divBdr>
    </w:div>
    <w:div w:id="137695107">
      <w:bodyDiv w:val="1"/>
      <w:marLeft w:val="0"/>
      <w:marRight w:val="0"/>
      <w:marTop w:val="0"/>
      <w:marBottom w:val="0"/>
      <w:divBdr>
        <w:top w:val="none" w:sz="0" w:space="0" w:color="auto"/>
        <w:left w:val="none" w:sz="0" w:space="0" w:color="auto"/>
        <w:bottom w:val="none" w:sz="0" w:space="0" w:color="auto"/>
        <w:right w:val="none" w:sz="0" w:space="0" w:color="auto"/>
      </w:divBdr>
    </w:div>
    <w:div w:id="139158399">
      <w:bodyDiv w:val="1"/>
      <w:marLeft w:val="0"/>
      <w:marRight w:val="0"/>
      <w:marTop w:val="0"/>
      <w:marBottom w:val="0"/>
      <w:divBdr>
        <w:top w:val="none" w:sz="0" w:space="0" w:color="auto"/>
        <w:left w:val="none" w:sz="0" w:space="0" w:color="auto"/>
        <w:bottom w:val="none" w:sz="0" w:space="0" w:color="auto"/>
        <w:right w:val="none" w:sz="0" w:space="0" w:color="auto"/>
      </w:divBdr>
    </w:div>
    <w:div w:id="141046939">
      <w:bodyDiv w:val="1"/>
      <w:marLeft w:val="0"/>
      <w:marRight w:val="0"/>
      <w:marTop w:val="0"/>
      <w:marBottom w:val="0"/>
      <w:divBdr>
        <w:top w:val="none" w:sz="0" w:space="0" w:color="auto"/>
        <w:left w:val="none" w:sz="0" w:space="0" w:color="auto"/>
        <w:bottom w:val="none" w:sz="0" w:space="0" w:color="auto"/>
        <w:right w:val="none" w:sz="0" w:space="0" w:color="auto"/>
      </w:divBdr>
    </w:div>
    <w:div w:id="145510722">
      <w:bodyDiv w:val="1"/>
      <w:marLeft w:val="0"/>
      <w:marRight w:val="0"/>
      <w:marTop w:val="0"/>
      <w:marBottom w:val="0"/>
      <w:divBdr>
        <w:top w:val="none" w:sz="0" w:space="0" w:color="auto"/>
        <w:left w:val="none" w:sz="0" w:space="0" w:color="auto"/>
        <w:bottom w:val="none" w:sz="0" w:space="0" w:color="auto"/>
        <w:right w:val="none" w:sz="0" w:space="0" w:color="auto"/>
      </w:divBdr>
    </w:div>
    <w:div w:id="150104954">
      <w:bodyDiv w:val="1"/>
      <w:marLeft w:val="0"/>
      <w:marRight w:val="0"/>
      <w:marTop w:val="0"/>
      <w:marBottom w:val="0"/>
      <w:divBdr>
        <w:top w:val="none" w:sz="0" w:space="0" w:color="auto"/>
        <w:left w:val="none" w:sz="0" w:space="0" w:color="auto"/>
        <w:bottom w:val="none" w:sz="0" w:space="0" w:color="auto"/>
        <w:right w:val="none" w:sz="0" w:space="0" w:color="auto"/>
      </w:divBdr>
    </w:div>
    <w:div w:id="160893551">
      <w:bodyDiv w:val="1"/>
      <w:marLeft w:val="0"/>
      <w:marRight w:val="0"/>
      <w:marTop w:val="0"/>
      <w:marBottom w:val="0"/>
      <w:divBdr>
        <w:top w:val="none" w:sz="0" w:space="0" w:color="auto"/>
        <w:left w:val="none" w:sz="0" w:space="0" w:color="auto"/>
        <w:bottom w:val="none" w:sz="0" w:space="0" w:color="auto"/>
        <w:right w:val="none" w:sz="0" w:space="0" w:color="auto"/>
      </w:divBdr>
    </w:div>
    <w:div w:id="168912857">
      <w:bodyDiv w:val="1"/>
      <w:marLeft w:val="0"/>
      <w:marRight w:val="0"/>
      <w:marTop w:val="0"/>
      <w:marBottom w:val="0"/>
      <w:divBdr>
        <w:top w:val="none" w:sz="0" w:space="0" w:color="auto"/>
        <w:left w:val="none" w:sz="0" w:space="0" w:color="auto"/>
        <w:bottom w:val="none" w:sz="0" w:space="0" w:color="auto"/>
        <w:right w:val="none" w:sz="0" w:space="0" w:color="auto"/>
      </w:divBdr>
    </w:div>
    <w:div w:id="186144065">
      <w:bodyDiv w:val="1"/>
      <w:marLeft w:val="0"/>
      <w:marRight w:val="0"/>
      <w:marTop w:val="0"/>
      <w:marBottom w:val="0"/>
      <w:divBdr>
        <w:top w:val="none" w:sz="0" w:space="0" w:color="auto"/>
        <w:left w:val="none" w:sz="0" w:space="0" w:color="auto"/>
        <w:bottom w:val="none" w:sz="0" w:space="0" w:color="auto"/>
        <w:right w:val="none" w:sz="0" w:space="0" w:color="auto"/>
      </w:divBdr>
    </w:div>
    <w:div w:id="187256559">
      <w:bodyDiv w:val="1"/>
      <w:marLeft w:val="0"/>
      <w:marRight w:val="0"/>
      <w:marTop w:val="0"/>
      <w:marBottom w:val="0"/>
      <w:divBdr>
        <w:top w:val="none" w:sz="0" w:space="0" w:color="auto"/>
        <w:left w:val="none" w:sz="0" w:space="0" w:color="auto"/>
        <w:bottom w:val="none" w:sz="0" w:space="0" w:color="auto"/>
        <w:right w:val="none" w:sz="0" w:space="0" w:color="auto"/>
      </w:divBdr>
    </w:div>
    <w:div w:id="192115956">
      <w:bodyDiv w:val="1"/>
      <w:marLeft w:val="0"/>
      <w:marRight w:val="0"/>
      <w:marTop w:val="0"/>
      <w:marBottom w:val="0"/>
      <w:divBdr>
        <w:top w:val="none" w:sz="0" w:space="0" w:color="auto"/>
        <w:left w:val="none" w:sz="0" w:space="0" w:color="auto"/>
        <w:bottom w:val="none" w:sz="0" w:space="0" w:color="auto"/>
        <w:right w:val="none" w:sz="0" w:space="0" w:color="auto"/>
      </w:divBdr>
    </w:div>
    <w:div w:id="208148429">
      <w:bodyDiv w:val="1"/>
      <w:marLeft w:val="0"/>
      <w:marRight w:val="0"/>
      <w:marTop w:val="0"/>
      <w:marBottom w:val="0"/>
      <w:divBdr>
        <w:top w:val="none" w:sz="0" w:space="0" w:color="auto"/>
        <w:left w:val="none" w:sz="0" w:space="0" w:color="auto"/>
        <w:bottom w:val="none" w:sz="0" w:space="0" w:color="auto"/>
        <w:right w:val="none" w:sz="0" w:space="0" w:color="auto"/>
      </w:divBdr>
    </w:div>
    <w:div w:id="222519963">
      <w:bodyDiv w:val="1"/>
      <w:marLeft w:val="0"/>
      <w:marRight w:val="0"/>
      <w:marTop w:val="0"/>
      <w:marBottom w:val="0"/>
      <w:divBdr>
        <w:top w:val="none" w:sz="0" w:space="0" w:color="auto"/>
        <w:left w:val="none" w:sz="0" w:space="0" w:color="auto"/>
        <w:bottom w:val="none" w:sz="0" w:space="0" w:color="auto"/>
        <w:right w:val="none" w:sz="0" w:space="0" w:color="auto"/>
      </w:divBdr>
    </w:div>
    <w:div w:id="227422808">
      <w:bodyDiv w:val="1"/>
      <w:marLeft w:val="0"/>
      <w:marRight w:val="0"/>
      <w:marTop w:val="0"/>
      <w:marBottom w:val="0"/>
      <w:divBdr>
        <w:top w:val="none" w:sz="0" w:space="0" w:color="auto"/>
        <w:left w:val="none" w:sz="0" w:space="0" w:color="auto"/>
        <w:bottom w:val="none" w:sz="0" w:space="0" w:color="auto"/>
        <w:right w:val="none" w:sz="0" w:space="0" w:color="auto"/>
      </w:divBdr>
    </w:div>
    <w:div w:id="227425806">
      <w:bodyDiv w:val="1"/>
      <w:marLeft w:val="0"/>
      <w:marRight w:val="0"/>
      <w:marTop w:val="0"/>
      <w:marBottom w:val="0"/>
      <w:divBdr>
        <w:top w:val="none" w:sz="0" w:space="0" w:color="auto"/>
        <w:left w:val="none" w:sz="0" w:space="0" w:color="auto"/>
        <w:bottom w:val="none" w:sz="0" w:space="0" w:color="auto"/>
        <w:right w:val="none" w:sz="0" w:space="0" w:color="auto"/>
      </w:divBdr>
    </w:div>
    <w:div w:id="237836277">
      <w:bodyDiv w:val="1"/>
      <w:marLeft w:val="0"/>
      <w:marRight w:val="0"/>
      <w:marTop w:val="0"/>
      <w:marBottom w:val="0"/>
      <w:divBdr>
        <w:top w:val="none" w:sz="0" w:space="0" w:color="auto"/>
        <w:left w:val="none" w:sz="0" w:space="0" w:color="auto"/>
        <w:bottom w:val="none" w:sz="0" w:space="0" w:color="auto"/>
        <w:right w:val="none" w:sz="0" w:space="0" w:color="auto"/>
      </w:divBdr>
    </w:div>
    <w:div w:id="262804034">
      <w:bodyDiv w:val="1"/>
      <w:marLeft w:val="0"/>
      <w:marRight w:val="0"/>
      <w:marTop w:val="0"/>
      <w:marBottom w:val="0"/>
      <w:divBdr>
        <w:top w:val="none" w:sz="0" w:space="0" w:color="auto"/>
        <w:left w:val="none" w:sz="0" w:space="0" w:color="auto"/>
        <w:bottom w:val="none" w:sz="0" w:space="0" w:color="auto"/>
        <w:right w:val="none" w:sz="0" w:space="0" w:color="auto"/>
      </w:divBdr>
    </w:div>
    <w:div w:id="264194889">
      <w:bodyDiv w:val="1"/>
      <w:marLeft w:val="0"/>
      <w:marRight w:val="0"/>
      <w:marTop w:val="0"/>
      <w:marBottom w:val="0"/>
      <w:divBdr>
        <w:top w:val="none" w:sz="0" w:space="0" w:color="auto"/>
        <w:left w:val="none" w:sz="0" w:space="0" w:color="auto"/>
        <w:bottom w:val="none" w:sz="0" w:space="0" w:color="auto"/>
        <w:right w:val="none" w:sz="0" w:space="0" w:color="auto"/>
      </w:divBdr>
    </w:div>
    <w:div w:id="265503573">
      <w:bodyDiv w:val="1"/>
      <w:marLeft w:val="0"/>
      <w:marRight w:val="0"/>
      <w:marTop w:val="0"/>
      <w:marBottom w:val="0"/>
      <w:divBdr>
        <w:top w:val="none" w:sz="0" w:space="0" w:color="auto"/>
        <w:left w:val="none" w:sz="0" w:space="0" w:color="auto"/>
        <w:bottom w:val="none" w:sz="0" w:space="0" w:color="auto"/>
        <w:right w:val="none" w:sz="0" w:space="0" w:color="auto"/>
      </w:divBdr>
    </w:div>
    <w:div w:id="265626359">
      <w:bodyDiv w:val="1"/>
      <w:marLeft w:val="0"/>
      <w:marRight w:val="0"/>
      <w:marTop w:val="0"/>
      <w:marBottom w:val="0"/>
      <w:divBdr>
        <w:top w:val="none" w:sz="0" w:space="0" w:color="auto"/>
        <w:left w:val="none" w:sz="0" w:space="0" w:color="auto"/>
        <w:bottom w:val="none" w:sz="0" w:space="0" w:color="auto"/>
        <w:right w:val="none" w:sz="0" w:space="0" w:color="auto"/>
      </w:divBdr>
    </w:div>
    <w:div w:id="267004555">
      <w:bodyDiv w:val="1"/>
      <w:marLeft w:val="0"/>
      <w:marRight w:val="0"/>
      <w:marTop w:val="0"/>
      <w:marBottom w:val="0"/>
      <w:divBdr>
        <w:top w:val="none" w:sz="0" w:space="0" w:color="auto"/>
        <w:left w:val="none" w:sz="0" w:space="0" w:color="auto"/>
        <w:bottom w:val="none" w:sz="0" w:space="0" w:color="auto"/>
        <w:right w:val="none" w:sz="0" w:space="0" w:color="auto"/>
      </w:divBdr>
    </w:div>
    <w:div w:id="267978939">
      <w:bodyDiv w:val="1"/>
      <w:marLeft w:val="0"/>
      <w:marRight w:val="0"/>
      <w:marTop w:val="0"/>
      <w:marBottom w:val="0"/>
      <w:divBdr>
        <w:top w:val="none" w:sz="0" w:space="0" w:color="auto"/>
        <w:left w:val="none" w:sz="0" w:space="0" w:color="auto"/>
        <w:bottom w:val="none" w:sz="0" w:space="0" w:color="auto"/>
        <w:right w:val="none" w:sz="0" w:space="0" w:color="auto"/>
      </w:divBdr>
    </w:div>
    <w:div w:id="274293509">
      <w:marLeft w:val="0"/>
      <w:marRight w:val="0"/>
      <w:marTop w:val="0"/>
      <w:marBottom w:val="0"/>
      <w:divBdr>
        <w:top w:val="none" w:sz="0" w:space="0" w:color="auto"/>
        <w:left w:val="none" w:sz="0" w:space="0" w:color="auto"/>
        <w:bottom w:val="none" w:sz="0" w:space="0" w:color="auto"/>
        <w:right w:val="none" w:sz="0" w:space="0" w:color="auto"/>
      </w:divBdr>
    </w:div>
    <w:div w:id="274293510">
      <w:marLeft w:val="0"/>
      <w:marRight w:val="0"/>
      <w:marTop w:val="0"/>
      <w:marBottom w:val="0"/>
      <w:divBdr>
        <w:top w:val="none" w:sz="0" w:space="0" w:color="auto"/>
        <w:left w:val="none" w:sz="0" w:space="0" w:color="auto"/>
        <w:bottom w:val="none" w:sz="0" w:space="0" w:color="auto"/>
        <w:right w:val="none" w:sz="0" w:space="0" w:color="auto"/>
      </w:divBdr>
    </w:div>
    <w:div w:id="274293511">
      <w:marLeft w:val="0"/>
      <w:marRight w:val="0"/>
      <w:marTop w:val="0"/>
      <w:marBottom w:val="0"/>
      <w:divBdr>
        <w:top w:val="none" w:sz="0" w:space="0" w:color="auto"/>
        <w:left w:val="none" w:sz="0" w:space="0" w:color="auto"/>
        <w:bottom w:val="none" w:sz="0" w:space="0" w:color="auto"/>
        <w:right w:val="none" w:sz="0" w:space="0" w:color="auto"/>
      </w:divBdr>
    </w:div>
    <w:div w:id="274293512">
      <w:marLeft w:val="0"/>
      <w:marRight w:val="0"/>
      <w:marTop w:val="0"/>
      <w:marBottom w:val="0"/>
      <w:divBdr>
        <w:top w:val="none" w:sz="0" w:space="0" w:color="auto"/>
        <w:left w:val="none" w:sz="0" w:space="0" w:color="auto"/>
        <w:bottom w:val="none" w:sz="0" w:space="0" w:color="auto"/>
        <w:right w:val="none" w:sz="0" w:space="0" w:color="auto"/>
      </w:divBdr>
    </w:div>
    <w:div w:id="274293513">
      <w:marLeft w:val="0"/>
      <w:marRight w:val="0"/>
      <w:marTop w:val="0"/>
      <w:marBottom w:val="0"/>
      <w:divBdr>
        <w:top w:val="none" w:sz="0" w:space="0" w:color="auto"/>
        <w:left w:val="none" w:sz="0" w:space="0" w:color="auto"/>
        <w:bottom w:val="none" w:sz="0" w:space="0" w:color="auto"/>
        <w:right w:val="none" w:sz="0" w:space="0" w:color="auto"/>
      </w:divBdr>
    </w:div>
    <w:div w:id="274293514">
      <w:marLeft w:val="0"/>
      <w:marRight w:val="0"/>
      <w:marTop w:val="0"/>
      <w:marBottom w:val="0"/>
      <w:divBdr>
        <w:top w:val="none" w:sz="0" w:space="0" w:color="auto"/>
        <w:left w:val="none" w:sz="0" w:space="0" w:color="auto"/>
        <w:bottom w:val="none" w:sz="0" w:space="0" w:color="auto"/>
        <w:right w:val="none" w:sz="0" w:space="0" w:color="auto"/>
      </w:divBdr>
    </w:div>
    <w:div w:id="277300935">
      <w:bodyDiv w:val="1"/>
      <w:marLeft w:val="0"/>
      <w:marRight w:val="0"/>
      <w:marTop w:val="0"/>
      <w:marBottom w:val="0"/>
      <w:divBdr>
        <w:top w:val="none" w:sz="0" w:space="0" w:color="auto"/>
        <w:left w:val="none" w:sz="0" w:space="0" w:color="auto"/>
        <w:bottom w:val="none" w:sz="0" w:space="0" w:color="auto"/>
        <w:right w:val="none" w:sz="0" w:space="0" w:color="auto"/>
      </w:divBdr>
    </w:div>
    <w:div w:id="285161308">
      <w:bodyDiv w:val="1"/>
      <w:marLeft w:val="0"/>
      <w:marRight w:val="0"/>
      <w:marTop w:val="0"/>
      <w:marBottom w:val="0"/>
      <w:divBdr>
        <w:top w:val="none" w:sz="0" w:space="0" w:color="auto"/>
        <w:left w:val="none" w:sz="0" w:space="0" w:color="auto"/>
        <w:bottom w:val="none" w:sz="0" w:space="0" w:color="auto"/>
        <w:right w:val="none" w:sz="0" w:space="0" w:color="auto"/>
      </w:divBdr>
    </w:div>
    <w:div w:id="285627688">
      <w:bodyDiv w:val="1"/>
      <w:marLeft w:val="0"/>
      <w:marRight w:val="0"/>
      <w:marTop w:val="0"/>
      <w:marBottom w:val="0"/>
      <w:divBdr>
        <w:top w:val="none" w:sz="0" w:space="0" w:color="auto"/>
        <w:left w:val="none" w:sz="0" w:space="0" w:color="auto"/>
        <w:bottom w:val="none" w:sz="0" w:space="0" w:color="auto"/>
        <w:right w:val="none" w:sz="0" w:space="0" w:color="auto"/>
      </w:divBdr>
    </w:div>
    <w:div w:id="292058226">
      <w:bodyDiv w:val="1"/>
      <w:marLeft w:val="0"/>
      <w:marRight w:val="0"/>
      <w:marTop w:val="0"/>
      <w:marBottom w:val="0"/>
      <w:divBdr>
        <w:top w:val="none" w:sz="0" w:space="0" w:color="auto"/>
        <w:left w:val="none" w:sz="0" w:space="0" w:color="auto"/>
        <w:bottom w:val="none" w:sz="0" w:space="0" w:color="auto"/>
        <w:right w:val="none" w:sz="0" w:space="0" w:color="auto"/>
      </w:divBdr>
    </w:div>
    <w:div w:id="296760650">
      <w:bodyDiv w:val="1"/>
      <w:marLeft w:val="0"/>
      <w:marRight w:val="0"/>
      <w:marTop w:val="0"/>
      <w:marBottom w:val="0"/>
      <w:divBdr>
        <w:top w:val="none" w:sz="0" w:space="0" w:color="auto"/>
        <w:left w:val="none" w:sz="0" w:space="0" w:color="auto"/>
        <w:bottom w:val="none" w:sz="0" w:space="0" w:color="auto"/>
        <w:right w:val="none" w:sz="0" w:space="0" w:color="auto"/>
      </w:divBdr>
    </w:div>
    <w:div w:id="298733599">
      <w:bodyDiv w:val="1"/>
      <w:marLeft w:val="0"/>
      <w:marRight w:val="0"/>
      <w:marTop w:val="0"/>
      <w:marBottom w:val="0"/>
      <w:divBdr>
        <w:top w:val="none" w:sz="0" w:space="0" w:color="auto"/>
        <w:left w:val="none" w:sz="0" w:space="0" w:color="auto"/>
        <w:bottom w:val="none" w:sz="0" w:space="0" w:color="auto"/>
        <w:right w:val="none" w:sz="0" w:space="0" w:color="auto"/>
      </w:divBdr>
    </w:div>
    <w:div w:id="300186837">
      <w:bodyDiv w:val="1"/>
      <w:marLeft w:val="0"/>
      <w:marRight w:val="0"/>
      <w:marTop w:val="0"/>
      <w:marBottom w:val="0"/>
      <w:divBdr>
        <w:top w:val="none" w:sz="0" w:space="0" w:color="auto"/>
        <w:left w:val="none" w:sz="0" w:space="0" w:color="auto"/>
        <w:bottom w:val="none" w:sz="0" w:space="0" w:color="auto"/>
        <w:right w:val="none" w:sz="0" w:space="0" w:color="auto"/>
      </w:divBdr>
    </w:div>
    <w:div w:id="301887884">
      <w:bodyDiv w:val="1"/>
      <w:marLeft w:val="0"/>
      <w:marRight w:val="0"/>
      <w:marTop w:val="0"/>
      <w:marBottom w:val="0"/>
      <w:divBdr>
        <w:top w:val="none" w:sz="0" w:space="0" w:color="auto"/>
        <w:left w:val="none" w:sz="0" w:space="0" w:color="auto"/>
        <w:bottom w:val="none" w:sz="0" w:space="0" w:color="auto"/>
        <w:right w:val="none" w:sz="0" w:space="0" w:color="auto"/>
      </w:divBdr>
    </w:div>
    <w:div w:id="308831606">
      <w:bodyDiv w:val="1"/>
      <w:marLeft w:val="0"/>
      <w:marRight w:val="0"/>
      <w:marTop w:val="0"/>
      <w:marBottom w:val="0"/>
      <w:divBdr>
        <w:top w:val="none" w:sz="0" w:space="0" w:color="auto"/>
        <w:left w:val="none" w:sz="0" w:space="0" w:color="auto"/>
        <w:bottom w:val="none" w:sz="0" w:space="0" w:color="auto"/>
        <w:right w:val="none" w:sz="0" w:space="0" w:color="auto"/>
      </w:divBdr>
    </w:div>
    <w:div w:id="311763826">
      <w:bodyDiv w:val="1"/>
      <w:marLeft w:val="0"/>
      <w:marRight w:val="0"/>
      <w:marTop w:val="0"/>
      <w:marBottom w:val="0"/>
      <w:divBdr>
        <w:top w:val="none" w:sz="0" w:space="0" w:color="auto"/>
        <w:left w:val="none" w:sz="0" w:space="0" w:color="auto"/>
        <w:bottom w:val="none" w:sz="0" w:space="0" w:color="auto"/>
        <w:right w:val="none" w:sz="0" w:space="0" w:color="auto"/>
      </w:divBdr>
    </w:div>
    <w:div w:id="334310939">
      <w:bodyDiv w:val="1"/>
      <w:marLeft w:val="0"/>
      <w:marRight w:val="0"/>
      <w:marTop w:val="0"/>
      <w:marBottom w:val="0"/>
      <w:divBdr>
        <w:top w:val="none" w:sz="0" w:space="0" w:color="auto"/>
        <w:left w:val="none" w:sz="0" w:space="0" w:color="auto"/>
        <w:bottom w:val="none" w:sz="0" w:space="0" w:color="auto"/>
        <w:right w:val="none" w:sz="0" w:space="0" w:color="auto"/>
      </w:divBdr>
    </w:div>
    <w:div w:id="334694545">
      <w:bodyDiv w:val="1"/>
      <w:marLeft w:val="0"/>
      <w:marRight w:val="0"/>
      <w:marTop w:val="0"/>
      <w:marBottom w:val="0"/>
      <w:divBdr>
        <w:top w:val="none" w:sz="0" w:space="0" w:color="auto"/>
        <w:left w:val="none" w:sz="0" w:space="0" w:color="auto"/>
        <w:bottom w:val="none" w:sz="0" w:space="0" w:color="auto"/>
        <w:right w:val="none" w:sz="0" w:space="0" w:color="auto"/>
      </w:divBdr>
    </w:div>
    <w:div w:id="338314276">
      <w:bodyDiv w:val="1"/>
      <w:marLeft w:val="0"/>
      <w:marRight w:val="0"/>
      <w:marTop w:val="0"/>
      <w:marBottom w:val="0"/>
      <w:divBdr>
        <w:top w:val="none" w:sz="0" w:space="0" w:color="auto"/>
        <w:left w:val="none" w:sz="0" w:space="0" w:color="auto"/>
        <w:bottom w:val="none" w:sz="0" w:space="0" w:color="auto"/>
        <w:right w:val="none" w:sz="0" w:space="0" w:color="auto"/>
      </w:divBdr>
    </w:div>
    <w:div w:id="341510940">
      <w:bodyDiv w:val="1"/>
      <w:marLeft w:val="0"/>
      <w:marRight w:val="0"/>
      <w:marTop w:val="0"/>
      <w:marBottom w:val="0"/>
      <w:divBdr>
        <w:top w:val="none" w:sz="0" w:space="0" w:color="auto"/>
        <w:left w:val="none" w:sz="0" w:space="0" w:color="auto"/>
        <w:bottom w:val="none" w:sz="0" w:space="0" w:color="auto"/>
        <w:right w:val="none" w:sz="0" w:space="0" w:color="auto"/>
      </w:divBdr>
    </w:div>
    <w:div w:id="341978255">
      <w:bodyDiv w:val="1"/>
      <w:marLeft w:val="0"/>
      <w:marRight w:val="0"/>
      <w:marTop w:val="0"/>
      <w:marBottom w:val="0"/>
      <w:divBdr>
        <w:top w:val="none" w:sz="0" w:space="0" w:color="auto"/>
        <w:left w:val="none" w:sz="0" w:space="0" w:color="auto"/>
        <w:bottom w:val="none" w:sz="0" w:space="0" w:color="auto"/>
        <w:right w:val="none" w:sz="0" w:space="0" w:color="auto"/>
      </w:divBdr>
    </w:div>
    <w:div w:id="353194017">
      <w:bodyDiv w:val="1"/>
      <w:marLeft w:val="0"/>
      <w:marRight w:val="0"/>
      <w:marTop w:val="0"/>
      <w:marBottom w:val="0"/>
      <w:divBdr>
        <w:top w:val="none" w:sz="0" w:space="0" w:color="auto"/>
        <w:left w:val="none" w:sz="0" w:space="0" w:color="auto"/>
        <w:bottom w:val="none" w:sz="0" w:space="0" w:color="auto"/>
        <w:right w:val="none" w:sz="0" w:space="0" w:color="auto"/>
      </w:divBdr>
    </w:div>
    <w:div w:id="357126208">
      <w:bodyDiv w:val="1"/>
      <w:marLeft w:val="0"/>
      <w:marRight w:val="0"/>
      <w:marTop w:val="0"/>
      <w:marBottom w:val="0"/>
      <w:divBdr>
        <w:top w:val="none" w:sz="0" w:space="0" w:color="auto"/>
        <w:left w:val="none" w:sz="0" w:space="0" w:color="auto"/>
        <w:bottom w:val="none" w:sz="0" w:space="0" w:color="auto"/>
        <w:right w:val="none" w:sz="0" w:space="0" w:color="auto"/>
      </w:divBdr>
    </w:div>
    <w:div w:id="361830920">
      <w:bodyDiv w:val="1"/>
      <w:marLeft w:val="0"/>
      <w:marRight w:val="0"/>
      <w:marTop w:val="0"/>
      <w:marBottom w:val="0"/>
      <w:divBdr>
        <w:top w:val="none" w:sz="0" w:space="0" w:color="auto"/>
        <w:left w:val="none" w:sz="0" w:space="0" w:color="auto"/>
        <w:bottom w:val="none" w:sz="0" w:space="0" w:color="auto"/>
        <w:right w:val="none" w:sz="0" w:space="0" w:color="auto"/>
      </w:divBdr>
    </w:div>
    <w:div w:id="376592554">
      <w:bodyDiv w:val="1"/>
      <w:marLeft w:val="0"/>
      <w:marRight w:val="0"/>
      <w:marTop w:val="0"/>
      <w:marBottom w:val="0"/>
      <w:divBdr>
        <w:top w:val="none" w:sz="0" w:space="0" w:color="auto"/>
        <w:left w:val="none" w:sz="0" w:space="0" w:color="auto"/>
        <w:bottom w:val="none" w:sz="0" w:space="0" w:color="auto"/>
        <w:right w:val="none" w:sz="0" w:space="0" w:color="auto"/>
      </w:divBdr>
    </w:div>
    <w:div w:id="386345447">
      <w:bodyDiv w:val="1"/>
      <w:marLeft w:val="0"/>
      <w:marRight w:val="0"/>
      <w:marTop w:val="0"/>
      <w:marBottom w:val="0"/>
      <w:divBdr>
        <w:top w:val="none" w:sz="0" w:space="0" w:color="auto"/>
        <w:left w:val="none" w:sz="0" w:space="0" w:color="auto"/>
        <w:bottom w:val="none" w:sz="0" w:space="0" w:color="auto"/>
        <w:right w:val="none" w:sz="0" w:space="0" w:color="auto"/>
      </w:divBdr>
    </w:div>
    <w:div w:id="389427376">
      <w:bodyDiv w:val="1"/>
      <w:marLeft w:val="0"/>
      <w:marRight w:val="0"/>
      <w:marTop w:val="0"/>
      <w:marBottom w:val="0"/>
      <w:divBdr>
        <w:top w:val="none" w:sz="0" w:space="0" w:color="auto"/>
        <w:left w:val="none" w:sz="0" w:space="0" w:color="auto"/>
        <w:bottom w:val="none" w:sz="0" w:space="0" w:color="auto"/>
        <w:right w:val="none" w:sz="0" w:space="0" w:color="auto"/>
      </w:divBdr>
    </w:div>
    <w:div w:id="407968506">
      <w:bodyDiv w:val="1"/>
      <w:marLeft w:val="0"/>
      <w:marRight w:val="0"/>
      <w:marTop w:val="0"/>
      <w:marBottom w:val="0"/>
      <w:divBdr>
        <w:top w:val="none" w:sz="0" w:space="0" w:color="auto"/>
        <w:left w:val="none" w:sz="0" w:space="0" w:color="auto"/>
        <w:bottom w:val="none" w:sz="0" w:space="0" w:color="auto"/>
        <w:right w:val="none" w:sz="0" w:space="0" w:color="auto"/>
      </w:divBdr>
    </w:div>
    <w:div w:id="408043352">
      <w:bodyDiv w:val="1"/>
      <w:marLeft w:val="0"/>
      <w:marRight w:val="0"/>
      <w:marTop w:val="0"/>
      <w:marBottom w:val="0"/>
      <w:divBdr>
        <w:top w:val="none" w:sz="0" w:space="0" w:color="auto"/>
        <w:left w:val="none" w:sz="0" w:space="0" w:color="auto"/>
        <w:bottom w:val="none" w:sz="0" w:space="0" w:color="auto"/>
        <w:right w:val="none" w:sz="0" w:space="0" w:color="auto"/>
      </w:divBdr>
    </w:div>
    <w:div w:id="430586119">
      <w:bodyDiv w:val="1"/>
      <w:marLeft w:val="0"/>
      <w:marRight w:val="0"/>
      <w:marTop w:val="0"/>
      <w:marBottom w:val="0"/>
      <w:divBdr>
        <w:top w:val="none" w:sz="0" w:space="0" w:color="auto"/>
        <w:left w:val="none" w:sz="0" w:space="0" w:color="auto"/>
        <w:bottom w:val="none" w:sz="0" w:space="0" w:color="auto"/>
        <w:right w:val="none" w:sz="0" w:space="0" w:color="auto"/>
      </w:divBdr>
    </w:div>
    <w:div w:id="432285073">
      <w:bodyDiv w:val="1"/>
      <w:marLeft w:val="0"/>
      <w:marRight w:val="0"/>
      <w:marTop w:val="0"/>
      <w:marBottom w:val="0"/>
      <w:divBdr>
        <w:top w:val="none" w:sz="0" w:space="0" w:color="auto"/>
        <w:left w:val="none" w:sz="0" w:space="0" w:color="auto"/>
        <w:bottom w:val="none" w:sz="0" w:space="0" w:color="auto"/>
        <w:right w:val="none" w:sz="0" w:space="0" w:color="auto"/>
      </w:divBdr>
    </w:div>
    <w:div w:id="433016835">
      <w:bodyDiv w:val="1"/>
      <w:marLeft w:val="0"/>
      <w:marRight w:val="0"/>
      <w:marTop w:val="0"/>
      <w:marBottom w:val="0"/>
      <w:divBdr>
        <w:top w:val="none" w:sz="0" w:space="0" w:color="auto"/>
        <w:left w:val="none" w:sz="0" w:space="0" w:color="auto"/>
        <w:bottom w:val="none" w:sz="0" w:space="0" w:color="auto"/>
        <w:right w:val="none" w:sz="0" w:space="0" w:color="auto"/>
      </w:divBdr>
    </w:div>
    <w:div w:id="437408708">
      <w:bodyDiv w:val="1"/>
      <w:marLeft w:val="0"/>
      <w:marRight w:val="0"/>
      <w:marTop w:val="0"/>
      <w:marBottom w:val="0"/>
      <w:divBdr>
        <w:top w:val="none" w:sz="0" w:space="0" w:color="auto"/>
        <w:left w:val="none" w:sz="0" w:space="0" w:color="auto"/>
        <w:bottom w:val="none" w:sz="0" w:space="0" w:color="auto"/>
        <w:right w:val="none" w:sz="0" w:space="0" w:color="auto"/>
      </w:divBdr>
    </w:div>
    <w:div w:id="446122247">
      <w:bodyDiv w:val="1"/>
      <w:marLeft w:val="0"/>
      <w:marRight w:val="0"/>
      <w:marTop w:val="0"/>
      <w:marBottom w:val="0"/>
      <w:divBdr>
        <w:top w:val="none" w:sz="0" w:space="0" w:color="auto"/>
        <w:left w:val="none" w:sz="0" w:space="0" w:color="auto"/>
        <w:bottom w:val="none" w:sz="0" w:space="0" w:color="auto"/>
        <w:right w:val="none" w:sz="0" w:space="0" w:color="auto"/>
      </w:divBdr>
    </w:div>
    <w:div w:id="451019037">
      <w:bodyDiv w:val="1"/>
      <w:marLeft w:val="0"/>
      <w:marRight w:val="0"/>
      <w:marTop w:val="0"/>
      <w:marBottom w:val="0"/>
      <w:divBdr>
        <w:top w:val="none" w:sz="0" w:space="0" w:color="auto"/>
        <w:left w:val="none" w:sz="0" w:space="0" w:color="auto"/>
        <w:bottom w:val="none" w:sz="0" w:space="0" w:color="auto"/>
        <w:right w:val="none" w:sz="0" w:space="0" w:color="auto"/>
      </w:divBdr>
    </w:div>
    <w:div w:id="451367159">
      <w:bodyDiv w:val="1"/>
      <w:marLeft w:val="0"/>
      <w:marRight w:val="0"/>
      <w:marTop w:val="0"/>
      <w:marBottom w:val="0"/>
      <w:divBdr>
        <w:top w:val="none" w:sz="0" w:space="0" w:color="auto"/>
        <w:left w:val="none" w:sz="0" w:space="0" w:color="auto"/>
        <w:bottom w:val="none" w:sz="0" w:space="0" w:color="auto"/>
        <w:right w:val="none" w:sz="0" w:space="0" w:color="auto"/>
      </w:divBdr>
    </w:div>
    <w:div w:id="455375748">
      <w:bodyDiv w:val="1"/>
      <w:marLeft w:val="0"/>
      <w:marRight w:val="0"/>
      <w:marTop w:val="0"/>
      <w:marBottom w:val="0"/>
      <w:divBdr>
        <w:top w:val="none" w:sz="0" w:space="0" w:color="auto"/>
        <w:left w:val="none" w:sz="0" w:space="0" w:color="auto"/>
        <w:bottom w:val="none" w:sz="0" w:space="0" w:color="auto"/>
        <w:right w:val="none" w:sz="0" w:space="0" w:color="auto"/>
      </w:divBdr>
    </w:div>
    <w:div w:id="455416516">
      <w:bodyDiv w:val="1"/>
      <w:marLeft w:val="0"/>
      <w:marRight w:val="0"/>
      <w:marTop w:val="0"/>
      <w:marBottom w:val="0"/>
      <w:divBdr>
        <w:top w:val="none" w:sz="0" w:space="0" w:color="auto"/>
        <w:left w:val="none" w:sz="0" w:space="0" w:color="auto"/>
        <w:bottom w:val="none" w:sz="0" w:space="0" w:color="auto"/>
        <w:right w:val="none" w:sz="0" w:space="0" w:color="auto"/>
      </w:divBdr>
    </w:div>
    <w:div w:id="467866688">
      <w:bodyDiv w:val="1"/>
      <w:marLeft w:val="0"/>
      <w:marRight w:val="0"/>
      <w:marTop w:val="0"/>
      <w:marBottom w:val="0"/>
      <w:divBdr>
        <w:top w:val="none" w:sz="0" w:space="0" w:color="auto"/>
        <w:left w:val="none" w:sz="0" w:space="0" w:color="auto"/>
        <w:bottom w:val="none" w:sz="0" w:space="0" w:color="auto"/>
        <w:right w:val="none" w:sz="0" w:space="0" w:color="auto"/>
      </w:divBdr>
    </w:div>
    <w:div w:id="469400533">
      <w:bodyDiv w:val="1"/>
      <w:marLeft w:val="0"/>
      <w:marRight w:val="0"/>
      <w:marTop w:val="0"/>
      <w:marBottom w:val="0"/>
      <w:divBdr>
        <w:top w:val="none" w:sz="0" w:space="0" w:color="auto"/>
        <w:left w:val="none" w:sz="0" w:space="0" w:color="auto"/>
        <w:bottom w:val="none" w:sz="0" w:space="0" w:color="auto"/>
        <w:right w:val="none" w:sz="0" w:space="0" w:color="auto"/>
      </w:divBdr>
    </w:div>
    <w:div w:id="472329577">
      <w:bodyDiv w:val="1"/>
      <w:marLeft w:val="0"/>
      <w:marRight w:val="0"/>
      <w:marTop w:val="0"/>
      <w:marBottom w:val="0"/>
      <w:divBdr>
        <w:top w:val="none" w:sz="0" w:space="0" w:color="auto"/>
        <w:left w:val="none" w:sz="0" w:space="0" w:color="auto"/>
        <w:bottom w:val="none" w:sz="0" w:space="0" w:color="auto"/>
        <w:right w:val="none" w:sz="0" w:space="0" w:color="auto"/>
      </w:divBdr>
    </w:div>
    <w:div w:id="478113525">
      <w:bodyDiv w:val="1"/>
      <w:marLeft w:val="0"/>
      <w:marRight w:val="0"/>
      <w:marTop w:val="0"/>
      <w:marBottom w:val="0"/>
      <w:divBdr>
        <w:top w:val="none" w:sz="0" w:space="0" w:color="auto"/>
        <w:left w:val="none" w:sz="0" w:space="0" w:color="auto"/>
        <w:bottom w:val="none" w:sz="0" w:space="0" w:color="auto"/>
        <w:right w:val="none" w:sz="0" w:space="0" w:color="auto"/>
      </w:divBdr>
    </w:div>
    <w:div w:id="481040344">
      <w:bodyDiv w:val="1"/>
      <w:marLeft w:val="0"/>
      <w:marRight w:val="0"/>
      <w:marTop w:val="0"/>
      <w:marBottom w:val="0"/>
      <w:divBdr>
        <w:top w:val="none" w:sz="0" w:space="0" w:color="auto"/>
        <w:left w:val="none" w:sz="0" w:space="0" w:color="auto"/>
        <w:bottom w:val="none" w:sz="0" w:space="0" w:color="auto"/>
        <w:right w:val="none" w:sz="0" w:space="0" w:color="auto"/>
      </w:divBdr>
    </w:div>
    <w:div w:id="493225533">
      <w:bodyDiv w:val="1"/>
      <w:marLeft w:val="0"/>
      <w:marRight w:val="0"/>
      <w:marTop w:val="0"/>
      <w:marBottom w:val="0"/>
      <w:divBdr>
        <w:top w:val="none" w:sz="0" w:space="0" w:color="auto"/>
        <w:left w:val="none" w:sz="0" w:space="0" w:color="auto"/>
        <w:bottom w:val="none" w:sz="0" w:space="0" w:color="auto"/>
        <w:right w:val="none" w:sz="0" w:space="0" w:color="auto"/>
      </w:divBdr>
    </w:div>
    <w:div w:id="497619129">
      <w:bodyDiv w:val="1"/>
      <w:marLeft w:val="0"/>
      <w:marRight w:val="0"/>
      <w:marTop w:val="0"/>
      <w:marBottom w:val="0"/>
      <w:divBdr>
        <w:top w:val="none" w:sz="0" w:space="0" w:color="auto"/>
        <w:left w:val="none" w:sz="0" w:space="0" w:color="auto"/>
        <w:bottom w:val="none" w:sz="0" w:space="0" w:color="auto"/>
        <w:right w:val="none" w:sz="0" w:space="0" w:color="auto"/>
      </w:divBdr>
    </w:div>
    <w:div w:id="509948838">
      <w:bodyDiv w:val="1"/>
      <w:marLeft w:val="0"/>
      <w:marRight w:val="0"/>
      <w:marTop w:val="0"/>
      <w:marBottom w:val="0"/>
      <w:divBdr>
        <w:top w:val="none" w:sz="0" w:space="0" w:color="auto"/>
        <w:left w:val="none" w:sz="0" w:space="0" w:color="auto"/>
        <w:bottom w:val="none" w:sz="0" w:space="0" w:color="auto"/>
        <w:right w:val="none" w:sz="0" w:space="0" w:color="auto"/>
      </w:divBdr>
    </w:div>
    <w:div w:id="513345205">
      <w:bodyDiv w:val="1"/>
      <w:marLeft w:val="0"/>
      <w:marRight w:val="0"/>
      <w:marTop w:val="0"/>
      <w:marBottom w:val="0"/>
      <w:divBdr>
        <w:top w:val="none" w:sz="0" w:space="0" w:color="auto"/>
        <w:left w:val="none" w:sz="0" w:space="0" w:color="auto"/>
        <w:bottom w:val="none" w:sz="0" w:space="0" w:color="auto"/>
        <w:right w:val="none" w:sz="0" w:space="0" w:color="auto"/>
      </w:divBdr>
    </w:div>
    <w:div w:id="513761718">
      <w:bodyDiv w:val="1"/>
      <w:marLeft w:val="0"/>
      <w:marRight w:val="0"/>
      <w:marTop w:val="0"/>
      <w:marBottom w:val="0"/>
      <w:divBdr>
        <w:top w:val="none" w:sz="0" w:space="0" w:color="auto"/>
        <w:left w:val="none" w:sz="0" w:space="0" w:color="auto"/>
        <w:bottom w:val="none" w:sz="0" w:space="0" w:color="auto"/>
        <w:right w:val="none" w:sz="0" w:space="0" w:color="auto"/>
      </w:divBdr>
    </w:div>
    <w:div w:id="518080300">
      <w:bodyDiv w:val="1"/>
      <w:marLeft w:val="0"/>
      <w:marRight w:val="0"/>
      <w:marTop w:val="0"/>
      <w:marBottom w:val="0"/>
      <w:divBdr>
        <w:top w:val="none" w:sz="0" w:space="0" w:color="auto"/>
        <w:left w:val="none" w:sz="0" w:space="0" w:color="auto"/>
        <w:bottom w:val="none" w:sz="0" w:space="0" w:color="auto"/>
        <w:right w:val="none" w:sz="0" w:space="0" w:color="auto"/>
      </w:divBdr>
    </w:div>
    <w:div w:id="564922714">
      <w:bodyDiv w:val="1"/>
      <w:marLeft w:val="0"/>
      <w:marRight w:val="0"/>
      <w:marTop w:val="0"/>
      <w:marBottom w:val="0"/>
      <w:divBdr>
        <w:top w:val="none" w:sz="0" w:space="0" w:color="auto"/>
        <w:left w:val="none" w:sz="0" w:space="0" w:color="auto"/>
        <w:bottom w:val="none" w:sz="0" w:space="0" w:color="auto"/>
        <w:right w:val="none" w:sz="0" w:space="0" w:color="auto"/>
      </w:divBdr>
    </w:div>
    <w:div w:id="565532681">
      <w:bodyDiv w:val="1"/>
      <w:marLeft w:val="0"/>
      <w:marRight w:val="0"/>
      <w:marTop w:val="0"/>
      <w:marBottom w:val="0"/>
      <w:divBdr>
        <w:top w:val="none" w:sz="0" w:space="0" w:color="auto"/>
        <w:left w:val="none" w:sz="0" w:space="0" w:color="auto"/>
        <w:bottom w:val="none" w:sz="0" w:space="0" w:color="auto"/>
        <w:right w:val="none" w:sz="0" w:space="0" w:color="auto"/>
      </w:divBdr>
    </w:div>
    <w:div w:id="579413679">
      <w:bodyDiv w:val="1"/>
      <w:marLeft w:val="0"/>
      <w:marRight w:val="0"/>
      <w:marTop w:val="0"/>
      <w:marBottom w:val="0"/>
      <w:divBdr>
        <w:top w:val="none" w:sz="0" w:space="0" w:color="auto"/>
        <w:left w:val="none" w:sz="0" w:space="0" w:color="auto"/>
        <w:bottom w:val="none" w:sz="0" w:space="0" w:color="auto"/>
        <w:right w:val="none" w:sz="0" w:space="0" w:color="auto"/>
      </w:divBdr>
    </w:div>
    <w:div w:id="580604542">
      <w:bodyDiv w:val="1"/>
      <w:marLeft w:val="0"/>
      <w:marRight w:val="0"/>
      <w:marTop w:val="0"/>
      <w:marBottom w:val="0"/>
      <w:divBdr>
        <w:top w:val="none" w:sz="0" w:space="0" w:color="auto"/>
        <w:left w:val="none" w:sz="0" w:space="0" w:color="auto"/>
        <w:bottom w:val="none" w:sz="0" w:space="0" w:color="auto"/>
        <w:right w:val="none" w:sz="0" w:space="0" w:color="auto"/>
      </w:divBdr>
    </w:div>
    <w:div w:id="586303536">
      <w:bodyDiv w:val="1"/>
      <w:marLeft w:val="0"/>
      <w:marRight w:val="0"/>
      <w:marTop w:val="0"/>
      <w:marBottom w:val="0"/>
      <w:divBdr>
        <w:top w:val="none" w:sz="0" w:space="0" w:color="auto"/>
        <w:left w:val="none" w:sz="0" w:space="0" w:color="auto"/>
        <w:bottom w:val="none" w:sz="0" w:space="0" w:color="auto"/>
        <w:right w:val="none" w:sz="0" w:space="0" w:color="auto"/>
      </w:divBdr>
    </w:div>
    <w:div w:id="590814307">
      <w:bodyDiv w:val="1"/>
      <w:marLeft w:val="0"/>
      <w:marRight w:val="0"/>
      <w:marTop w:val="0"/>
      <w:marBottom w:val="0"/>
      <w:divBdr>
        <w:top w:val="none" w:sz="0" w:space="0" w:color="auto"/>
        <w:left w:val="none" w:sz="0" w:space="0" w:color="auto"/>
        <w:bottom w:val="none" w:sz="0" w:space="0" w:color="auto"/>
        <w:right w:val="none" w:sz="0" w:space="0" w:color="auto"/>
      </w:divBdr>
    </w:div>
    <w:div w:id="604970575">
      <w:bodyDiv w:val="1"/>
      <w:marLeft w:val="0"/>
      <w:marRight w:val="0"/>
      <w:marTop w:val="0"/>
      <w:marBottom w:val="0"/>
      <w:divBdr>
        <w:top w:val="none" w:sz="0" w:space="0" w:color="auto"/>
        <w:left w:val="none" w:sz="0" w:space="0" w:color="auto"/>
        <w:bottom w:val="none" w:sz="0" w:space="0" w:color="auto"/>
        <w:right w:val="none" w:sz="0" w:space="0" w:color="auto"/>
      </w:divBdr>
    </w:div>
    <w:div w:id="617027326">
      <w:bodyDiv w:val="1"/>
      <w:marLeft w:val="0"/>
      <w:marRight w:val="0"/>
      <w:marTop w:val="0"/>
      <w:marBottom w:val="0"/>
      <w:divBdr>
        <w:top w:val="none" w:sz="0" w:space="0" w:color="auto"/>
        <w:left w:val="none" w:sz="0" w:space="0" w:color="auto"/>
        <w:bottom w:val="none" w:sz="0" w:space="0" w:color="auto"/>
        <w:right w:val="none" w:sz="0" w:space="0" w:color="auto"/>
      </w:divBdr>
    </w:div>
    <w:div w:id="625817672">
      <w:bodyDiv w:val="1"/>
      <w:marLeft w:val="0"/>
      <w:marRight w:val="0"/>
      <w:marTop w:val="0"/>
      <w:marBottom w:val="0"/>
      <w:divBdr>
        <w:top w:val="none" w:sz="0" w:space="0" w:color="auto"/>
        <w:left w:val="none" w:sz="0" w:space="0" w:color="auto"/>
        <w:bottom w:val="none" w:sz="0" w:space="0" w:color="auto"/>
        <w:right w:val="none" w:sz="0" w:space="0" w:color="auto"/>
      </w:divBdr>
    </w:div>
    <w:div w:id="626736353">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
    <w:div w:id="632060215">
      <w:bodyDiv w:val="1"/>
      <w:marLeft w:val="0"/>
      <w:marRight w:val="0"/>
      <w:marTop w:val="0"/>
      <w:marBottom w:val="0"/>
      <w:divBdr>
        <w:top w:val="none" w:sz="0" w:space="0" w:color="auto"/>
        <w:left w:val="none" w:sz="0" w:space="0" w:color="auto"/>
        <w:bottom w:val="none" w:sz="0" w:space="0" w:color="auto"/>
        <w:right w:val="none" w:sz="0" w:space="0" w:color="auto"/>
      </w:divBdr>
    </w:div>
    <w:div w:id="645621004">
      <w:bodyDiv w:val="1"/>
      <w:marLeft w:val="0"/>
      <w:marRight w:val="0"/>
      <w:marTop w:val="0"/>
      <w:marBottom w:val="0"/>
      <w:divBdr>
        <w:top w:val="none" w:sz="0" w:space="0" w:color="auto"/>
        <w:left w:val="none" w:sz="0" w:space="0" w:color="auto"/>
        <w:bottom w:val="none" w:sz="0" w:space="0" w:color="auto"/>
        <w:right w:val="none" w:sz="0" w:space="0" w:color="auto"/>
      </w:divBdr>
    </w:div>
    <w:div w:id="655105792">
      <w:bodyDiv w:val="1"/>
      <w:marLeft w:val="0"/>
      <w:marRight w:val="0"/>
      <w:marTop w:val="0"/>
      <w:marBottom w:val="0"/>
      <w:divBdr>
        <w:top w:val="none" w:sz="0" w:space="0" w:color="auto"/>
        <w:left w:val="none" w:sz="0" w:space="0" w:color="auto"/>
        <w:bottom w:val="none" w:sz="0" w:space="0" w:color="auto"/>
        <w:right w:val="none" w:sz="0" w:space="0" w:color="auto"/>
      </w:divBdr>
    </w:div>
    <w:div w:id="655646115">
      <w:bodyDiv w:val="1"/>
      <w:marLeft w:val="0"/>
      <w:marRight w:val="0"/>
      <w:marTop w:val="0"/>
      <w:marBottom w:val="0"/>
      <w:divBdr>
        <w:top w:val="none" w:sz="0" w:space="0" w:color="auto"/>
        <w:left w:val="none" w:sz="0" w:space="0" w:color="auto"/>
        <w:bottom w:val="none" w:sz="0" w:space="0" w:color="auto"/>
        <w:right w:val="none" w:sz="0" w:space="0" w:color="auto"/>
      </w:divBdr>
    </w:div>
    <w:div w:id="655766999">
      <w:bodyDiv w:val="1"/>
      <w:marLeft w:val="0"/>
      <w:marRight w:val="0"/>
      <w:marTop w:val="0"/>
      <w:marBottom w:val="0"/>
      <w:divBdr>
        <w:top w:val="none" w:sz="0" w:space="0" w:color="auto"/>
        <w:left w:val="none" w:sz="0" w:space="0" w:color="auto"/>
        <w:bottom w:val="none" w:sz="0" w:space="0" w:color="auto"/>
        <w:right w:val="none" w:sz="0" w:space="0" w:color="auto"/>
      </w:divBdr>
    </w:div>
    <w:div w:id="656802986">
      <w:bodyDiv w:val="1"/>
      <w:marLeft w:val="0"/>
      <w:marRight w:val="0"/>
      <w:marTop w:val="0"/>
      <w:marBottom w:val="0"/>
      <w:divBdr>
        <w:top w:val="none" w:sz="0" w:space="0" w:color="auto"/>
        <w:left w:val="none" w:sz="0" w:space="0" w:color="auto"/>
        <w:bottom w:val="none" w:sz="0" w:space="0" w:color="auto"/>
        <w:right w:val="none" w:sz="0" w:space="0" w:color="auto"/>
      </w:divBdr>
    </w:div>
    <w:div w:id="665862913">
      <w:bodyDiv w:val="1"/>
      <w:marLeft w:val="0"/>
      <w:marRight w:val="0"/>
      <w:marTop w:val="0"/>
      <w:marBottom w:val="0"/>
      <w:divBdr>
        <w:top w:val="none" w:sz="0" w:space="0" w:color="auto"/>
        <w:left w:val="none" w:sz="0" w:space="0" w:color="auto"/>
        <w:bottom w:val="none" w:sz="0" w:space="0" w:color="auto"/>
        <w:right w:val="none" w:sz="0" w:space="0" w:color="auto"/>
      </w:divBdr>
    </w:div>
    <w:div w:id="668827217">
      <w:bodyDiv w:val="1"/>
      <w:marLeft w:val="0"/>
      <w:marRight w:val="0"/>
      <w:marTop w:val="0"/>
      <w:marBottom w:val="0"/>
      <w:divBdr>
        <w:top w:val="none" w:sz="0" w:space="0" w:color="auto"/>
        <w:left w:val="none" w:sz="0" w:space="0" w:color="auto"/>
        <w:bottom w:val="none" w:sz="0" w:space="0" w:color="auto"/>
        <w:right w:val="none" w:sz="0" w:space="0" w:color="auto"/>
      </w:divBdr>
    </w:div>
    <w:div w:id="685641898">
      <w:bodyDiv w:val="1"/>
      <w:marLeft w:val="0"/>
      <w:marRight w:val="0"/>
      <w:marTop w:val="0"/>
      <w:marBottom w:val="0"/>
      <w:divBdr>
        <w:top w:val="none" w:sz="0" w:space="0" w:color="auto"/>
        <w:left w:val="none" w:sz="0" w:space="0" w:color="auto"/>
        <w:bottom w:val="none" w:sz="0" w:space="0" w:color="auto"/>
        <w:right w:val="none" w:sz="0" w:space="0" w:color="auto"/>
      </w:divBdr>
    </w:div>
    <w:div w:id="688919898">
      <w:bodyDiv w:val="1"/>
      <w:marLeft w:val="0"/>
      <w:marRight w:val="0"/>
      <w:marTop w:val="0"/>
      <w:marBottom w:val="0"/>
      <w:divBdr>
        <w:top w:val="none" w:sz="0" w:space="0" w:color="auto"/>
        <w:left w:val="none" w:sz="0" w:space="0" w:color="auto"/>
        <w:bottom w:val="none" w:sz="0" w:space="0" w:color="auto"/>
        <w:right w:val="none" w:sz="0" w:space="0" w:color="auto"/>
      </w:divBdr>
    </w:div>
    <w:div w:id="694506625">
      <w:bodyDiv w:val="1"/>
      <w:marLeft w:val="0"/>
      <w:marRight w:val="0"/>
      <w:marTop w:val="0"/>
      <w:marBottom w:val="0"/>
      <w:divBdr>
        <w:top w:val="none" w:sz="0" w:space="0" w:color="auto"/>
        <w:left w:val="none" w:sz="0" w:space="0" w:color="auto"/>
        <w:bottom w:val="none" w:sz="0" w:space="0" w:color="auto"/>
        <w:right w:val="none" w:sz="0" w:space="0" w:color="auto"/>
      </w:divBdr>
    </w:div>
    <w:div w:id="727336581">
      <w:bodyDiv w:val="1"/>
      <w:marLeft w:val="0"/>
      <w:marRight w:val="0"/>
      <w:marTop w:val="0"/>
      <w:marBottom w:val="0"/>
      <w:divBdr>
        <w:top w:val="none" w:sz="0" w:space="0" w:color="auto"/>
        <w:left w:val="none" w:sz="0" w:space="0" w:color="auto"/>
        <w:bottom w:val="none" w:sz="0" w:space="0" w:color="auto"/>
        <w:right w:val="none" w:sz="0" w:space="0" w:color="auto"/>
      </w:divBdr>
    </w:div>
    <w:div w:id="729228140">
      <w:bodyDiv w:val="1"/>
      <w:marLeft w:val="0"/>
      <w:marRight w:val="0"/>
      <w:marTop w:val="0"/>
      <w:marBottom w:val="0"/>
      <w:divBdr>
        <w:top w:val="none" w:sz="0" w:space="0" w:color="auto"/>
        <w:left w:val="none" w:sz="0" w:space="0" w:color="auto"/>
        <w:bottom w:val="none" w:sz="0" w:space="0" w:color="auto"/>
        <w:right w:val="none" w:sz="0" w:space="0" w:color="auto"/>
      </w:divBdr>
    </w:div>
    <w:div w:id="742292971">
      <w:bodyDiv w:val="1"/>
      <w:marLeft w:val="0"/>
      <w:marRight w:val="0"/>
      <w:marTop w:val="0"/>
      <w:marBottom w:val="0"/>
      <w:divBdr>
        <w:top w:val="none" w:sz="0" w:space="0" w:color="auto"/>
        <w:left w:val="none" w:sz="0" w:space="0" w:color="auto"/>
        <w:bottom w:val="none" w:sz="0" w:space="0" w:color="auto"/>
        <w:right w:val="none" w:sz="0" w:space="0" w:color="auto"/>
      </w:divBdr>
    </w:div>
    <w:div w:id="751239400">
      <w:bodyDiv w:val="1"/>
      <w:marLeft w:val="0"/>
      <w:marRight w:val="0"/>
      <w:marTop w:val="0"/>
      <w:marBottom w:val="0"/>
      <w:divBdr>
        <w:top w:val="none" w:sz="0" w:space="0" w:color="auto"/>
        <w:left w:val="none" w:sz="0" w:space="0" w:color="auto"/>
        <w:bottom w:val="none" w:sz="0" w:space="0" w:color="auto"/>
        <w:right w:val="none" w:sz="0" w:space="0" w:color="auto"/>
      </w:divBdr>
    </w:div>
    <w:div w:id="771975995">
      <w:bodyDiv w:val="1"/>
      <w:marLeft w:val="0"/>
      <w:marRight w:val="0"/>
      <w:marTop w:val="0"/>
      <w:marBottom w:val="0"/>
      <w:divBdr>
        <w:top w:val="none" w:sz="0" w:space="0" w:color="auto"/>
        <w:left w:val="none" w:sz="0" w:space="0" w:color="auto"/>
        <w:bottom w:val="none" w:sz="0" w:space="0" w:color="auto"/>
        <w:right w:val="none" w:sz="0" w:space="0" w:color="auto"/>
      </w:divBdr>
    </w:div>
    <w:div w:id="774322494">
      <w:bodyDiv w:val="1"/>
      <w:marLeft w:val="0"/>
      <w:marRight w:val="0"/>
      <w:marTop w:val="0"/>
      <w:marBottom w:val="0"/>
      <w:divBdr>
        <w:top w:val="none" w:sz="0" w:space="0" w:color="auto"/>
        <w:left w:val="none" w:sz="0" w:space="0" w:color="auto"/>
        <w:bottom w:val="none" w:sz="0" w:space="0" w:color="auto"/>
        <w:right w:val="none" w:sz="0" w:space="0" w:color="auto"/>
      </w:divBdr>
    </w:div>
    <w:div w:id="777217033">
      <w:bodyDiv w:val="1"/>
      <w:marLeft w:val="0"/>
      <w:marRight w:val="0"/>
      <w:marTop w:val="0"/>
      <w:marBottom w:val="0"/>
      <w:divBdr>
        <w:top w:val="none" w:sz="0" w:space="0" w:color="auto"/>
        <w:left w:val="none" w:sz="0" w:space="0" w:color="auto"/>
        <w:bottom w:val="none" w:sz="0" w:space="0" w:color="auto"/>
        <w:right w:val="none" w:sz="0" w:space="0" w:color="auto"/>
      </w:divBdr>
    </w:div>
    <w:div w:id="778448280">
      <w:bodyDiv w:val="1"/>
      <w:marLeft w:val="0"/>
      <w:marRight w:val="0"/>
      <w:marTop w:val="0"/>
      <w:marBottom w:val="0"/>
      <w:divBdr>
        <w:top w:val="none" w:sz="0" w:space="0" w:color="auto"/>
        <w:left w:val="none" w:sz="0" w:space="0" w:color="auto"/>
        <w:bottom w:val="none" w:sz="0" w:space="0" w:color="auto"/>
        <w:right w:val="none" w:sz="0" w:space="0" w:color="auto"/>
      </w:divBdr>
    </w:div>
    <w:div w:id="781655923">
      <w:bodyDiv w:val="1"/>
      <w:marLeft w:val="0"/>
      <w:marRight w:val="0"/>
      <w:marTop w:val="0"/>
      <w:marBottom w:val="0"/>
      <w:divBdr>
        <w:top w:val="none" w:sz="0" w:space="0" w:color="auto"/>
        <w:left w:val="none" w:sz="0" w:space="0" w:color="auto"/>
        <w:bottom w:val="none" w:sz="0" w:space="0" w:color="auto"/>
        <w:right w:val="none" w:sz="0" w:space="0" w:color="auto"/>
      </w:divBdr>
    </w:div>
    <w:div w:id="782458093">
      <w:bodyDiv w:val="1"/>
      <w:marLeft w:val="0"/>
      <w:marRight w:val="0"/>
      <w:marTop w:val="0"/>
      <w:marBottom w:val="0"/>
      <w:divBdr>
        <w:top w:val="none" w:sz="0" w:space="0" w:color="auto"/>
        <w:left w:val="none" w:sz="0" w:space="0" w:color="auto"/>
        <w:bottom w:val="none" w:sz="0" w:space="0" w:color="auto"/>
        <w:right w:val="none" w:sz="0" w:space="0" w:color="auto"/>
      </w:divBdr>
    </w:div>
    <w:div w:id="793255540">
      <w:bodyDiv w:val="1"/>
      <w:marLeft w:val="0"/>
      <w:marRight w:val="0"/>
      <w:marTop w:val="0"/>
      <w:marBottom w:val="0"/>
      <w:divBdr>
        <w:top w:val="none" w:sz="0" w:space="0" w:color="auto"/>
        <w:left w:val="none" w:sz="0" w:space="0" w:color="auto"/>
        <w:bottom w:val="none" w:sz="0" w:space="0" w:color="auto"/>
        <w:right w:val="none" w:sz="0" w:space="0" w:color="auto"/>
      </w:divBdr>
    </w:div>
    <w:div w:id="797841672">
      <w:bodyDiv w:val="1"/>
      <w:marLeft w:val="0"/>
      <w:marRight w:val="0"/>
      <w:marTop w:val="0"/>
      <w:marBottom w:val="0"/>
      <w:divBdr>
        <w:top w:val="none" w:sz="0" w:space="0" w:color="auto"/>
        <w:left w:val="none" w:sz="0" w:space="0" w:color="auto"/>
        <w:bottom w:val="none" w:sz="0" w:space="0" w:color="auto"/>
        <w:right w:val="none" w:sz="0" w:space="0" w:color="auto"/>
      </w:divBdr>
    </w:div>
    <w:div w:id="806358285">
      <w:bodyDiv w:val="1"/>
      <w:marLeft w:val="0"/>
      <w:marRight w:val="0"/>
      <w:marTop w:val="0"/>
      <w:marBottom w:val="0"/>
      <w:divBdr>
        <w:top w:val="none" w:sz="0" w:space="0" w:color="auto"/>
        <w:left w:val="none" w:sz="0" w:space="0" w:color="auto"/>
        <w:bottom w:val="none" w:sz="0" w:space="0" w:color="auto"/>
        <w:right w:val="none" w:sz="0" w:space="0" w:color="auto"/>
      </w:divBdr>
    </w:div>
    <w:div w:id="807622882">
      <w:bodyDiv w:val="1"/>
      <w:marLeft w:val="0"/>
      <w:marRight w:val="0"/>
      <w:marTop w:val="0"/>
      <w:marBottom w:val="0"/>
      <w:divBdr>
        <w:top w:val="none" w:sz="0" w:space="0" w:color="auto"/>
        <w:left w:val="none" w:sz="0" w:space="0" w:color="auto"/>
        <w:bottom w:val="none" w:sz="0" w:space="0" w:color="auto"/>
        <w:right w:val="none" w:sz="0" w:space="0" w:color="auto"/>
      </w:divBdr>
    </w:div>
    <w:div w:id="811363869">
      <w:bodyDiv w:val="1"/>
      <w:marLeft w:val="0"/>
      <w:marRight w:val="0"/>
      <w:marTop w:val="0"/>
      <w:marBottom w:val="0"/>
      <w:divBdr>
        <w:top w:val="none" w:sz="0" w:space="0" w:color="auto"/>
        <w:left w:val="none" w:sz="0" w:space="0" w:color="auto"/>
        <w:bottom w:val="none" w:sz="0" w:space="0" w:color="auto"/>
        <w:right w:val="none" w:sz="0" w:space="0" w:color="auto"/>
      </w:divBdr>
    </w:div>
    <w:div w:id="824971639">
      <w:bodyDiv w:val="1"/>
      <w:marLeft w:val="0"/>
      <w:marRight w:val="0"/>
      <w:marTop w:val="0"/>
      <w:marBottom w:val="0"/>
      <w:divBdr>
        <w:top w:val="none" w:sz="0" w:space="0" w:color="auto"/>
        <w:left w:val="none" w:sz="0" w:space="0" w:color="auto"/>
        <w:bottom w:val="none" w:sz="0" w:space="0" w:color="auto"/>
        <w:right w:val="none" w:sz="0" w:space="0" w:color="auto"/>
      </w:divBdr>
    </w:div>
    <w:div w:id="828332096">
      <w:bodyDiv w:val="1"/>
      <w:marLeft w:val="0"/>
      <w:marRight w:val="0"/>
      <w:marTop w:val="0"/>
      <w:marBottom w:val="0"/>
      <w:divBdr>
        <w:top w:val="none" w:sz="0" w:space="0" w:color="auto"/>
        <w:left w:val="none" w:sz="0" w:space="0" w:color="auto"/>
        <w:bottom w:val="none" w:sz="0" w:space="0" w:color="auto"/>
        <w:right w:val="none" w:sz="0" w:space="0" w:color="auto"/>
      </w:divBdr>
    </w:div>
    <w:div w:id="830219827">
      <w:bodyDiv w:val="1"/>
      <w:marLeft w:val="0"/>
      <w:marRight w:val="0"/>
      <w:marTop w:val="0"/>
      <w:marBottom w:val="0"/>
      <w:divBdr>
        <w:top w:val="none" w:sz="0" w:space="0" w:color="auto"/>
        <w:left w:val="none" w:sz="0" w:space="0" w:color="auto"/>
        <w:bottom w:val="none" w:sz="0" w:space="0" w:color="auto"/>
        <w:right w:val="none" w:sz="0" w:space="0" w:color="auto"/>
      </w:divBdr>
    </w:div>
    <w:div w:id="846746104">
      <w:bodyDiv w:val="1"/>
      <w:marLeft w:val="0"/>
      <w:marRight w:val="0"/>
      <w:marTop w:val="0"/>
      <w:marBottom w:val="0"/>
      <w:divBdr>
        <w:top w:val="none" w:sz="0" w:space="0" w:color="auto"/>
        <w:left w:val="none" w:sz="0" w:space="0" w:color="auto"/>
        <w:bottom w:val="none" w:sz="0" w:space="0" w:color="auto"/>
        <w:right w:val="none" w:sz="0" w:space="0" w:color="auto"/>
      </w:divBdr>
    </w:div>
    <w:div w:id="850804606">
      <w:bodyDiv w:val="1"/>
      <w:marLeft w:val="0"/>
      <w:marRight w:val="0"/>
      <w:marTop w:val="0"/>
      <w:marBottom w:val="0"/>
      <w:divBdr>
        <w:top w:val="none" w:sz="0" w:space="0" w:color="auto"/>
        <w:left w:val="none" w:sz="0" w:space="0" w:color="auto"/>
        <w:bottom w:val="none" w:sz="0" w:space="0" w:color="auto"/>
        <w:right w:val="none" w:sz="0" w:space="0" w:color="auto"/>
      </w:divBdr>
    </w:div>
    <w:div w:id="854808475">
      <w:bodyDiv w:val="1"/>
      <w:marLeft w:val="0"/>
      <w:marRight w:val="0"/>
      <w:marTop w:val="0"/>
      <w:marBottom w:val="0"/>
      <w:divBdr>
        <w:top w:val="none" w:sz="0" w:space="0" w:color="auto"/>
        <w:left w:val="none" w:sz="0" w:space="0" w:color="auto"/>
        <w:bottom w:val="none" w:sz="0" w:space="0" w:color="auto"/>
        <w:right w:val="none" w:sz="0" w:space="0" w:color="auto"/>
      </w:divBdr>
    </w:div>
    <w:div w:id="858588200">
      <w:bodyDiv w:val="1"/>
      <w:marLeft w:val="0"/>
      <w:marRight w:val="0"/>
      <w:marTop w:val="0"/>
      <w:marBottom w:val="0"/>
      <w:divBdr>
        <w:top w:val="none" w:sz="0" w:space="0" w:color="auto"/>
        <w:left w:val="none" w:sz="0" w:space="0" w:color="auto"/>
        <w:bottom w:val="none" w:sz="0" w:space="0" w:color="auto"/>
        <w:right w:val="none" w:sz="0" w:space="0" w:color="auto"/>
      </w:divBdr>
    </w:div>
    <w:div w:id="862979705">
      <w:bodyDiv w:val="1"/>
      <w:marLeft w:val="0"/>
      <w:marRight w:val="0"/>
      <w:marTop w:val="0"/>
      <w:marBottom w:val="0"/>
      <w:divBdr>
        <w:top w:val="none" w:sz="0" w:space="0" w:color="auto"/>
        <w:left w:val="none" w:sz="0" w:space="0" w:color="auto"/>
        <w:bottom w:val="none" w:sz="0" w:space="0" w:color="auto"/>
        <w:right w:val="none" w:sz="0" w:space="0" w:color="auto"/>
      </w:divBdr>
    </w:div>
    <w:div w:id="865141353">
      <w:bodyDiv w:val="1"/>
      <w:marLeft w:val="0"/>
      <w:marRight w:val="0"/>
      <w:marTop w:val="0"/>
      <w:marBottom w:val="0"/>
      <w:divBdr>
        <w:top w:val="none" w:sz="0" w:space="0" w:color="auto"/>
        <w:left w:val="none" w:sz="0" w:space="0" w:color="auto"/>
        <w:bottom w:val="none" w:sz="0" w:space="0" w:color="auto"/>
        <w:right w:val="none" w:sz="0" w:space="0" w:color="auto"/>
      </w:divBdr>
    </w:div>
    <w:div w:id="867645161">
      <w:bodyDiv w:val="1"/>
      <w:marLeft w:val="0"/>
      <w:marRight w:val="0"/>
      <w:marTop w:val="0"/>
      <w:marBottom w:val="0"/>
      <w:divBdr>
        <w:top w:val="none" w:sz="0" w:space="0" w:color="auto"/>
        <w:left w:val="none" w:sz="0" w:space="0" w:color="auto"/>
        <w:bottom w:val="none" w:sz="0" w:space="0" w:color="auto"/>
        <w:right w:val="none" w:sz="0" w:space="0" w:color="auto"/>
      </w:divBdr>
    </w:div>
    <w:div w:id="883951904">
      <w:bodyDiv w:val="1"/>
      <w:marLeft w:val="0"/>
      <w:marRight w:val="0"/>
      <w:marTop w:val="0"/>
      <w:marBottom w:val="0"/>
      <w:divBdr>
        <w:top w:val="none" w:sz="0" w:space="0" w:color="auto"/>
        <w:left w:val="none" w:sz="0" w:space="0" w:color="auto"/>
        <w:bottom w:val="none" w:sz="0" w:space="0" w:color="auto"/>
        <w:right w:val="none" w:sz="0" w:space="0" w:color="auto"/>
      </w:divBdr>
    </w:div>
    <w:div w:id="889653581">
      <w:bodyDiv w:val="1"/>
      <w:marLeft w:val="0"/>
      <w:marRight w:val="0"/>
      <w:marTop w:val="0"/>
      <w:marBottom w:val="0"/>
      <w:divBdr>
        <w:top w:val="none" w:sz="0" w:space="0" w:color="auto"/>
        <w:left w:val="none" w:sz="0" w:space="0" w:color="auto"/>
        <w:bottom w:val="none" w:sz="0" w:space="0" w:color="auto"/>
        <w:right w:val="none" w:sz="0" w:space="0" w:color="auto"/>
      </w:divBdr>
    </w:div>
    <w:div w:id="896277786">
      <w:bodyDiv w:val="1"/>
      <w:marLeft w:val="0"/>
      <w:marRight w:val="0"/>
      <w:marTop w:val="0"/>
      <w:marBottom w:val="0"/>
      <w:divBdr>
        <w:top w:val="none" w:sz="0" w:space="0" w:color="auto"/>
        <w:left w:val="none" w:sz="0" w:space="0" w:color="auto"/>
        <w:bottom w:val="none" w:sz="0" w:space="0" w:color="auto"/>
        <w:right w:val="none" w:sz="0" w:space="0" w:color="auto"/>
      </w:divBdr>
    </w:div>
    <w:div w:id="899561421">
      <w:bodyDiv w:val="1"/>
      <w:marLeft w:val="0"/>
      <w:marRight w:val="0"/>
      <w:marTop w:val="0"/>
      <w:marBottom w:val="0"/>
      <w:divBdr>
        <w:top w:val="none" w:sz="0" w:space="0" w:color="auto"/>
        <w:left w:val="none" w:sz="0" w:space="0" w:color="auto"/>
        <w:bottom w:val="none" w:sz="0" w:space="0" w:color="auto"/>
        <w:right w:val="none" w:sz="0" w:space="0" w:color="auto"/>
      </w:divBdr>
    </w:div>
    <w:div w:id="900402975">
      <w:bodyDiv w:val="1"/>
      <w:marLeft w:val="0"/>
      <w:marRight w:val="0"/>
      <w:marTop w:val="0"/>
      <w:marBottom w:val="0"/>
      <w:divBdr>
        <w:top w:val="none" w:sz="0" w:space="0" w:color="auto"/>
        <w:left w:val="none" w:sz="0" w:space="0" w:color="auto"/>
        <w:bottom w:val="none" w:sz="0" w:space="0" w:color="auto"/>
        <w:right w:val="none" w:sz="0" w:space="0" w:color="auto"/>
      </w:divBdr>
    </w:div>
    <w:div w:id="911280005">
      <w:bodyDiv w:val="1"/>
      <w:marLeft w:val="0"/>
      <w:marRight w:val="0"/>
      <w:marTop w:val="0"/>
      <w:marBottom w:val="0"/>
      <w:divBdr>
        <w:top w:val="none" w:sz="0" w:space="0" w:color="auto"/>
        <w:left w:val="none" w:sz="0" w:space="0" w:color="auto"/>
        <w:bottom w:val="none" w:sz="0" w:space="0" w:color="auto"/>
        <w:right w:val="none" w:sz="0" w:space="0" w:color="auto"/>
      </w:divBdr>
    </w:div>
    <w:div w:id="911427987">
      <w:bodyDiv w:val="1"/>
      <w:marLeft w:val="0"/>
      <w:marRight w:val="0"/>
      <w:marTop w:val="0"/>
      <w:marBottom w:val="0"/>
      <w:divBdr>
        <w:top w:val="none" w:sz="0" w:space="0" w:color="auto"/>
        <w:left w:val="none" w:sz="0" w:space="0" w:color="auto"/>
        <w:bottom w:val="none" w:sz="0" w:space="0" w:color="auto"/>
        <w:right w:val="none" w:sz="0" w:space="0" w:color="auto"/>
      </w:divBdr>
    </w:div>
    <w:div w:id="923565485">
      <w:bodyDiv w:val="1"/>
      <w:marLeft w:val="0"/>
      <w:marRight w:val="0"/>
      <w:marTop w:val="0"/>
      <w:marBottom w:val="0"/>
      <w:divBdr>
        <w:top w:val="none" w:sz="0" w:space="0" w:color="auto"/>
        <w:left w:val="none" w:sz="0" w:space="0" w:color="auto"/>
        <w:bottom w:val="none" w:sz="0" w:space="0" w:color="auto"/>
        <w:right w:val="none" w:sz="0" w:space="0" w:color="auto"/>
      </w:divBdr>
    </w:div>
    <w:div w:id="924386865">
      <w:bodyDiv w:val="1"/>
      <w:marLeft w:val="0"/>
      <w:marRight w:val="0"/>
      <w:marTop w:val="0"/>
      <w:marBottom w:val="0"/>
      <w:divBdr>
        <w:top w:val="none" w:sz="0" w:space="0" w:color="auto"/>
        <w:left w:val="none" w:sz="0" w:space="0" w:color="auto"/>
        <w:bottom w:val="none" w:sz="0" w:space="0" w:color="auto"/>
        <w:right w:val="none" w:sz="0" w:space="0" w:color="auto"/>
      </w:divBdr>
    </w:div>
    <w:div w:id="927926402">
      <w:bodyDiv w:val="1"/>
      <w:marLeft w:val="0"/>
      <w:marRight w:val="0"/>
      <w:marTop w:val="0"/>
      <w:marBottom w:val="0"/>
      <w:divBdr>
        <w:top w:val="none" w:sz="0" w:space="0" w:color="auto"/>
        <w:left w:val="none" w:sz="0" w:space="0" w:color="auto"/>
        <w:bottom w:val="none" w:sz="0" w:space="0" w:color="auto"/>
        <w:right w:val="none" w:sz="0" w:space="0" w:color="auto"/>
      </w:divBdr>
    </w:div>
    <w:div w:id="929892426">
      <w:bodyDiv w:val="1"/>
      <w:marLeft w:val="0"/>
      <w:marRight w:val="0"/>
      <w:marTop w:val="0"/>
      <w:marBottom w:val="0"/>
      <w:divBdr>
        <w:top w:val="none" w:sz="0" w:space="0" w:color="auto"/>
        <w:left w:val="none" w:sz="0" w:space="0" w:color="auto"/>
        <w:bottom w:val="none" w:sz="0" w:space="0" w:color="auto"/>
        <w:right w:val="none" w:sz="0" w:space="0" w:color="auto"/>
      </w:divBdr>
    </w:div>
    <w:div w:id="930158983">
      <w:bodyDiv w:val="1"/>
      <w:marLeft w:val="0"/>
      <w:marRight w:val="0"/>
      <w:marTop w:val="0"/>
      <w:marBottom w:val="0"/>
      <w:divBdr>
        <w:top w:val="none" w:sz="0" w:space="0" w:color="auto"/>
        <w:left w:val="none" w:sz="0" w:space="0" w:color="auto"/>
        <w:bottom w:val="none" w:sz="0" w:space="0" w:color="auto"/>
        <w:right w:val="none" w:sz="0" w:space="0" w:color="auto"/>
      </w:divBdr>
    </w:div>
    <w:div w:id="939221384">
      <w:bodyDiv w:val="1"/>
      <w:marLeft w:val="0"/>
      <w:marRight w:val="0"/>
      <w:marTop w:val="0"/>
      <w:marBottom w:val="0"/>
      <w:divBdr>
        <w:top w:val="none" w:sz="0" w:space="0" w:color="auto"/>
        <w:left w:val="none" w:sz="0" w:space="0" w:color="auto"/>
        <w:bottom w:val="none" w:sz="0" w:space="0" w:color="auto"/>
        <w:right w:val="none" w:sz="0" w:space="0" w:color="auto"/>
      </w:divBdr>
    </w:div>
    <w:div w:id="952904776">
      <w:bodyDiv w:val="1"/>
      <w:marLeft w:val="0"/>
      <w:marRight w:val="0"/>
      <w:marTop w:val="0"/>
      <w:marBottom w:val="0"/>
      <w:divBdr>
        <w:top w:val="none" w:sz="0" w:space="0" w:color="auto"/>
        <w:left w:val="none" w:sz="0" w:space="0" w:color="auto"/>
        <w:bottom w:val="none" w:sz="0" w:space="0" w:color="auto"/>
        <w:right w:val="none" w:sz="0" w:space="0" w:color="auto"/>
      </w:divBdr>
    </w:div>
    <w:div w:id="958955014">
      <w:bodyDiv w:val="1"/>
      <w:marLeft w:val="0"/>
      <w:marRight w:val="0"/>
      <w:marTop w:val="0"/>
      <w:marBottom w:val="0"/>
      <w:divBdr>
        <w:top w:val="none" w:sz="0" w:space="0" w:color="auto"/>
        <w:left w:val="none" w:sz="0" w:space="0" w:color="auto"/>
        <w:bottom w:val="none" w:sz="0" w:space="0" w:color="auto"/>
        <w:right w:val="none" w:sz="0" w:space="0" w:color="auto"/>
      </w:divBdr>
    </w:div>
    <w:div w:id="962275092">
      <w:bodyDiv w:val="1"/>
      <w:marLeft w:val="0"/>
      <w:marRight w:val="0"/>
      <w:marTop w:val="0"/>
      <w:marBottom w:val="0"/>
      <w:divBdr>
        <w:top w:val="none" w:sz="0" w:space="0" w:color="auto"/>
        <w:left w:val="none" w:sz="0" w:space="0" w:color="auto"/>
        <w:bottom w:val="none" w:sz="0" w:space="0" w:color="auto"/>
        <w:right w:val="none" w:sz="0" w:space="0" w:color="auto"/>
      </w:divBdr>
    </w:div>
    <w:div w:id="967779118">
      <w:bodyDiv w:val="1"/>
      <w:marLeft w:val="0"/>
      <w:marRight w:val="0"/>
      <w:marTop w:val="0"/>
      <w:marBottom w:val="0"/>
      <w:divBdr>
        <w:top w:val="none" w:sz="0" w:space="0" w:color="auto"/>
        <w:left w:val="none" w:sz="0" w:space="0" w:color="auto"/>
        <w:bottom w:val="none" w:sz="0" w:space="0" w:color="auto"/>
        <w:right w:val="none" w:sz="0" w:space="0" w:color="auto"/>
      </w:divBdr>
    </w:div>
    <w:div w:id="974724636">
      <w:bodyDiv w:val="1"/>
      <w:marLeft w:val="0"/>
      <w:marRight w:val="0"/>
      <w:marTop w:val="0"/>
      <w:marBottom w:val="0"/>
      <w:divBdr>
        <w:top w:val="none" w:sz="0" w:space="0" w:color="auto"/>
        <w:left w:val="none" w:sz="0" w:space="0" w:color="auto"/>
        <w:bottom w:val="none" w:sz="0" w:space="0" w:color="auto"/>
        <w:right w:val="none" w:sz="0" w:space="0" w:color="auto"/>
      </w:divBdr>
    </w:div>
    <w:div w:id="976060376">
      <w:bodyDiv w:val="1"/>
      <w:marLeft w:val="0"/>
      <w:marRight w:val="0"/>
      <w:marTop w:val="0"/>
      <w:marBottom w:val="0"/>
      <w:divBdr>
        <w:top w:val="none" w:sz="0" w:space="0" w:color="auto"/>
        <w:left w:val="none" w:sz="0" w:space="0" w:color="auto"/>
        <w:bottom w:val="none" w:sz="0" w:space="0" w:color="auto"/>
        <w:right w:val="none" w:sz="0" w:space="0" w:color="auto"/>
      </w:divBdr>
    </w:div>
    <w:div w:id="977153414">
      <w:bodyDiv w:val="1"/>
      <w:marLeft w:val="0"/>
      <w:marRight w:val="0"/>
      <w:marTop w:val="0"/>
      <w:marBottom w:val="0"/>
      <w:divBdr>
        <w:top w:val="none" w:sz="0" w:space="0" w:color="auto"/>
        <w:left w:val="none" w:sz="0" w:space="0" w:color="auto"/>
        <w:bottom w:val="none" w:sz="0" w:space="0" w:color="auto"/>
        <w:right w:val="none" w:sz="0" w:space="0" w:color="auto"/>
      </w:divBdr>
    </w:div>
    <w:div w:id="979773944">
      <w:bodyDiv w:val="1"/>
      <w:marLeft w:val="0"/>
      <w:marRight w:val="0"/>
      <w:marTop w:val="0"/>
      <w:marBottom w:val="0"/>
      <w:divBdr>
        <w:top w:val="none" w:sz="0" w:space="0" w:color="auto"/>
        <w:left w:val="none" w:sz="0" w:space="0" w:color="auto"/>
        <w:bottom w:val="none" w:sz="0" w:space="0" w:color="auto"/>
        <w:right w:val="none" w:sz="0" w:space="0" w:color="auto"/>
      </w:divBdr>
    </w:div>
    <w:div w:id="986544704">
      <w:bodyDiv w:val="1"/>
      <w:marLeft w:val="0"/>
      <w:marRight w:val="0"/>
      <w:marTop w:val="0"/>
      <w:marBottom w:val="0"/>
      <w:divBdr>
        <w:top w:val="none" w:sz="0" w:space="0" w:color="auto"/>
        <w:left w:val="none" w:sz="0" w:space="0" w:color="auto"/>
        <w:bottom w:val="none" w:sz="0" w:space="0" w:color="auto"/>
        <w:right w:val="none" w:sz="0" w:space="0" w:color="auto"/>
      </w:divBdr>
    </w:div>
    <w:div w:id="988485030">
      <w:bodyDiv w:val="1"/>
      <w:marLeft w:val="0"/>
      <w:marRight w:val="0"/>
      <w:marTop w:val="0"/>
      <w:marBottom w:val="0"/>
      <w:divBdr>
        <w:top w:val="none" w:sz="0" w:space="0" w:color="auto"/>
        <w:left w:val="none" w:sz="0" w:space="0" w:color="auto"/>
        <w:bottom w:val="none" w:sz="0" w:space="0" w:color="auto"/>
        <w:right w:val="none" w:sz="0" w:space="0" w:color="auto"/>
      </w:divBdr>
    </w:div>
    <w:div w:id="998733170">
      <w:bodyDiv w:val="1"/>
      <w:marLeft w:val="0"/>
      <w:marRight w:val="0"/>
      <w:marTop w:val="0"/>
      <w:marBottom w:val="0"/>
      <w:divBdr>
        <w:top w:val="none" w:sz="0" w:space="0" w:color="auto"/>
        <w:left w:val="none" w:sz="0" w:space="0" w:color="auto"/>
        <w:bottom w:val="none" w:sz="0" w:space="0" w:color="auto"/>
        <w:right w:val="none" w:sz="0" w:space="0" w:color="auto"/>
      </w:divBdr>
    </w:div>
    <w:div w:id="1000885900">
      <w:bodyDiv w:val="1"/>
      <w:marLeft w:val="0"/>
      <w:marRight w:val="0"/>
      <w:marTop w:val="0"/>
      <w:marBottom w:val="0"/>
      <w:divBdr>
        <w:top w:val="none" w:sz="0" w:space="0" w:color="auto"/>
        <w:left w:val="none" w:sz="0" w:space="0" w:color="auto"/>
        <w:bottom w:val="none" w:sz="0" w:space="0" w:color="auto"/>
        <w:right w:val="none" w:sz="0" w:space="0" w:color="auto"/>
      </w:divBdr>
    </w:div>
    <w:div w:id="1001663932">
      <w:bodyDiv w:val="1"/>
      <w:marLeft w:val="0"/>
      <w:marRight w:val="0"/>
      <w:marTop w:val="0"/>
      <w:marBottom w:val="0"/>
      <w:divBdr>
        <w:top w:val="none" w:sz="0" w:space="0" w:color="auto"/>
        <w:left w:val="none" w:sz="0" w:space="0" w:color="auto"/>
        <w:bottom w:val="none" w:sz="0" w:space="0" w:color="auto"/>
        <w:right w:val="none" w:sz="0" w:space="0" w:color="auto"/>
      </w:divBdr>
    </w:div>
    <w:div w:id="1002010637">
      <w:bodyDiv w:val="1"/>
      <w:marLeft w:val="0"/>
      <w:marRight w:val="0"/>
      <w:marTop w:val="0"/>
      <w:marBottom w:val="0"/>
      <w:divBdr>
        <w:top w:val="none" w:sz="0" w:space="0" w:color="auto"/>
        <w:left w:val="none" w:sz="0" w:space="0" w:color="auto"/>
        <w:bottom w:val="none" w:sz="0" w:space="0" w:color="auto"/>
        <w:right w:val="none" w:sz="0" w:space="0" w:color="auto"/>
      </w:divBdr>
    </w:div>
    <w:div w:id="1006978813">
      <w:bodyDiv w:val="1"/>
      <w:marLeft w:val="0"/>
      <w:marRight w:val="0"/>
      <w:marTop w:val="0"/>
      <w:marBottom w:val="0"/>
      <w:divBdr>
        <w:top w:val="none" w:sz="0" w:space="0" w:color="auto"/>
        <w:left w:val="none" w:sz="0" w:space="0" w:color="auto"/>
        <w:bottom w:val="none" w:sz="0" w:space="0" w:color="auto"/>
        <w:right w:val="none" w:sz="0" w:space="0" w:color="auto"/>
      </w:divBdr>
    </w:div>
    <w:div w:id="1010837039">
      <w:bodyDiv w:val="1"/>
      <w:marLeft w:val="0"/>
      <w:marRight w:val="0"/>
      <w:marTop w:val="0"/>
      <w:marBottom w:val="0"/>
      <w:divBdr>
        <w:top w:val="none" w:sz="0" w:space="0" w:color="auto"/>
        <w:left w:val="none" w:sz="0" w:space="0" w:color="auto"/>
        <w:bottom w:val="none" w:sz="0" w:space="0" w:color="auto"/>
        <w:right w:val="none" w:sz="0" w:space="0" w:color="auto"/>
      </w:divBdr>
    </w:div>
    <w:div w:id="1016270801">
      <w:bodyDiv w:val="1"/>
      <w:marLeft w:val="0"/>
      <w:marRight w:val="0"/>
      <w:marTop w:val="0"/>
      <w:marBottom w:val="0"/>
      <w:divBdr>
        <w:top w:val="none" w:sz="0" w:space="0" w:color="auto"/>
        <w:left w:val="none" w:sz="0" w:space="0" w:color="auto"/>
        <w:bottom w:val="none" w:sz="0" w:space="0" w:color="auto"/>
        <w:right w:val="none" w:sz="0" w:space="0" w:color="auto"/>
      </w:divBdr>
    </w:div>
    <w:div w:id="1033387725">
      <w:bodyDiv w:val="1"/>
      <w:marLeft w:val="0"/>
      <w:marRight w:val="0"/>
      <w:marTop w:val="0"/>
      <w:marBottom w:val="0"/>
      <w:divBdr>
        <w:top w:val="none" w:sz="0" w:space="0" w:color="auto"/>
        <w:left w:val="none" w:sz="0" w:space="0" w:color="auto"/>
        <w:bottom w:val="none" w:sz="0" w:space="0" w:color="auto"/>
        <w:right w:val="none" w:sz="0" w:space="0" w:color="auto"/>
      </w:divBdr>
    </w:div>
    <w:div w:id="1056197146">
      <w:bodyDiv w:val="1"/>
      <w:marLeft w:val="0"/>
      <w:marRight w:val="0"/>
      <w:marTop w:val="0"/>
      <w:marBottom w:val="0"/>
      <w:divBdr>
        <w:top w:val="none" w:sz="0" w:space="0" w:color="auto"/>
        <w:left w:val="none" w:sz="0" w:space="0" w:color="auto"/>
        <w:bottom w:val="none" w:sz="0" w:space="0" w:color="auto"/>
        <w:right w:val="none" w:sz="0" w:space="0" w:color="auto"/>
      </w:divBdr>
    </w:div>
    <w:div w:id="1056782112">
      <w:bodyDiv w:val="1"/>
      <w:marLeft w:val="0"/>
      <w:marRight w:val="0"/>
      <w:marTop w:val="0"/>
      <w:marBottom w:val="0"/>
      <w:divBdr>
        <w:top w:val="none" w:sz="0" w:space="0" w:color="auto"/>
        <w:left w:val="none" w:sz="0" w:space="0" w:color="auto"/>
        <w:bottom w:val="none" w:sz="0" w:space="0" w:color="auto"/>
        <w:right w:val="none" w:sz="0" w:space="0" w:color="auto"/>
      </w:divBdr>
    </w:div>
    <w:div w:id="1058164369">
      <w:bodyDiv w:val="1"/>
      <w:marLeft w:val="0"/>
      <w:marRight w:val="0"/>
      <w:marTop w:val="0"/>
      <w:marBottom w:val="0"/>
      <w:divBdr>
        <w:top w:val="none" w:sz="0" w:space="0" w:color="auto"/>
        <w:left w:val="none" w:sz="0" w:space="0" w:color="auto"/>
        <w:bottom w:val="none" w:sz="0" w:space="0" w:color="auto"/>
        <w:right w:val="none" w:sz="0" w:space="0" w:color="auto"/>
      </w:divBdr>
    </w:div>
    <w:div w:id="1061296139">
      <w:bodyDiv w:val="1"/>
      <w:marLeft w:val="0"/>
      <w:marRight w:val="0"/>
      <w:marTop w:val="0"/>
      <w:marBottom w:val="0"/>
      <w:divBdr>
        <w:top w:val="none" w:sz="0" w:space="0" w:color="auto"/>
        <w:left w:val="none" w:sz="0" w:space="0" w:color="auto"/>
        <w:bottom w:val="none" w:sz="0" w:space="0" w:color="auto"/>
        <w:right w:val="none" w:sz="0" w:space="0" w:color="auto"/>
      </w:divBdr>
    </w:div>
    <w:div w:id="1070349667">
      <w:bodyDiv w:val="1"/>
      <w:marLeft w:val="0"/>
      <w:marRight w:val="0"/>
      <w:marTop w:val="0"/>
      <w:marBottom w:val="0"/>
      <w:divBdr>
        <w:top w:val="none" w:sz="0" w:space="0" w:color="auto"/>
        <w:left w:val="none" w:sz="0" w:space="0" w:color="auto"/>
        <w:bottom w:val="none" w:sz="0" w:space="0" w:color="auto"/>
        <w:right w:val="none" w:sz="0" w:space="0" w:color="auto"/>
      </w:divBdr>
    </w:div>
    <w:div w:id="1082264561">
      <w:bodyDiv w:val="1"/>
      <w:marLeft w:val="0"/>
      <w:marRight w:val="0"/>
      <w:marTop w:val="0"/>
      <w:marBottom w:val="0"/>
      <w:divBdr>
        <w:top w:val="none" w:sz="0" w:space="0" w:color="auto"/>
        <w:left w:val="none" w:sz="0" w:space="0" w:color="auto"/>
        <w:bottom w:val="none" w:sz="0" w:space="0" w:color="auto"/>
        <w:right w:val="none" w:sz="0" w:space="0" w:color="auto"/>
      </w:divBdr>
    </w:div>
    <w:div w:id="1082412016">
      <w:bodyDiv w:val="1"/>
      <w:marLeft w:val="0"/>
      <w:marRight w:val="0"/>
      <w:marTop w:val="0"/>
      <w:marBottom w:val="0"/>
      <w:divBdr>
        <w:top w:val="none" w:sz="0" w:space="0" w:color="auto"/>
        <w:left w:val="none" w:sz="0" w:space="0" w:color="auto"/>
        <w:bottom w:val="none" w:sz="0" w:space="0" w:color="auto"/>
        <w:right w:val="none" w:sz="0" w:space="0" w:color="auto"/>
      </w:divBdr>
    </w:div>
    <w:div w:id="1082608347">
      <w:bodyDiv w:val="1"/>
      <w:marLeft w:val="0"/>
      <w:marRight w:val="0"/>
      <w:marTop w:val="0"/>
      <w:marBottom w:val="0"/>
      <w:divBdr>
        <w:top w:val="none" w:sz="0" w:space="0" w:color="auto"/>
        <w:left w:val="none" w:sz="0" w:space="0" w:color="auto"/>
        <w:bottom w:val="none" w:sz="0" w:space="0" w:color="auto"/>
        <w:right w:val="none" w:sz="0" w:space="0" w:color="auto"/>
      </w:divBdr>
    </w:div>
    <w:div w:id="1085885282">
      <w:bodyDiv w:val="1"/>
      <w:marLeft w:val="0"/>
      <w:marRight w:val="0"/>
      <w:marTop w:val="0"/>
      <w:marBottom w:val="0"/>
      <w:divBdr>
        <w:top w:val="none" w:sz="0" w:space="0" w:color="auto"/>
        <w:left w:val="none" w:sz="0" w:space="0" w:color="auto"/>
        <w:bottom w:val="none" w:sz="0" w:space="0" w:color="auto"/>
        <w:right w:val="none" w:sz="0" w:space="0" w:color="auto"/>
      </w:divBdr>
    </w:div>
    <w:div w:id="1088114480">
      <w:bodyDiv w:val="1"/>
      <w:marLeft w:val="0"/>
      <w:marRight w:val="0"/>
      <w:marTop w:val="0"/>
      <w:marBottom w:val="0"/>
      <w:divBdr>
        <w:top w:val="none" w:sz="0" w:space="0" w:color="auto"/>
        <w:left w:val="none" w:sz="0" w:space="0" w:color="auto"/>
        <w:bottom w:val="none" w:sz="0" w:space="0" w:color="auto"/>
        <w:right w:val="none" w:sz="0" w:space="0" w:color="auto"/>
      </w:divBdr>
    </w:div>
    <w:div w:id="1088766847">
      <w:bodyDiv w:val="1"/>
      <w:marLeft w:val="0"/>
      <w:marRight w:val="0"/>
      <w:marTop w:val="0"/>
      <w:marBottom w:val="0"/>
      <w:divBdr>
        <w:top w:val="none" w:sz="0" w:space="0" w:color="auto"/>
        <w:left w:val="none" w:sz="0" w:space="0" w:color="auto"/>
        <w:bottom w:val="none" w:sz="0" w:space="0" w:color="auto"/>
        <w:right w:val="none" w:sz="0" w:space="0" w:color="auto"/>
      </w:divBdr>
    </w:div>
    <w:div w:id="1105151048">
      <w:bodyDiv w:val="1"/>
      <w:marLeft w:val="0"/>
      <w:marRight w:val="0"/>
      <w:marTop w:val="0"/>
      <w:marBottom w:val="0"/>
      <w:divBdr>
        <w:top w:val="none" w:sz="0" w:space="0" w:color="auto"/>
        <w:left w:val="none" w:sz="0" w:space="0" w:color="auto"/>
        <w:bottom w:val="none" w:sz="0" w:space="0" w:color="auto"/>
        <w:right w:val="none" w:sz="0" w:space="0" w:color="auto"/>
      </w:divBdr>
    </w:div>
    <w:div w:id="1111894838">
      <w:bodyDiv w:val="1"/>
      <w:marLeft w:val="0"/>
      <w:marRight w:val="0"/>
      <w:marTop w:val="0"/>
      <w:marBottom w:val="0"/>
      <w:divBdr>
        <w:top w:val="none" w:sz="0" w:space="0" w:color="auto"/>
        <w:left w:val="none" w:sz="0" w:space="0" w:color="auto"/>
        <w:bottom w:val="none" w:sz="0" w:space="0" w:color="auto"/>
        <w:right w:val="none" w:sz="0" w:space="0" w:color="auto"/>
      </w:divBdr>
    </w:div>
    <w:div w:id="1126315973">
      <w:bodyDiv w:val="1"/>
      <w:marLeft w:val="0"/>
      <w:marRight w:val="0"/>
      <w:marTop w:val="0"/>
      <w:marBottom w:val="0"/>
      <w:divBdr>
        <w:top w:val="none" w:sz="0" w:space="0" w:color="auto"/>
        <w:left w:val="none" w:sz="0" w:space="0" w:color="auto"/>
        <w:bottom w:val="none" w:sz="0" w:space="0" w:color="auto"/>
        <w:right w:val="none" w:sz="0" w:space="0" w:color="auto"/>
      </w:divBdr>
    </w:div>
    <w:div w:id="1130902701">
      <w:bodyDiv w:val="1"/>
      <w:marLeft w:val="0"/>
      <w:marRight w:val="0"/>
      <w:marTop w:val="0"/>
      <w:marBottom w:val="0"/>
      <w:divBdr>
        <w:top w:val="none" w:sz="0" w:space="0" w:color="auto"/>
        <w:left w:val="none" w:sz="0" w:space="0" w:color="auto"/>
        <w:bottom w:val="none" w:sz="0" w:space="0" w:color="auto"/>
        <w:right w:val="none" w:sz="0" w:space="0" w:color="auto"/>
      </w:divBdr>
    </w:div>
    <w:div w:id="1145005269">
      <w:bodyDiv w:val="1"/>
      <w:marLeft w:val="0"/>
      <w:marRight w:val="0"/>
      <w:marTop w:val="0"/>
      <w:marBottom w:val="0"/>
      <w:divBdr>
        <w:top w:val="none" w:sz="0" w:space="0" w:color="auto"/>
        <w:left w:val="none" w:sz="0" w:space="0" w:color="auto"/>
        <w:bottom w:val="none" w:sz="0" w:space="0" w:color="auto"/>
        <w:right w:val="none" w:sz="0" w:space="0" w:color="auto"/>
      </w:divBdr>
    </w:div>
    <w:div w:id="1164131422">
      <w:bodyDiv w:val="1"/>
      <w:marLeft w:val="0"/>
      <w:marRight w:val="0"/>
      <w:marTop w:val="0"/>
      <w:marBottom w:val="0"/>
      <w:divBdr>
        <w:top w:val="none" w:sz="0" w:space="0" w:color="auto"/>
        <w:left w:val="none" w:sz="0" w:space="0" w:color="auto"/>
        <w:bottom w:val="none" w:sz="0" w:space="0" w:color="auto"/>
        <w:right w:val="none" w:sz="0" w:space="0" w:color="auto"/>
      </w:divBdr>
    </w:div>
    <w:div w:id="1166629353">
      <w:bodyDiv w:val="1"/>
      <w:marLeft w:val="0"/>
      <w:marRight w:val="0"/>
      <w:marTop w:val="0"/>
      <w:marBottom w:val="0"/>
      <w:divBdr>
        <w:top w:val="none" w:sz="0" w:space="0" w:color="auto"/>
        <w:left w:val="none" w:sz="0" w:space="0" w:color="auto"/>
        <w:bottom w:val="none" w:sz="0" w:space="0" w:color="auto"/>
        <w:right w:val="none" w:sz="0" w:space="0" w:color="auto"/>
      </w:divBdr>
    </w:div>
    <w:div w:id="1175609516">
      <w:bodyDiv w:val="1"/>
      <w:marLeft w:val="0"/>
      <w:marRight w:val="0"/>
      <w:marTop w:val="0"/>
      <w:marBottom w:val="0"/>
      <w:divBdr>
        <w:top w:val="none" w:sz="0" w:space="0" w:color="auto"/>
        <w:left w:val="none" w:sz="0" w:space="0" w:color="auto"/>
        <w:bottom w:val="none" w:sz="0" w:space="0" w:color="auto"/>
        <w:right w:val="none" w:sz="0" w:space="0" w:color="auto"/>
      </w:divBdr>
    </w:div>
    <w:div w:id="1186362840">
      <w:bodyDiv w:val="1"/>
      <w:marLeft w:val="0"/>
      <w:marRight w:val="0"/>
      <w:marTop w:val="0"/>
      <w:marBottom w:val="0"/>
      <w:divBdr>
        <w:top w:val="none" w:sz="0" w:space="0" w:color="auto"/>
        <w:left w:val="none" w:sz="0" w:space="0" w:color="auto"/>
        <w:bottom w:val="none" w:sz="0" w:space="0" w:color="auto"/>
        <w:right w:val="none" w:sz="0" w:space="0" w:color="auto"/>
      </w:divBdr>
    </w:div>
    <w:div w:id="1190413724">
      <w:bodyDiv w:val="1"/>
      <w:marLeft w:val="0"/>
      <w:marRight w:val="0"/>
      <w:marTop w:val="0"/>
      <w:marBottom w:val="0"/>
      <w:divBdr>
        <w:top w:val="none" w:sz="0" w:space="0" w:color="auto"/>
        <w:left w:val="none" w:sz="0" w:space="0" w:color="auto"/>
        <w:bottom w:val="none" w:sz="0" w:space="0" w:color="auto"/>
        <w:right w:val="none" w:sz="0" w:space="0" w:color="auto"/>
      </w:divBdr>
    </w:div>
    <w:div w:id="1190527483">
      <w:bodyDiv w:val="1"/>
      <w:marLeft w:val="0"/>
      <w:marRight w:val="0"/>
      <w:marTop w:val="0"/>
      <w:marBottom w:val="0"/>
      <w:divBdr>
        <w:top w:val="none" w:sz="0" w:space="0" w:color="auto"/>
        <w:left w:val="none" w:sz="0" w:space="0" w:color="auto"/>
        <w:bottom w:val="none" w:sz="0" w:space="0" w:color="auto"/>
        <w:right w:val="none" w:sz="0" w:space="0" w:color="auto"/>
      </w:divBdr>
    </w:div>
    <w:div w:id="1192768532">
      <w:bodyDiv w:val="1"/>
      <w:marLeft w:val="0"/>
      <w:marRight w:val="0"/>
      <w:marTop w:val="0"/>
      <w:marBottom w:val="0"/>
      <w:divBdr>
        <w:top w:val="none" w:sz="0" w:space="0" w:color="auto"/>
        <w:left w:val="none" w:sz="0" w:space="0" w:color="auto"/>
        <w:bottom w:val="none" w:sz="0" w:space="0" w:color="auto"/>
        <w:right w:val="none" w:sz="0" w:space="0" w:color="auto"/>
      </w:divBdr>
    </w:div>
    <w:div w:id="1196845781">
      <w:bodyDiv w:val="1"/>
      <w:marLeft w:val="0"/>
      <w:marRight w:val="0"/>
      <w:marTop w:val="0"/>
      <w:marBottom w:val="0"/>
      <w:divBdr>
        <w:top w:val="none" w:sz="0" w:space="0" w:color="auto"/>
        <w:left w:val="none" w:sz="0" w:space="0" w:color="auto"/>
        <w:bottom w:val="none" w:sz="0" w:space="0" w:color="auto"/>
        <w:right w:val="none" w:sz="0" w:space="0" w:color="auto"/>
      </w:divBdr>
    </w:div>
    <w:div w:id="1207832221">
      <w:bodyDiv w:val="1"/>
      <w:marLeft w:val="0"/>
      <w:marRight w:val="0"/>
      <w:marTop w:val="0"/>
      <w:marBottom w:val="0"/>
      <w:divBdr>
        <w:top w:val="none" w:sz="0" w:space="0" w:color="auto"/>
        <w:left w:val="none" w:sz="0" w:space="0" w:color="auto"/>
        <w:bottom w:val="none" w:sz="0" w:space="0" w:color="auto"/>
        <w:right w:val="none" w:sz="0" w:space="0" w:color="auto"/>
      </w:divBdr>
    </w:div>
    <w:div w:id="1209875402">
      <w:bodyDiv w:val="1"/>
      <w:marLeft w:val="0"/>
      <w:marRight w:val="0"/>
      <w:marTop w:val="0"/>
      <w:marBottom w:val="0"/>
      <w:divBdr>
        <w:top w:val="none" w:sz="0" w:space="0" w:color="auto"/>
        <w:left w:val="none" w:sz="0" w:space="0" w:color="auto"/>
        <w:bottom w:val="none" w:sz="0" w:space="0" w:color="auto"/>
        <w:right w:val="none" w:sz="0" w:space="0" w:color="auto"/>
      </w:divBdr>
    </w:div>
    <w:div w:id="1210458805">
      <w:bodyDiv w:val="1"/>
      <w:marLeft w:val="0"/>
      <w:marRight w:val="0"/>
      <w:marTop w:val="0"/>
      <w:marBottom w:val="0"/>
      <w:divBdr>
        <w:top w:val="none" w:sz="0" w:space="0" w:color="auto"/>
        <w:left w:val="none" w:sz="0" w:space="0" w:color="auto"/>
        <w:bottom w:val="none" w:sz="0" w:space="0" w:color="auto"/>
        <w:right w:val="none" w:sz="0" w:space="0" w:color="auto"/>
      </w:divBdr>
    </w:div>
    <w:div w:id="1214271753">
      <w:bodyDiv w:val="1"/>
      <w:marLeft w:val="0"/>
      <w:marRight w:val="0"/>
      <w:marTop w:val="0"/>
      <w:marBottom w:val="0"/>
      <w:divBdr>
        <w:top w:val="none" w:sz="0" w:space="0" w:color="auto"/>
        <w:left w:val="none" w:sz="0" w:space="0" w:color="auto"/>
        <w:bottom w:val="none" w:sz="0" w:space="0" w:color="auto"/>
        <w:right w:val="none" w:sz="0" w:space="0" w:color="auto"/>
      </w:divBdr>
    </w:div>
    <w:div w:id="1216619477">
      <w:bodyDiv w:val="1"/>
      <w:marLeft w:val="0"/>
      <w:marRight w:val="0"/>
      <w:marTop w:val="0"/>
      <w:marBottom w:val="0"/>
      <w:divBdr>
        <w:top w:val="none" w:sz="0" w:space="0" w:color="auto"/>
        <w:left w:val="none" w:sz="0" w:space="0" w:color="auto"/>
        <w:bottom w:val="none" w:sz="0" w:space="0" w:color="auto"/>
        <w:right w:val="none" w:sz="0" w:space="0" w:color="auto"/>
      </w:divBdr>
    </w:div>
    <w:div w:id="1221744951">
      <w:bodyDiv w:val="1"/>
      <w:marLeft w:val="0"/>
      <w:marRight w:val="0"/>
      <w:marTop w:val="0"/>
      <w:marBottom w:val="0"/>
      <w:divBdr>
        <w:top w:val="none" w:sz="0" w:space="0" w:color="auto"/>
        <w:left w:val="none" w:sz="0" w:space="0" w:color="auto"/>
        <w:bottom w:val="none" w:sz="0" w:space="0" w:color="auto"/>
        <w:right w:val="none" w:sz="0" w:space="0" w:color="auto"/>
      </w:divBdr>
    </w:div>
    <w:div w:id="1238321074">
      <w:bodyDiv w:val="1"/>
      <w:marLeft w:val="0"/>
      <w:marRight w:val="0"/>
      <w:marTop w:val="0"/>
      <w:marBottom w:val="0"/>
      <w:divBdr>
        <w:top w:val="none" w:sz="0" w:space="0" w:color="auto"/>
        <w:left w:val="none" w:sz="0" w:space="0" w:color="auto"/>
        <w:bottom w:val="none" w:sz="0" w:space="0" w:color="auto"/>
        <w:right w:val="none" w:sz="0" w:space="0" w:color="auto"/>
      </w:divBdr>
    </w:div>
    <w:div w:id="1239174078">
      <w:bodyDiv w:val="1"/>
      <w:marLeft w:val="0"/>
      <w:marRight w:val="0"/>
      <w:marTop w:val="0"/>
      <w:marBottom w:val="0"/>
      <w:divBdr>
        <w:top w:val="none" w:sz="0" w:space="0" w:color="auto"/>
        <w:left w:val="none" w:sz="0" w:space="0" w:color="auto"/>
        <w:bottom w:val="none" w:sz="0" w:space="0" w:color="auto"/>
        <w:right w:val="none" w:sz="0" w:space="0" w:color="auto"/>
      </w:divBdr>
    </w:div>
    <w:div w:id="1242133408">
      <w:bodyDiv w:val="1"/>
      <w:marLeft w:val="0"/>
      <w:marRight w:val="0"/>
      <w:marTop w:val="0"/>
      <w:marBottom w:val="0"/>
      <w:divBdr>
        <w:top w:val="none" w:sz="0" w:space="0" w:color="auto"/>
        <w:left w:val="none" w:sz="0" w:space="0" w:color="auto"/>
        <w:bottom w:val="none" w:sz="0" w:space="0" w:color="auto"/>
        <w:right w:val="none" w:sz="0" w:space="0" w:color="auto"/>
      </w:divBdr>
    </w:div>
    <w:div w:id="1244486874">
      <w:bodyDiv w:val="1"/>
      <w:marLeft w:val="0"/>
      <w:marRight w:val="0"/>
      <w:marTop w:val="0"/>
      <w:marBottom w:val="0"/>
      <w:divBdr>
        <w:top w:val="none" w:sz="0" w:space="0" w:color="auto"/>
        <w:left w:val="none" w:sz="0" w:space="0" w:color="auto"/>
        <w:bottom w:val="none" w:sz="0" w:space="0" w:color="auto"/>
        <w:right w:val="none" w:sz="0" w:space="0" w:color="auto"/>
      </w:divBdr>
    </w:div>
    <w:div w:id="1245146691">
      <w:bodyDiv w:val="1"/>
      <w:marLeft w:val="0"/>
      <w:marRight w:val="0"/>
      <w:marTop w:val="0"/>
      <w:marBottom w:val="0"/>
      <w:divBdr>
        <w:top w:val="none" w:sz="0" w:space="0" w:color="auto"/>
        <w:left w:val="none" w:sz="0" w:space="0" w:color="auto"/>
        <w:bottom w:val="none" w:sz="0" w:space="0" w:color="auto"/>
        <w:right w:val="none" w:sz="0" w:space="0" w:color="auto"/>
      </w:divBdr>
    </w:div>
    <w:div w:id="1251161768">
      <w:bodyDiv w:val="1"/>
      <w:marLeft w:val="0"/>
      <w:marRight w:val="0"/>
      <w:marTop w:val="0"/>
      <w:marBottom w:val="0"/>
      <w:divBdr>
        <w:top w:val="none" w:sz="0" w:space="0" w:color="auto"/>
        <w:left w:val="none" w:sz="0" w:space="0" w:color="auto"/>
        <w:bottom w:val="none" w:sz="0" w:space="0" w:color="auto"/>
        <w:right w:val="none" w:sz="0" w:space="0" w:color="auto"/>
      </w:divBdr>
    </w:div>
    <w:div w:id="1257327316">
      <w:bodyDiv w:val="1"/>
      <w:marLeft w:val="0"/>
      <w:marRight w:val="0"/>
      <w:marTop w:val="0"/>
      <w:marBottom w:val="0"/>
      <w:divBdr>
        <w:top w:val="none" w:sz="0" w:space="0" w:color="auto"/>
        <w:left w:val="none" w:sz="0" w:space="0" w:color="auto"/>
        <w:bottom w:val="none" w:sz="0" w:space="0" w:color="auto"/>
        <w:right w:val="none" w:sz="0" w:space="0" w:color="auto"/>
      </w:divBdr>
    </w:div>
    <w:div w:id="1265192668">
      <w:bodyDiv w:val="1"/>
      <w:marLeft w:val="0"/>
      <w:marRight w:val="0"/>
      <w:marTop w:val="0"/>
      <w:marBottom w:val="0"/>
      <w:divBdr>
        <w:top w:val="none" w:sz="0" w:space="0" w:color="auto"/>
        <w:left w:val="none" w:sz="0" w:space="0" w:color="auto"/>
        <w:bottom w:val="none" w:sz="0" w:space="0" w:color="auto"/>
        <w:right w:val="none" w:sz="0" w:space="0" w:color="auto"/>
      </w:divBdr>
    </w:div>
    <w:div w:id="1271938726">
      <w:bodyDiv w:val="1"/>
      <w:marLeft w:val="0"/>
      <w:marRight w:val="0"/>
      <w:marTop w:val="0"/>
      <w:marBottom w:val="0"/>
      <w:divBdr>
        <w:top w:val="none" w:sz="0" w:space="0" w:color="auto"/>
        <w:left w:val="none" w:sz="0" w:space="0" w:color="auto"/>
        <w:bottom w:val="none" w:sz="0" w:space="0" w:color="auto"/>
        <w:right w:val="none" w:sz="0" w:space="0" w:color="auto"/>
      </w:divBdr>
    </w:div>
    <w:div w:id="1276861688">
      <w:bodyDiv w:val="1"/>
      <w:marLeft w:val="0"/>
      <w:marRight w:val="0"/>
      <w:marTop w:val="0"/>
      <w:marBottom w:val="0"/>
      <w:divBdr>
        <w:top w:val="none" w:sz="0" w:space="0" w:color="auto"/>
        <w:left w:val="none" w:sz="0" w:space="0" w:color="auto"/>
        <w:bottom w:val="none" w:sz="0" w:space="0" w:color="auto"/>
        <w:right w:val="none" w:sz="0" w:space="0" w:color="auto"/>
      </w:divBdr>
    </w:div>
    <w:div w:id="1295213479">
      <w:bodyDiv w:val="1"/>
      <w:marLeft w:val="0"/>
      <w:marRight w:val="0"/>
      <w:marTop w:val="0"/>
      <w:marBottom w:val="0"/>
      <w:divBdr>
        <w:top w:val="none" w:sz="0" w:space="0" w:color="auto"/>
        <w:left w:val="none" w:sz="0" w:space="0" w:color="auto"/>
        <w:bottom w:val="none" w:sz="0" w:space="0" w:color="auto"/>
        <w:right w:val="none" w:sz="0" w:space="0" w:color="auto"/>
      </w:divBdr>
    </w:div>
    <w:div w:id="1296567967">
      <w:bodyDiv w:val="1"/>
      <w:marLeft w:val="0"/>
      <w:marRight w:val="0"/>
      <w:marTop w:val="0"/>
      <w:marBottom w:val="0"/>
      <w:divBdr>
        <w:top w:val="none" w:sz="0" w:space="0" w:color="auto"/>
        <w:left w:val="none" w:sz="0" w:space="0" w:color="auto"/>
        <w:bottom w:val="none" w:sz="0" w:space="0" w:color="auto"/>
        <w:right w:val="none" w:sz="0" w:space="0" w:color="auto"/>
      </w:divBdr>
    </w:div>
    <w:div w:id="1296570824">
      <w:bodyDiv w:val="1"/>
      <w:marLeft w:val="0"/>
      <w:marRight w:val="0"/>
      <w:marTop w:val="0"/>
      <w:marBottom w:val="0"/>
      <w:divBdr>
        <w:top w:val="none" w:sz="0" w:space="0" w:color="auto"/>
        <w:left w:val="none" w:sz="0" w:space="0" w:color="auto"/>
        <w:bottom w:val="none" w:sz="0" w:space="0" w:color="auto"/>
        <w:right w:val="none" w:sz="0" w:space="0" w:color="auto"/>
      </w:divBdr>
    </w:div>
    <w:div w:id="1300913307">
      <w:bodyDiv w:val="1"/>
      <w:marLeft w:val="0"/>
      <w:marRight w:val="0"/>
      <w:marTop w:val="0"/>
      <w:marBottom w:val="0"/>
      <w:divBdr>
        <w:top w:val="none" w:sz="0" w:space="0" w:color="auto"/>
        <w:left w:val="none" w:sz="0" w:space="0" w:color="auto"/>
        <w:bottom w:val="none" w:sz="0" w:space="0" w:color="auto"/>
        <w:right w:val="none" w:sz="0" w:space="0" w:color="auto"/>
      </w:divBdr>
    </w:div>
    <w:div w:id="1300916573">
      <w:bodyDiv w:val="1"/>
      <w:marLeft w:val="0"/>
      <w:marRight w:val="0"/>
      <w:marTop w:val="0"/>
      <w:marBottom w:val="0"/>
      <w:divBdr>
        <w:top w:val="none" w:sz="0" w:space="0" w:color="auto"/>
        <w:left w:val="none" w:sz="0" w:space="0" w:color="auto"/>
        <w:bottom w:val="none" w:sz="0" w:space="0" w:color="auto"/>
        <w:right w:val="none" w:sz="0" w:space="0" w:color="auto"/>
      </w:divBdr>
    </w:div>
    <w:div w:id="1307121267">
      <w:bodyDiv w:val="1"/>
      <w:marLeft w:val="0"/>
      <w:marRight w:val="0"/>
      <w:marTop w:val="0"/>
      <w:marBottom w:val="0"/>
      <w:divBdr>
        <w:top w:val="none" w:sz="0" w:space="0" w:color="auto"/>
        <w:left w:val="none" w:sz="0" w:space="0" w:color="auto"/>
        <w:bottom w:val="none" w:sz="0" w:space="0" w:color="auto"/>
        <w:right w:val="none" w:sz="0" w:space="0" w:color="auto"/>
      </w:divBdr>
    </w:div>
    <w:div w:id="1308901606">
      <w:bodyDiv w:val="1"/>
      <w:marLeft w:val="0"/>
      <w:marRight w:val="0"/>
      <w:marTop w:val="0"/>
      <w:marBottom w:val="0"/>
      <w:divBdr>
        <w:top w:val="none" w:sz="0" w:space="0" w:color="auto"/>
        <w:left w:val="none" w:sz="0" w:space="0" w:color="auto"/>
        <w:bottom w:val="none" w:sz="0" w:space="0" w:color="auto"/>
        <w:right w:val="none" w:sz="0" w:space="0" w:color="auto"/>
      </w:divBdr>
    </w:div>
    <w:div w:id="1309436358">
      <w:bodyDiv w:val="1"/>
      <w:marLeft w:val="0"/>
      <w:marRight w:val="0"/>
      <w:marTop w:val="0"/>
      <w:marBottom w:val="0"/>
      <w:divBdr>
        <w:top w:val="none" w:sz="0" w:space="0" w:color="auto"/>
        <w:left w:val="none" w:sz="0" w:space="0" w:color="auto"/>
        <w:bottom w:val="none" w:sz="0" w:space="0" w:color="auto"/>
        <w:right w:val="none" w:sz="0" w:space="0" w:color="auto"/>
      </w:divBdr>
    </w:div>
    <w:div w:id="1315448741">
      <w:bodyDiv w:val="1"/>
      <w:marLeft w:val="0"/>
      <w:marRight w:val="0"/>
      <w:marTop w:val="0"/>
      <w:marBottom w:val="0"/>
      <w:divBdr>
        <w:top w:val="none" w:sz="0" w:space="0" w:color="auto"/>
        <w:left w:val="none" w:sz="0" w:space="0" w:color="auto"/>
        <w:bottom w:val="none" w:sz="0" w:space="0" w:color="auto"/>
        <w:right w:val="none" w:sz="0" w:space="0" w:color="auto"/>
      </w:divBdr>
    </w:div>
    <w:div w:id="1325471698">
      <w:bodyDiv w:val="1"/>
      <w:marLeft w:val="0"/>
      <w:marRight w:val="0"/>
      <w:marTop w:val="0"/>
      <w:marBottom w:val="0"/>
      <w:divBdr>
        <w:top w:val="none" w:sz="0" w:space="0" w:color="auto"/>
        <w:left w:val="none" w:sz="0" w:space="0" w:color="auto"/>
        <w:bottom w:val="none" w:sz="0" w:space="0" w:color="auto"/>
        <w:right w:val="none" w:sz="0" w:space="0" w:color="auto"/>
      </w:divBdr>
    </w:div>
    <w:div w:id="1327366857">
      <w:bodyDiv w:val="1"/>
      <w:marLeft w:val="0"/>
      <w:marRight w:val="0"/>
      <w:marTop w:val="0"/>
      <w:marBottom w:val="0"/>
      <w:divBdr>
        <w:top w:val="none" w:sz="0" w:space="0" w:color="auto"/>
        <w:left w:val="none" w:sz="0" w:space="0" w:color="auto"/>
        <w:bottom w:val="none" w:sz="0" w:space="0" w:color="auto"/>
        <w:right w:val="none" w:sz="0" w:space="0" w:color="auto"/>
      </w:divBdr>
    </w:div>
    <w:div w:id="1327897999">
      <w:bodyDiv w:val="1"/>
      <w:marLeft w:val="0"/>
      <w:marRight w:val="0"/>
      <w:marTop w:val="0"/>
      <w:marBottom w:val="0"/>
      <w:divBdr>
        <w:top w:val="none" w:sz="0" w:space="0" w:color="auto"/>
        <w:left w:val="none" w:sz="0" w:space="0" w:color="auto"/>
        <w:bottom w:val="none" w:sz="0" w:space="0" w:color="auto"/>
        <w:right w:val="none" w:sz="0" w:space="0" w:color="auto"/>
      </w:divBdr>
    </w:div>
    <w:div w:id="1334069213">
      <w:bodyDiv w:val="1"/>
      <w:marLeft w:val="0"/>
      <w:marRight w:val="0"/>
      <w:marTop w:val="0"/>
      <w:marBottom w:val="0"/>
      <w:divBdr>
        <w:top w:val="none" w:sz="0" w:space="0" w:color="auto"/>
        <w:left w:val="none" w:sz="0" w:space="0" w:color="auto"/>
        <w:bottom w:val="none" w:sz="0" w:space="0" w:color="auto"/>
        <w:right w:val="none" w:sz="0" w:space="0" w:color="auto"/>
      </w:divBdr>
    </w:div>
    <w:div w:id="1338574429">
      <w:bodyDiv w:val="1"/>
      <w:marLeft w:val="0"/>
      <w:marRight w:val="0"/>
      <w:marTop w:val="0"/>
      <w:marBottom w:val="0"/>
      <w:divBdr>
        <w:top w:val="none" w:sz="0" w:space="0" w:color="auto"/>
        <w:left w:val="none" w:sz="0" w:space="0" w:color="auto"/>
        <w:bottom w:val="none" w:sz="0" w:space="0" w:color="auto"/>
        <w:right w:val="none" w:sz="0" w:space="0" w:color="auto"/>
      </w:divBdr>
    </w:div>
    <w:div w:id="1340081166">
      <w:bodyDiv w:val="1"/>
      <w:marLeft w:val="0"/>
      <w:marRight w:val="0"/>
      <w:marTop w:val="0"/>
      <w:marBottom w:val="0"/>
      <w:divBdr>
        <w:top w:val="none" w:sz="0" w:space="0" w:color="auto"/>
        <w:left w:val="none" w:sz="0" w:space="0" w:color="auto"/>
        <w:bottom w:val="none" w:sz="0" w:space="0" w:color="auto"/>
        <w:right w:val="none" w:sz="0" w:space="0" w:color="auto"/>
      </w:divBdr>
    </w:div>
    <w:div w:id="1346858200">
      <w:bodyDiv w:val="1"/>
      <w:marLeft w:val="0"/>
      <w:marRight w:val="0"/>
      <w:marTop w:val="0"/>
      <w:marBottom w:val="0"/>
      <w:divBdr>
        <w:top w:val="none" w:sz="0" w:space="0" w:color="auto"/>
        <w:left w:val="none" w:sz="0" w:space="0" w:color="auto"/>
        <w:bottom w:val="none" w:sz="0" w:space="0" w:color="auto"/>
        <w:right w:val="none" w:sz="0" w:space="0" w:color="auto"/>
      </w:divBdr>
    </w:div>
    <w:div w:id="1348024761">
      <w:bodyDiv w:val="1"/>
      <w:marLeft w:val="0"/>
      <w:marRight w:val="0"/>
      <w:marTop w:val="0"/>
      <w:marBottom w:val="0"/>
      <w:divBdr>
        <w:top w:val="none" w:sz="0" w:space="0" w:color="auto"/>
        <w:left w:val="none" w:sz="0" w:space="0" w:color="auto"/>
        <w:bottom w:val="none" w:sz="0" w:space="0" w:color="auto"/>
        <w:right w:val="none" w:sz="0" w:space="0" w:color="auto"/>
      </w:divBdr>
    </w:div>
    <w:div w:id="1349062257">
      <w:bodyDiv w:val="1"/>
      <w:marLeft w:val="0"/>
      <w:marRight w:val="0"/>
      <w:marTop w:val="0"/>
      <w:marBottom w:val="0"/>
      <w:divBdr>
        <w:top w:val="none" w:sz="0" w:space="0" w:color="auto"/>
        <w:left w:val="none" w:sz="0" w:space="0" w:color="auto"/>
        <w:bottom w:val="none" w:sz="0" w:space="0" w:color="auto"/>
        <w:right w:val="none" w:sz="0" w:space="0" w:color="auto"/>
      </w:divBdr>
    </w:div>
    <w:div w:id="1357535779">
      <w:bodyDiv w:val="1"/>
      <w:marLeft w:val="0"/>
      <w:marRight w:val="0"/>
      <w:marTop w:val="0"/>
      <w:marBottom w:val="0"/>
      <w:divBdr>
        <w:top w:val="none" w:sz="0" w:space="0" w:color="auto"/>
        <w:left w:val="none" w:sz="0" w:space="0" w:color="auto"/>
        <w:bottom w:val="none" w:sz="0" w:space="0" w:color="auto"/>
        <w:right w:val="none" w:sz="0" w:space="0" w:color="auto"/>
      </w:divBdr>
    </w:div>
    <w:div w:id="1360857668">
      <w:bodyDiv w:val="1"/>
      <w:marLeft w:val="0"/>
      <w:marRight w:val="0"/>
      <w:marTop w:val="0"/>
      <w:marBottom w:val="0"/>
      <w:divBdr>
        <w:top w:val="none" w:sz="0" w:space="0" w:color="auto"/>
        <w:left w:val="none" w:sz="0" w:space="0" w:color="auto"/>
        <w:bottom w:val="none" w:sz="0" w:space="0" w:color="auto"/>
        <w:right w:val="none" w:sz="0" w:space="0" w:color="auto"/>
      </w:divBdr>
    </w:div>
    <w:div w:id="1365061935">
      <w:bodyDiv w:val="1"/>
      <w:marLeft w:val="0"/>
      <w:marRight w:val="0"/>
      <w:marTop w:val="0"/>
      <w:marBottom w:val="0"/>
      <w:divBdr>
        <w:top w:val="none" w:sz="0" w:space="0" w:color="auto"/>
        <w:left w:val="none" w:sz="0" w:space="0" w:color="auto"/>
        <w:bottom w:val="none" w:sz="0" w:space="0" w:color="auto"/>
        <w:right w:val="none" w:sz="0" w:space="0" w:color="auto"/>
      </w:divBdr>
    </w:div>
    <w:div w:id="1367366270">
      <w:bodyDiv w:val="1"/>
      <w:marLeft w:val="0"/>
      <w:marRight w:val="0"/>
      <w:marTop w:val="0"/>
      <w:marBottom w:val="0"/>
      <w:divBdr>
        <w:top w:val="none" w:sz="0" w:space="0" w:color="auto"/>
        <w:left w:val="none" w:sz="0" w:space="0" w:color="auto"/>
        <w:bottom w:val="none" w:sz="0" w:space="0" w:color="auto"/>
        <w:right w:val="none" w:sz="0" w:space="0" w:color="auto"/>
      </w:divBdr>
    </w:div>
    <w:div w:id="1391424056">
      <w:bodyDiv w:val="1"/>
      <w:marLeft w:val="0"/>
      <w:marRight w:val="0"/>
      <w:marTop w:val="0"/>
      <w:marBottom w:val="0"/>
      <w:divBdr>
        <w:top w:val="none" w:sz="0" w:space="0" w:color="auto"/>
        <w:left w:val="none" w:sz="0" w:space="0" w:color="auto"/>
        <w:bottom w:val="none" w:sz="0" w:space="0" w:color="auto"/>
        <w:right w:val="none" w:sz="0" w:space="0" w:color="auto"/>
      </w:divBdr>
    </w:div>
    <w:div w:id="1391994934">
      <w:bodyDiv w:val="1"/>
      <w:marLeft w:val="0"/>
      <w:marRight w:val="0"/>
      <w:marTop w:val="0"/>
      <w:marBottom w:val="0"/>
      <w:divBdr>
        <w:top w:val="none" w:sz="0" w:space="0" w:color="auto"/>
        <w:left w:val="none" w:sz="0" w:space="0" w:color="auto"/>
        <w:bottom w:val="none" w:sz="0" w:space="0" w:color="auto"/>
        <w:right w:val="none" w:sz="0" w:space="0" w:color="auto"/>
      </w:divBdr>
    </w:div>
    <w:div w:id="1394742207">
      <w:bodyDiv w:val="1"/>
      <w:marLeft w:val="0"/>
      <w:marRight w:val="0"/>
      <w:marTop w:val="0"/>
      <w:marBottom w:val="0"/>
      <w:divBdr>
        <w:top w:val="none" w:sz="0" w:space="0" w:color="auto"/>
        <w:left w:val="none" w:sz="0" w:space="0" w:color="auto"/>
        <w:bottom w:val="none" w:sz="0" w:space="0" w:color="auto"/>
        <w:right w:val="none" w:sz="0" w:space="0" w:color="auto"/>
      </w:divBdr>
    </w:div>
    <w:div w:id="1395351742">
      <w:bodyDiv w:val="1"/>
      <w:marLeft w:val="0"/>
      <w:marRight w:val="0"/>
      <w:marTop w:val="0"/>
      <w:marBottom w:val="0"/>
      <w:divBdr>
        <w:top w:val="none" w:sz="0" w:space="0" w:color="auto"/>
        <w:left w:val="none" w:sz="0" w:space="0" w:color="auto"/>
        <w:bottom w:val="none" w:sz="0" w:space="0" w:color="auto"/>
        <w:right w:val="none" w:sz="0" w:space="0" w:color="auto"/>
      </w:divBdr>
    </w:div>
    <w:div w:id="1406998980">
      <w:bodyDiv w:val="1"/>
      <w:marLeft w:val="0"/>
      <w:marRight w:val="0"/>
      <w:marTop w:val="0"/>
      <w:marBottom w:val="0"/>
      <w:divBdr>
        <w:top w:val="none" w:sz="0" w:space="0" w:color="auto"/>
        <w:left w:val="none" w:sz="0" w:space="0" w:color="auto"/>
        <w:bottom w:val="none" w:sz="0" w:space="0" w:color="auto"/>
        <w:right w:val="none" w:sz="0" w:space="0" w:color="auto"/>
      </w:divBdr>
    </w:div>
    <w:div w:id="1411584031">
      <w:bodyDiv w:val="1"/>
      <w:marLeft w:val="0"/>
      <w:marRight w:val="0"/>
      <w:marTop w:val="0"/>
      <w:marBottom w:val="0"/>
      <w:divBdr>
        <w:top w:val="none" w:sz="0" w:space="0" w:color="auto"/>
        <w:left w:val="none" w:sz="0" w:space="0" w:color="auto"/>
        <w:bottom w:val="none" w:sz="0" w:space="0" w:color="auto"/>
        <w:right w:val="none" w:sz="0" w:space="0" w:color="auto"/>
      </w:divBdr>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
    <w:div w:id="1428160639">
      <w:bodyDiv w:val="1"/>
      <w:marLeft w:val="0"/>
      <w:marRight w:val="0"/>
      <w:marTop w:val="0"/>
      <w:marBottom w:val="0"/>
      <w:divBdr>
        <w:top w:val="none" w:sz="0" w:space="0" w:color="auto"/>
        <w:left w:val="none" w:sz="0" w:space="0" w:color="auto"/>
        <w:bottom w:val="none" w:sz="0" w:space="0" w:color="auto"/>
        <w:right w:val="none" w:sz="0" w:space="0" w:color="auto"/>
      </w:divBdr>
    </w:div>
    <w:div w:id="1437021217">
      <w:bodyDiv w:val="1"/>
      <w:marLeft w:val="0"/>
      <w:marRight w:val="0"/>
      <w:marTop w:val="0"/>
      <w:marBottom w:val="0"/>
      <w:divBdr>
        <w:top w:val="none" w:sz="0" w:space="0" w:color="auto"/>
        <w:left w:val="none" w:sz="0" w:space="0" w:color="auto"/>
        <w:bottom w:val="none" w:sz="0" w:space="0" w:color="auto"/>
        <w:right w:val="none" w:sz="0" w:space="0" w:color="auto"/>
      </w:divBdr>
    </w:div>
    <w:div w:id="1438215592">
      <w:bodyDiv w:val="1"/>
      <w:marLeft w:val="0"/>
      <w:marRight w:val="0"/>
      <w:marTop w:val="0"/>
      <w:marBottom w:val="0"/>
      <w:divBdr>
        <w:top w:val="none" w:sz="0" w:space="0" w:color="auto"/>
        <w:left w:val="none" w:sz="0" w:space="0" w:color="auto"/>
        <w:bottom w:val="none" w:sz="0" w:space="0" w:color="auto"/>
        <w:right w:val="none" w:sz="0" w:space="0" w:color="auto"/>
      </w:divBdr>
    </w:div>
    <w:div w:id="1454245489">
      <w:bodyDiv w:val="1"/>
      <w:marLeft w:val="0"/>
      <w:marRight w:val="0"/>
      <w:marTop w:val="0"/>
      <w:marBottom w:val="0"/>
      <w:divBdr>
        <w:top w:val="none" w:sz="0" w:space="0" w:color="auto"/>
        <w:left w:val="none" w:sz="0" w:space="0" w:color="auto"/>
        <w:bottom w:val="none" w:sz="0" w:space="0" w:color="auto"/>
        <w:right w:val="none" w:sz="0" w:space="0" w:color="auto"/>
      </w:divBdr>
    </w:div>
    <w:div w:id="1456682683">
      <w:bodyDiv w:val="1"/>
      <w:marLeft w:val="0"/>
      <w:marRight w:val="0"/>
      <w:marTop w:val="0"/>
      <w:marBottom w:val="0"/>
      <w:divBdr>
        <w:top w:val="none" w:sz="0" w:space="0" w:color="auto"/>
        <w:left w:val="none" w:sz="0" w:space="0" w:color="auto"/>
        <w:bottom w:val="none" w:sz="0" w:space="0" w:color="auto"/>
        <w:right w:val="none" w:sz="0" w:space="0" w:color="auto"/>
      </w:divBdr>
    </w:div>
    <w:div w:id="1472819105">
      <w:bodyDiv w:val="1"/>
      <w:marLeft w:val="0"/>
      <w:marRight w:val="0"/>
      <w:marTop w:val="0"/>
      <w:marBottom w:val="0"/>
      <w:divBdr>
        <w:top w:val="none" w:sz="0" w:space="0" w:color="auto"/>
        <w:left w:val="none" w:sz="0" w:space="0" w:color="auto"/>
        <w:bottom w:val="none" w:sz="0" w:space="0" w:color="auto"/>
        <w:right w:val="none" w:sz="0" w:space="0" w:color="auto"/>
      </w:divBdr>
    </w:div>
    <w:div w:id="1474250149">
      <w:bodyDiv w:val="1"/>
      <w:marLeft w:val="0"/>
      <w:marRight w:val="0"/>
      <w:marTop w:val="0"/>
      <w:marBottom w:val="0"/>
      <w:divBdr>
        <w:top w:val="none" w:sz="0" w:space="0" w:color="auto"/>
        <w:left w:val="none" w:sz="0" w:space="0" w:color="auto"/>
        <w:bottom w:val="none" w:sz="0" w:space="0" w:color="auto"/>
        <w:right w:val="none" w:sz="0" w:space="0" w:color="auto"/>
      </w:divBdr>
    </w:div>
    <w:div w:id="1475297229">
      <w:bodyDiv w:val="1"/>
      <w:marLeft w:val="0"/>
      <w:marRight w:val="0"/>
      <w:marTop w:val="0"/>
      <w:marBottom w:val="0"/>
      <w:divBdr>
        <w:top w:val="none" w:sz="0" w:space="0" w:color="auto"/>
        <w:left w:val="none" w:sz="0" w:space="0" w:color="auto"/>
        <w:bottom w:val="none" w:sz="0" w:space="0" w:color="auto"/>
        <w:right w:val="none" w:sz="0" w:space="0" w:color="auto"/>
      </w:divBdr>
    </w:div>
    <w:div w:id="1476025821">
      <w:bodyDiv w:val="1"/>
      <w:marLeft w:val="0"/>
      <w:marRight w:val="0"/>
      <w:marTop w:val="0"/>
      <w:marBottom w:val="0"/>
      <w:divBdr>
        <w:top w:val="none" w:sz="0" w:space="0" w:color="auto"/>
        <w:left w:val="none" w:sz="0" w:space="0" w:color="auto"/>
        <w:bottom w:val="none" w:sz="0" w:space="0" w:color="auto"/>
        <w:right w:val="none" w:sz="0" w:space="0" w:color="auto"/>
      </w:divBdr>
    </w:div>
    <w:div w:id="1498351490">
      <w:bodyDiv w:val="1"/>
      <w:marLeft w:val="0"/>
      <w:marRight w:val="0"/>
      <w:marTop w:val="0"/>
      <w:marBottom w:val="0"/>
      <w:divBdr>
        <w:top w:val="none" w:sz="0" w:space="0" w:color="auto"/>
        <w:left w:val="none" w:sz="0" w:space="0" w:color="auto"/>
        <w:bottom w:val="none" w:sz="0" w:space="0" w:color="auto"/>
        <w:right w:val="none" w:sz="0" w:space="0" w:color="auto"/>
      </w:divBdr>
    </w:div>
    <w:div w:id="1500579316">
      <w:bodyDiv w:val="1"/>
      <w:marLeft w:val="0"/>
      <w:marRight w:val="0"/>
      <w:marTop w:val="0"/>
      <w:marBottom w:val="0"/>
      <w:divBdr>
        <w:top w:val="none" w:sz="0" w:space="0" w:color="auto"/>
        <w:left w:val="none" w:sz="0" w:space="0" w:color="auto"/>
        <w:bottom w:val="none" w:sz="0" w:space="0" w:color="auto"/>
        <w:right w:val="none" w:sz="0" w:space="0" w:color="auto"/>
      </w:divBdr>
    </w:div>
    <w:div w:id="1507205129">
      <w:bodyDiv w:val="1"/>
      <w:marLeft w:val="0"/>
      <w:marRight w:val="0"/>
      <w:marTop w:val="0"/>
      <w:marBottom w:val="0"/>
      <w:divBdr>
        <w:top w:val="none" w:sz="0" w:space="0" w:color="auto"/>
        <w:left w:val="none" w:sz="0" w:space="0" w:color="auto"/>
        <w:bottom w:val="none" w:sz="0" w:space="0" w:color="auto"/>
        <w:right w:val="none" w:sz="0" w:space="0" w:color="auto"/>
      </w:divBdr>
    </w:div>
    <w:div w:id="1511142049">
      <w:bodyDiv w:val="1"/>
      <w:marLeft w:val="0"/>
      <w:marRight w:val="0"/>
      <w:marTop w:val="0"/>
      <w:marBottom w:val="0"/>
      <w:divBdr>
        <w:top w:val="none" w:sz="0" w:space="0" w:color="auto"/>
        <w:left w:val="none" w:sz="0" w:space="0" w:color="auto"/>
        <w:bottom w:val="none" w:sz="0" w:space="0" w:color="auto"/>
        <w:right w:val="none" w:sz="0" w:space="0" w:color="auto"/>
      </w:divBdr>
    </w:div>
    <w:div w:id="1519658231">
      <w:bodyDiv w:val="1"/>
      <w:marLeft w:val="0"/>
      <w:marRight w:val="0"/>
      <w:marTop w:val="0"/>
      <w:marBottom w:val="0"/>
      <w:divBdr>
        <w:top w:val="none" w:sz="0" w:space="0" w:color="auto"/>
        <w:left w:val="none" w:sz="0" w:space="0" w:color="auto"/>
        <w:bottom w:val="none" w:sz="0" w:space="0" w:color="auto"/>
        <w:right w:val="none" w:sz="0" w:space="0" w:color="auto"/>
      </w:divBdr>
    </w:div>
    <w:div w:id="1529830806">
      <w:bodyDiv w:val="1"/>
      <w:marLeft w:val="0"/>
      <w:marRight w:val="0"/>
      <w:marTop w:val="0"/>
      <w:marBottom w:val="0"/>
      <w:divBdr>
        <w:top w:val="none" w:sz="0" w:space="0" w:color="auto"/>
        <w:left w:val="none" w:sz="0" w:space="0" w:color="auto"/>
        <w:bottom w:val="none" w:sz="0" w:space="0" w:color="auto"/>
        <w:right w:val="none" w:sz="0" w:space="0" w:color="auto"/>
      </w:divBdr>
    </w:div>
    <w:div w:id="1536625427">
      <w:bodyDiv w:val="1"/>
      <w:marLeft w:val="0"/>
      <w:marRight w:val="0"/>
      <w:marTop w:val="0"/>
      <w:marBottom w:val="0"/>
      <w:divBdr>
        <w:top w:val="none" w:sz="0" w:space="0" w:color="auto"/>
        <w:left w:val="none" w:sz="0" w:space="0" w:color="auto"/>
        <w:bottom w:val="none" w:sz="0" w:space="0" w:color="auto"/>
        <w:right w:val="none" w:sz="0" w:space="0" w:color="auto"/>
      </w:divBdr>
    </w:div>
    <w:div w:id="1539467119">
      <w:bodyDiv w:val="1"/>
      <w:marLeft w:val="0"/>
      <w:marRight w:val="0"/>
      <w:marTop w:val="0"/>
      <w:marBottom w:val="0"/>
      <w:divBdr>
        <w:top w:val="none" w:sz="0" w:space="0" w:color="auto"/>
        <w:left w:val="none" w:sz="0" w:space="0" w:color="auto"/>
        <w:bottom w:val="none" w:sz="0" w:space="0" w:color="auto"/>
        <w:right w:val="none" w:sz="0" w:space="0" w:color="auto"/>
      </w:divBdr>
    </w:div>
    <w:div w:id="1553153174">
      <w:bodyDiv w:val="1"/>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561599149">
      <w:bodyDiv w:val="1"/>
      <w:marLeft w:val="0"/>
      <w:marRight w:val="0"/>
      <w:marTop w:val="0"/>
      <w:marBottom w:val="0"/>
      <w:divBdr>
        <w:top w:val="none" w:sz="0" w:space="0" w:color="auto"/>
        <w:left w:val="none" w:sz="0" w:space="0" w:color="auto"/>
        <w:bottom w:val="none" w:sz="0" w:space="0" w:color="auto"/>
        <w:right w:val="none" w:sz="0" w:space="0" w:color="auto"/>
      </w:divBdr>
    </w:div>
    <w:div w:id="1563174426">
      <w:bodyDiv w:val="1"/>
      <w:marLeft w:val="0"/>
      <w:marRight w:val="0"/>
      <w:marTop w:val="0"/>
      <w:marBottom w:val="0"/>
      <w:divBdr>
        <w:top w:val="none" w:sz="0" w:space="0" w:color="auto"/>
        <w:left w:val="none" w:sz="0" w:space="0" w:color="auto"/>
        <w:bottom w:val="none" w:sz="0" w:space="0" w:color="auto"/>
        <w:right w:val="none" w:sz="0" w:space="0" w:color="auto"/>
      </w:divBdr>
    </w:div>
    <w:div w:id="1563952080">
      <w:bodyDiv w:val="1"/>
      <w:marLeft w:val="0"/>
      <w:marRight w:val="0"/>
      <w:marTop w:val="0"/>
      <w:marBottom w:val="0"/>
      <w:divBdr>
        <w:top w:val="none" w:sz="0" w:space="0" w:color="auto"/>
        <w:left w:val="none" w:sz="0" w:space="0" w:color="auto"/>
        <w:bottom w:val="none" w:sz="0" w:space="0" w:color="auto"/>
        <w:right w:val="none" w:sz="0" w:space="0" w:color="auto"/>
      </w:divBdr>
    </w:div>
    <w:div w:id="1592544474">
      <w:bodyDiv w:val="1"/>
      <w:marLeft w:val="0"/>
      <w:marRight w:val="0"/>
      <w:marTop w:val="0"/>
      <w:marBottom w:val="0"/>
      <w:divBdr>
        <w:top w:val="none" w:sz="0" w:space="0" w:color="auto"/>
        <w:left w:val="none" w:sz="0" w:space="0" w:color="auto"/>
        <w:bottom w:val="none" w:sz="0" w:space="0" w:color="auto"/>
        <w:right w:val="none" w:sz="0" w:space="0" w:color="auto"/>
      </w:divBdr>
    </w:div>
    <w:div w:id="1594431645">
      <w:bodyDiv w:val="1"/>
      <w:marLeft w:val="0"/>
      <w:marRight w:val="0"/>
      <w:marTop w:val="0"/>
      <w:marBottom w:val="0"/>
      <w:divBdr>
        <w:top w:val="none" w:sz="0" w:space="0" w:color="auto"/>
        <w:left w:val="none" w:sz="0" w:space="0" w:color="auto"/>
        <w:bottom w:val="none" w:sz="0" w:space="0" w:color="auto"/>
        <w:right w:val="none" w:sz="0" w:space="0" w:color="auto"/>
      </w:divBdr>
    </w:div>
    <w:div w:id="1595431218">
      <w:bodyDiv w:val="1"/>
      <w:marLeft w:val="0"/>
      <w:marRight w:val="0"/>
      <w:marTop w:val="0"/>
      <w:marBottom w:val="0"/>
      <w:divBdr>
        <w:top w:val="none" w:sz="0" w:space="0" w:color="auto"/>
        <w:left w:val="none" w:sz="0" w:space="0" w:color="auto"/>
        <w:bottom w:val="none" w:sz="0" w:space="0" w:color="auto"/>
        <w:right w:val="none" w:sz="0" w:space="0" w:color="auto"/>
      </w:divBdr>
    </w:div>
    <w:div w:id="1603024671">
      <w:bodyDiv w:val="1"/>
      <w:marLeft w:val="0"/>
      <w:marRight w:val="0"/>
      <w:marTop w:val="0"/>
      <w:marBottom w:val="0"/>
      <w:divBdr>
        <w:top w:val="none" w:sz="0" w:space="0" w:color="auto"/>
        <w:left w:val="none" w:sz="0" w:space="0" w:color="auto"/>
        <w:bottom w:val="none" w:sz="0" w:space="0" w:color="auto"/>
        <w:right w:val="none" w:sz="0" w:space="0" w:color="auto"/>
      </w:divBdr>
    </w:div>
    <w:div w:id="1605647205">
      <w:bodyDiv w:val="1"/>
      <w:marLeft w:val="0"/>
      <w:marRight w:val="0"/>
      <w:marTop w:val="0"/>
      <w:marBottom w:val="0"/>
      <w:divBdr>
        <w:top w:val="none" w:sz="0" w:space="0" w:color="auto"/>
        <w:left w:val="none" w:sz="0" w:space="0" w:color="auto"/>
        <w:bottom w:val="none" w:sz="0" w:space="0" w:color="auto"/>
        <w:right w:val="none" w:sz="0" w:space="0" w:color="auto"/>
      </w:divBdr>
    </w:div>
    <w:div w:id="1612782632">
      <w:bodyDiv w:val="1"/>
      <w:marLeft w:val="0"/>
      <w:marRight w:val="0"/>
      <w:marTop w:val="0"/>
      <w:marBottom w:val="0"/>
      <w:divBdr>
        <w:top w:val="none" w:sz="0" w:space="0" w:color="auto"/>
        <w:left w:val="none" w:sz="0" w:space="0" w:color="auto"/>
        <w:bottom w:val="none" w:sz="0" w:space="0" w:color="auto"/>
        <w:right w:val="none" w:sz="0" w:space="0" w:color="auto"/>
      </w:divBdr>
    </w:div>
    <w:div w:id="1623416870">
      <w:bodyDiv w:val="1"/>
      <w:marLeft w:val="0"/>
      <w:marRight w:val="0"/>
      <w:marTop w:val="0"/>
      <w:marBottom w:val="0"/>
      <w:divBdr>
        <w:top w:val="none" w:sz="0" w:space="0" w:color="auto"/>
        <w:left w:val="none" w:sz="0" w:space="0" w:color="auto"/>
        <w:bottom w:val="none" w:sz="0" w:space="0" w:color="auto"/>
        <w:right w:val="none" w:sz="0" w:space="0" w:color="auto"/>
      </w:divBdr>
    </w:div>
    <w:div w:id="1631592253">
      <w:bodyDiv w:val="1"/>
      <w:marLeft w:val="0"/>
      <w:marRight w:val="0"/>
      <w:marTop w:val="0"/>
      <w:marBottom w:val="0"/>
      <w:divBdr>
        <w:top w:val="none" w:sz="0" w:space="0" w:color="auto"/>
        <w:left w:val="none" w:sz="0" w:space="0" w:color="auto"/>
        <w:bottom w:val="none" w:sz="0" w:space="0" w:color="auto"/>
        <w:right w:val="none" w:sz="0" w:space="0" w:color="auto"/>
      </w:divBdr>
    </w:div>
    <w:div w:id="1637032528">
      <w:bodyDiv w:val="1"/>
      <w:marLeft w:val="0"/>
      <w:marRight w:val="0"/>
      <w:marTop w:val="0"/>
      <w:marBottom w:val="0"/>
      <w:divBdr>
        <w:top w:val="none" w:sz="0" w:space="0" w:color="auto"/>
        <w:left w:val="none" w:sz="0" w:space="0" w:color="auto"/>
        <w:bottom w:val="none" w:sz="0" w:space="0" w:color="auto"/>
        <w:right w:val="none" w:sz="0" w:space="0" w:color="auto"/>
      </w:divBdr>
    </w:div>
    <w:div w:id="1638409803">
      <w:bodyDiv w:val="1"/>
      <w:marLeft w:val="0"/>
      <w:marRight w:val="0"/>
      <w:marTop w:val="0"/>
      <w:marBottom w:val="0"/>
      <w:divBdr>
        <w:top w:val="none" w:sz="0" w:space="0" w:color="auto"/>
        <w:left w:val="none" w:sz="0" w:space="0" w:color="auto"/>
        <w:bottom w:val="none" w:sz="0" w:space="0" w:color="auto"/>
        <w:right w:val="none" w:sz="0" w:space="0" w:color="auto"/>
      </w:divBdr>
    </w:div>
    <w:div w:id="1640845743">
      <w:bodyDiv w:val="1"/>
      <w:marLeft w:val="0"/>
      <w:marRight w:val="0"/>
      <w:marTop w:val="0"/>
      <w:marBottom w:val="0"/>
      <w:divBdr>
        <w:top w:val="none" w:sz="0" w:space="0" w:color="auto"/>
        <w:left w:val="none" w:sz="0" w:space="0" w:color="auto"/>
        <w:bottom w:val="none" w:sz="0" w:space="0" w:color="auto"/>
        <w:right w:val="none" w:sz="0" w:space="0" w:color="auto"/>
      </w:divBdr>
    </w:div>
    <w:div w:id="1647274079">
      <w:bodyDiv w:val="1"/>
      <w:marLeft w:val="0"/>
      <w:marRight w:val="0"/>
      <w:marTop w:val="0"/>
      <w:marBottom w:val="0"/>
      <w:divBdr>
        <w:top w:val="none" w:sz="0" w:space="0" w:color="auto"/>
        <w:left w:val="none" w:sz="0" w:space="0" w:color="auto"/>
        <w:bottom w:val="none" w:sz="0" w:space="0" w:color="auto"/>
        <w:right w:val="none" w:sz="0" w:space="0" w:color="auto"/>
      </w:divBdr>
    </w:div>
    <w:div w:id="1654947391">
      <w:bodyDiv w:val="1"/>
      <w:marLeft w:val="0"/>
      <w:marRight w:val="0"/>
      <w:marTop w:val="0"/>
      <w:marBottom w:val="0"/>
      <w:divBdr>
        <w:top w:val="none" w:sz="0" w:space="0" w:color="auto"/>
        <w:left w:val="none" w:sz="0" w:space="0" w:color="auto"/>
        <w:bottom w:val="none" w:sz="0" w:space="0" w:color="auto"/>
        <w:right w:val="none" w:sz="0" w:space="0" w:color="auto"/>
      </w:divBdr>
    </w:div>
    <w:div w:id="1656520464">
      <w:bodyDiv w:val="1"/>
      <w:marLeft w:val="0"/>
      <w:marRight w:val="0"/>
      <w:marTop w:val="0"/>
      <w:marBottom w:val="0"/>
      <w:divBdr>
        <w:top w:val="none" w:sz="0" w:space="0" w:color="auto"/>
        <w:left w:val="none" w:sz="0" w:space="0" w:color="auto"/>
        <w:bottom w:val="none" w:sz="0" w:space="0" w:color="auto"/>
        <w:right w:val="none" w:sz="0" w:space="0" w:color="auto"/>
      </w:divBdr>
    </w:div>
    <w:div w:id="1666208053">
      <w:bodyDiv w:val="1"/>
      <w:marLeft w:val="0"/>
      <w:marRight w:val="0"/>
      <w:marTop w:val="0"/>
      <w:marBottom w:val="0"/>
      <w:divBdr>
        <w:top w:val="none" w:sz="0" w:space="0" w:color="auto"/>
        <w:left w:val="none" w:sz="0" w:space="0" w:color="auto"/>
        <w:bottom w:val="none" w:sz="0" w:space="0" w:color="auto"/>
        <w:right w:val="none" w:sz="0" w:space="0" w:color="auto"/>
      </w:divBdr>
    </w:div>
    <w:div w:id="1666979862">
      <w:bodyDiv w:val="1"/>
      <w:marLeft w:val="0"/>
      <w:marRight w:val="0"/>
      <w:marTop w:val="0"/>
      <w:marBottom w:val="0"/>
      <w:divBdr>
        <w:top w:val="none" w:sz="0" w:space="0" w:color="auto"/>
        <w:left w:val="none" w:sz="0" w:space="0" w:color="auto"/>
        <w:bottom w:val="none" w:sz="0" w:space="0" w:color="auto"/>
        <w:right w:val="none" w:sz="0" w:space="0" w:color="auto"/>
      </w:divBdr>
    </w:div>
    <w:div w:id="1682317143">
      <w:bodyDiv w:val="1"/>
      <w:marLeft w:val="0"/>
      <w:marRight w:val="0"/>
      <w:marTop w:val="0"/>
      <w:marBottom w:val="0"/>
      <w:divBdr>
        <w:top w:val="none" w:sz="0" w:space="0" w:color="auto"/>
        <w:left w:val="none" w:sz="0" w:space="0" w:color="auto"/>
        <w:bottom w:val="none" w:sz="0" w:space="0" w:color="auto"/>
        <w:right w:val="none" w:sz="0" w:space="0" w:color="auto"/>
      </w:divBdr>
    </w:div>
    <w:div w:id="1683974569">
      <w:bodyDiv w:val="1"/>
      <w:marLeft w:val="0"/>
      <w:marRight w:val="0"/>
      <w:marTop w:val="0"/>
      <w:marBottom w:val="0"/>
      <w:divBdr>
        <w:top w:val="none" w:sz="0" w:space="0" w:color="auto"/>
        <w:left w:val="none" w:sz="0" w:space="0" w:color="auto"/>
        <w:bottom w:val="none" w:sz="0" w:space="0" w:color="auto"/>
        <w:right w:val="none" w:sz="0" w:space="0" w:color="auto"/>
      </w:divBdr>
    </w:div>
    <w:div w:id="1693335538">
      <w:bodyDiv w:val="1"/>
      <w:marLeft w:val="0"/>
      <w:marRight w:val="0"/>
      <w:marTop w:val="0"/>
      <w:marBottom w:val="0"/>
      <w:divBdr>
        <w:top w:val="none" w:sz="0" w:space="0" w:color="auto"/>
        <w:left w:val="none" w:sz="0" w:space="0" w:color="auto"/>
        <w:bottom w:val="none" w:sz="0" w:space="0" w:color="auto"/>
        <w:right w:val="none" w:sz="0" w:space="0" w:color="auto"/>
      </w:divBdr>
    </w:div>
    <w:div w:id="1700548442">
      <w:bodyDiv w:val="1"/>
      <w:marLeft w:val="0"/>
      <w:marRight w:val="0"/>
      <w:marTop w:val="0"/>
      <w:marBottom w:val="0"/>
      <w:divBdr>
        <w:top w:val="none" w:sz="0" w:space="0" w:color="auto"/>
        <w:left w:val="none" w:sz="0" w:space="0" w:color="auto"/>
        <w:bottom w:val="none" w:sz="0" w:space="0" w:color="auto"/>
        <w:right w:val="none" w:sz="0" w:space="0" w:color="auto"/>
      </w:divBdr>
    </w:div>
    <w:div w:id="1722635473">
      <w:bodyDiv w:val="1"/>
      <w:marLeft w:val="0"/>
      <w:marRight w:val="0"/>
      <w:marTop w:val="0"/>
      <w:marBottom w:val="0"/>
      <w:divBdr>
        <w:top w:val="none" w:sz="0" w:space="0" w:color="auto"/>
        <w:left w:val="none" w:sz="0" w:space="0" w:color="auto"/>
        <w:bottom w:val="none" w:sz="0" w:space="0" w:color="auto"/>
        <w:right w:val="none" w:sz="0" w:space="0" w:color="auto"/>
      </w:divBdr>
    </w:div>
    <w:div w:id="1731033259">
      <w:bodyDiv w:val="1"/>
      <w:marLeft w:val="0"/>
      <w:marRight w:val="0"/>
      <w:marTop w:val="0"/>
      <w:marBottom w:val="0"/>
      <w:divBdr>
        <w:top w:val="none" w:sz="0" w:space="0" w:color="auto"/>
        <w:left w:val="none" w:sz="0" w:space="0" w:color="auto"/>
        <w:bottom w:val="none" w:sz="0" w:space="0" w:color="auto"/>
        <w:right w:val="none" w:sz="0" w:space="0" w:color="auto"/>
      </w:divBdr>
    </w:div>
    <w:div w:id="1733887227">
      <w:bodyDiv w:val="1"/>
      <w:marLeft w:val="0"/>
      <w:marRight w:val="0"/>
      <w:marTop w:val="0"/>
      <w:marBottom w:val="0"/>
      <w:divBdr>
        <w:top w:val="none" w:sz="0" w:space="0" w:color="auto"/>
        <w:left w:val="none" w:sz="0" w:space="0" w:color="auto"/>
        <w:bottom w:val="none" w:sz="0" w:space="0" w:color="auto"/>
        <w:right w:val="none" w:sz="0" w:space="0" w:color="auto"/>
      </w:divBdr>
    </w:div>
    <w:div w:id="1739669870">
      <w:bodyDiv w:val="1"/>
      <w:marLeft w:val="0"/>
      <w:marRight w:val="0"/>
      <w:marTop w:val="0"/>
      <w:marBottom w:val="0"/>
      <w:divBdr>
        <w:top w:val="none" w:sz="0" w:space="0" w:color="auto"/>
        <w:left w:val="none" w:sz="0" w:space="0" w:color="auto"/>
        <w:bottom w:val="none" w:sz="0" w:space="0" w:color="auto"/>
        <w:right w:val="none" w:sz="0" w:space="0" w:color="auto"/>
      </w:divBdr>
    </w:div>
    <w:div w:id="1756709372">
      <w:bodyDiv w:val="1"/>
      <w:marLeft w:val="0"/>
      <w:marRight w:val="0"/>
      <w:marTop w:val="0"/>
      <w:marBottom w:val="0"/>
      <w:divBdr>
        <w:top w:val="none" w:sz="0" w:space="0" w:color="auto"/>
        <w:left w:val="none" w:sz="0" w:space="0" w:color="auto"/>
        <w:bottom w:val="none" w:sz="0" w:space="0" w:color="auto"/>
        <w:right w:val="none" w:sz="0" w:space="0" w:color="auto"/>
      </w:divBdr>
    </w:div>
    <w:div w:id="1758597346">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786118953">
      <w:bodyDiv w:val="1"/>
      <w:marLeft w:val="0"/>
      <w:marRight w:val="0"/>
      <w:marTop w:val="0"/>
      <w:marBottom w:val="0"/>
      <w:divBdr>
        <w:top w:val="none" w:sz="0" w:space="0" w:color="auto"/>
        <w:left w:val="none" w:sz="0" w:space="0" w:color="auto"/>
        <w:bottom w:val="none" w:sz="0" w:space="0" w:color="auto"/>
        <w:right w:val="none" w:sz="0" w:space="0" w:color="auto"/>
      </w:divBdr>
    </w:div>
    <w:div w:id="1788349726">
      <w:bodyDiv w:val="1"/>
      <w:marLeft w:val="0"/>
      <w:marRight w:val="0"/>
      <w:marTop w:val="0"/>
      <w:marBottom w:val="0"/>
      <w:divBdr>
        <w:top w:val="none" w:sz="0" w:space="0" w:color="auto"/>
        <w:left w:val="none" w:sz="0" w:space="0" w:color="auto"/>
        <w:bottom w:val="none" w:sz="0" w:space="0" w:color="auto"/>
        <w:right w:val="none" w:sz="0" w:space="0" w:color="auto"/>
      </w:divBdr>
    </w:div>
    <w:div w:id="1792822202">
      <w:bodyDiv w:val="1"/>
      <w:marLeft w:val="0"/>
      <w:marRight w:val="0"/>
      <w:marTop w:val="0"/>
      <w:marBottom w:val="0"/>
      <w:divBdr>
        <w:top w:val="none" w:sz="0" w:space="0" w:color="auto"/>
        <w:left w:val="none" w:sz="0" w:space="0" w:color="auto"/>
        <w:bottom w:val="none" w:sz="0" w:space="0" w:color="auto"/>
        <w:right w:val="none" w:sz="0" w:space="0" w:color="auto"/>
      </w:divBdr>
    </w:div>
    <w:div w:id="1794784605">
      <w:bodyDiv w:val="1"/>
      <w:marLeft w:val="0"/>
      <w:marRight w:val="0"/>
      <w:marTop w:val="0"/>
      <w:marBottom w:val="0"/>
      <w:divBdr>
        <w:top w:val="none" w:sz="0" w:space="0" w:color="auto"/>
        <w:left w:val="none" w:sz="0" w:space="0" w:color="auto"/>
        <w:bottom w:val="none" w:sz="0" w:space="0" w:color="auto"/>
        <w:right w:val="none" w:sz="0" w:space="0" w:color="auto"/>
      </w:divBdr>
    </w:div>
    <w:div w:id="1800683240">
      <w:bodyDiv w:val="1"/>
      <w:marLeft w:val="0"/>
      <w:marRight w:val="0"/>
      <w:marTop w:val="0"/>
      <w:marBottom w:val="0"/>
      <w:divBdr>
        <w:top w:val="none" w:sz="0" w:space="0" w:color="auto"/>
        <w:left w:val="none" w:sz="0" w:space="0" w:color="auto"/>
        <w:bottom w:val="none" w:sz="0" w:space="0" w:color="auto"/>
        <w:right w:val="none" w:sz="0" w:space="0" w:color="auto"/>
      </w:divBdr>
    </w:div>
    <w:div w:id="1804232764">
      <w:bodyDiv w:val="1"/>
      <w:marLeft w:val="0"/>
      <w:marRight w:val="0"/>
      <w:marTop w:val="0"/>
      <w:marBottom w:val="0"/>
      <w:divBdr>
        <w:top w:val="none" w:sz="0" w:space="0" w:color="auto"/>
        <w:left w:val="none" w:sz="0" w:space="0" w:color="auto"/>
        <w:bottom w:val="none" w:sz="0" w:space="0" w:color="auto"/>
        <w:right w:val="none" w:sz="0" w:space="0" w:color="auto"/>
      </w:divBdr>
    </w:div>
    <w:div w:id="1809664384">
      <w:bodyDiv w:val="1"/>
      <w:marLeft w:val="0"/>
      <w:marRight w:val="0"/>
      <w:marTop w:val="0"/>
      <w:marBottom w:val="0"/>
      <w:divBdr>
        <w:top w:val="none" w:sz="0" w:space="0" w:color="auto"/>
        <w:left w:val="none" w:sz="0" w:space="0" w:color="auto"/>
        <w:bottom w:val="none" w:sz="0" w:space="0" w:color="auto"/>
        <w:right w:val="none" w:sz="0" w:space="0" w:color="auto"/>
      </w:divBdr>
    </w:div>
    <w:div w:id="1820540552">
      <w:bodyDiv w:val="1"/>
      <w:marLeft w:val="0"/>
      <w:marRight w:val="0"/>
      <w:marTop w:val="0"/>
      <w:marBottom w:val="0"/>
      <w:divBdr>
        <w:top w:val="none" w:sz="0" w:space="0" w:color="auto"/>
        <w:left w:val="none" w:sz="0" w:space="0" w:color="auto"/>
        <w:bottom w:val="none" w:sz="0" w:space="0" w:color="auto"/>
        <w:right w:val="none" w:sz="0" w:space="0" w:color="auto"/>
      </w:divBdr>
    </w:div>
    <w:div w:id="1831825427">
      <w:bodyDiv w:val="1"/>
      <w:marLeft w:val="0"/>
      <w:marRight w:val="0"/>
      <w:marTop w:val="0"/>
      <w:marBottom w:val="0"/>
      <w:divBdr>
        <w:top w:val="none" w:sz="0" w:space="0" w:color="auto"/>
        <w:left w:val="none" w:sz="0" w:space="0" w:color="auto"/>
        <w:bottom w:val="none" w:sz="0" w:space="0" w:color="auto"/>
        <w:right w:val="none" w:sz="0" w:space="0" w:color="auto"/>
      </w:divBdr>
    </w:div>
    <w:div w:id="1840343493">
      <w:bodyDiv w:val="1"/>
      <w:marLeft w:val="0"/>
      <w:marRight w:val="0"/>
      <w:marTop w:val="0"/>
      <w:marBottom w:val="0"/>
      <w:divBdr>
        <w:top w:val="none" w:sz="0" w:space="0" w:color="auto"/>
        <w:left w:val="none" w:sz="0" w:space="0" w:color="auto"/>
        <w:bottom w:val="none" w:sz="0" w:space="0" w:color="auto"/>
        <w:right w:val="none" w:sz="0" w:space="0" w:color="auto"/>
      </w:divBdr>
    </w:div>
    <w:div w:id="1841890844">
      <w:bodyDiv w:val="1"/>
      <w:marLeft w:val="0"/>
      <w:marRight w:val="0"/>
      <w:marTop w:val="0"/>
      <w:marBottom w:val="0"/>
      <w:divBdr>
        <w:top w:val="none" w:sz="0" w:space="0" w:color="auto"/>
        <w:left w:val="none" w:sz="0" w:space="0" w:color="auto"/>
        <w:bottom w:val="none" w:sz="0" w:space="0" w:color="auto"/>
        <w:right w:val="none" w:sz="0" w:space="0" w:color="auto"/>
      </w:divBdr>
    </w:div>
    <w:div w:id="1880975000">
      <w:bodyDiv w:val="1"/>
      <w:marLeft w:val="0"/>
      <w:marRight w:val="0"/>
      <w:marTop w:val="0"/>
      <w:marBottom w:val="0"/>
      <w:divBdr>
        <w:top w:val="none" w:sz="0" w:space="0" w:color="auto"/>
        <w:left w:val="none" w:sz="0" w:space="0" w:color="auto"/>
        <w:bottom w:val="none" w:sz="0" w:space="0" w:color="auto"/>
        <w:right w:val="none" w:sz="0" w:space="0" w:color="auto"/>
      </w:divBdr>
    </w:div>
    <w:div w:id="1911385044">
      <w:bodyDiv w:val="1"/>
      <w:marLeft w:val="0"/>
      <w:marRight w:val="0"/>
      <w:marTop w:val="0"/>
      <w:marBottom w:val="0"/>
      <w:divBdr>
        <w:top w:val="none" w:sz="0" w:space="0" w:color="auto"/>
        <w:left w:val="none" w:sz="0" w:space="0" w:color="auto"/>
        <w:bottom w:val="none" w:sz="0" w:space="0" w:color="auto"/>
        <w:right w:val="none" w:sz="0" w:space="0" w:color="auto"/>
      </w:divBdr>
    </w:div>
    <w:div w:id="1918400505">
      <w:bodyDiv w:val="1"/>
      <w:marLeft w:val="0"/>
      <w:marRight w:val="0"/>
      <w:marTop w:val="0"/>
      <w:marBottom w:val="0"/>
      <w:divBdr>
        <w:top w:val="none" w:sz="0" w:space="0" w:color="auto"/>
        <w:left w:val="none" w:sz="0" w:space="0" w:color="auto"/>
        <w:bottom w:val="none" w:sz="0" w:space="0" w:color="auto"/>
        <w:right w:val="none" w:sz="0" w:space="0" w:color="auto"/>
      </w:divBdr>
    </w:div>
    <w:div w:id="1921330897">
      <w:bodyDiv w:val="1"/>
      <w:marLeft w:val="0"/>
      <w:marRight w:val="0"/>
      <w:marTop w:val="0"/>
      <w:marBottom w:val="0"/>
      <w:divBdr>
        <w:top w:val="none" w:sz="0" w:space="0" w:color="auto"/>
        <w:left w:val="none" w:sz="0" w:space="0" w:color="auto"/>
        <w:bottom w:val="none" w:sz="0" w:space="0" w:color="auto"/>
        <w:right w:val="none" w:sz="0" w:space="0" w:color="auto"/>
      </w:divBdr>
    </w:div>
    <w:div w:id="1924877562">
      <w:bodyDiv w:val="1"/>
      <w:marLeft w:val="0"/>
      <w:marRight w:val="0"/>
      <w:marTop w:val="0"/>
      <w:marBottom w:val="0"/>
      <w:divBdr>
        <w:top w:val="none" w:sz="0" w:space="0" w:color="auto"/>
        <w:left w:val="none" w:sz="0" w:space="0" w:color="auto"/>
        <w:bottom w:val="none" w:sz="0" w:space="0" w:color="auto"/>
        <w:right w:val="none" w:sz="0" w:space="0" w:color="auto"/>
      </w:divBdr>
    </w:div>
    <w:div w:id="1939874512">
      <w:bodyDiv w:val="1"/>
      <w:marLeft w:val="0"/>
      <w:marRight w:val="0"/>
      <w:marTop w:val="0"/>
      <w:marBottom w:val="0"/>
      <w:divBdr>
        <w:top w:val="none" w:sz="0" w:space="0" w:color="auto"/>
        <w:left w:val="none" w:sz="0" w:space="0" w:color="auto"/>
        <w:bottom w:val="none" w:sz="0" w:space="0" w:color="auto"/>
        <w:right w:val="none" w:sz="0" w:space="0" w:color="auto"/>
      </w:divBdr>
    </w:div>
    <w:div w:id="1957173477">
      <w:bodyDiv w:val="1"/>
      <w:marLeft w:val="0"/>
      <w:marRight w:val="0"/>
      <w:marTop w:val="0"/>
      <w:marBottom w:val="0"/>
      <w:divBdr>
        <w:top w:val="none" w:sz="0" w:space="0" w:color="auto"/>
        <w:left w:val="none" w:sz="0" w:space="0" w:color="auto"/>
        <w:bottom w:val="none" w:sz="0" w:space="0" w:color="auto"/>
        <w:right w:val="none" w:sz="0" w:space="0" w:color="auto"/>
      </w:divBdr>
    </w:div>
    <w:div w:id="1966698082">
      <w:bodyDiv w:val="1"/>
      <w:marLeft w:val="0"/>
      <w:marRight w:val="0"/>
      <w:marTop w:val="0"/>
      <w:marBottom w:val="0"/>
      <w:divBdr>
        <w:top w:val="none" w:sz="0" w:space="0" w:color="auto"/>
        <w:left w:val="none" w:sz="0" w:space="0" w:color="auto"/>
        <w:bottom w:val="none" w:sz="0" w:space="0" w:color="auto"/>
        <w:right w:val="none" w:sz="0" w:space="0" w:color="auto"/>
      </w:divBdr>
    </w:div>
    <w:div w:id="1966698374">
      <w:bodyDiv w:val="1"/>
      <w:marLeft w:val="0"/>
      <w:marRight w:val="0"/>
      <w:marTop w:val="0"/>
      <w:marBottom w:val="0"/>
      <w:divBdr>
        <w:top w:val="none" w:sz="0" w:space="0" w:color="auto"/>
        <w:left w:val="none" w:sz="0" w:space="0" w:color="auto"/>
        <w:bottom w:val="none" w:sz="0" w:space="0" w:color="auto"/>
        <w:right w:val="none" w:sz="0" w:space="0" w:color="auto"/>
      </w:divBdr>
    </w:div>
    <w:div w:id="1968310896">
      <w:bodyDiv w:val="1"/>
      <w:marLeft w:val="0"/>
      <w:marRight w:val="0"/>
      <w:marTop w:val="0"/>
      <w:marBottom w:val="0"/>
      <w:divBdr>
        <w:top w:val="none" w:sz="0" w:space="0" w:color="auto"/>
        <w:left w:val="none" w:sz="0" w:space="0" w:color="auto"/>
        <w:bottom w:val="none" w:sz="0" w:space="0" w:color="auto"/>
        <w:right w:val="none" w:sz="0" w:space="0" w:color="auto"/>
      </w:divBdr>
    </w:div>
    <w:div w:id="1979452646">
      <w:bodyDiv w:val="1"/>
      <w:marLeft w:val="0"/>
      <w:marRight w:val="0"/>
      <w:marTop w:val="0"/>
      <w:marBottom w:val="0"/>
      <w:divBdr>
        <w:top w:val="none" w:sz="0" w:space="0" w:color="auto"/>
        <w:left w:val="none" w:sz="0" w:space="0" w:color="auto"/>
        <w:bottom w:val="none" w:sz="0" w:space="0" w:color="auto"/>
        <w:right w:val="none" w:sz="0" w:space="0" w:color="auto"/>
      </w:divBdr>
    </w:div>
    <w:div w:id="1981153678">
      <w:bodyDiv w:val="1"/>
      <w:marLeft w:val="0"/>
      <w:marRight w:val="0"/>
      <w:marTop w:val="0"/>
      <w:marBottom w:val="0"/>
      <w:divBdr>
        <w:top w:val="none" w:sz="0" w:space="0" w:color="auto"/>
        <w:left w:val="none" w:sz="0" w:space="0" w:color="auto"/>
        <w:bottom w:val="none" w:sz="0" w:space="0" w:color="auto"/>
        <w:right w:val="none" w:sz="0" w:space="0" w:color="auto"/>
      </w:divBdr>
    </w:div>
    <w:div w:id="1987782530">
      <w:bodyDiv w:val="1"/>
      <w:marLeft w:val="0"/>
      <w:marRight w:val="0"/>
      <w:marTop w:val="0"/>
      <w:marBottom w:val="0"/>
      <w:divBdr>
        <w:top w:val="none" w:sz="0" w:space="0" w:color="auto"/>
        <w:left w:val="none" w:sz="0" w:space="0" w:color="auto"/>
        <w:bottom w:val="none" w:sz="0" w:space="0" w:color="auto"/>
        <w:right w:val="none" w:sz="0" w:space="0" w:color="auto"/>
      </w:divBdr>
    </w:div>
    <w:div w:id="1994598567">
      <w:bodyDiv w:val="1"/>
      <w:marLeft w:val="0"/>
      <w:marRight w:val="0"/>
      <w:marTop w:val="0"/>
      <w:marBottom w:val="0"/>
      <w:divBdr>
        <w:top w:val="none" w:sz="0" w:space="0" w:color="auto"/>
        <w:left w:val="none" w:sz="0" w:space="0" w:color="auto"/>
        <w:bottom w:val="none" w:sz="0" w:space="0" w:color="auto"/>
        <w:right w:val="none" w:sz="0" w:space="0" w:color="auto"/>
      </w:divBdr>
    </w:div>
    <w:div w:id="2003046780">
      <w:bodyDiv w:val="1"/>
      <w:marLeft w:val="0"/>
      <w:marRight w:val="0"/>
      <w:marTop w:val="0"/>
      <w:marBottom w:val="0"/>
      <w:divBdr>
        <w:top w:val="none" w:sz="0" w:space="0" w:color="auto"/>
        <w:left w:val="none" w:sz="0" w:space="0" w:color="auto"/>
        <w:bottom w:val="none" w:sz="0" w:space="0" w:color="auto"/>
        <w:right w:val="none" w:sz="0" w:space="0" w:color="auto"/>
      </w:divBdr>
    </w:div>
    <w:div w:id="2006664058">
      <w:bodyDiv w:val="1"/>
      <w:marLeft w:val="0"/>
      <w:marRight w:val="0"/>
      <w:marTop w:val="0"/>
      <w:marBottom w:val="0"/>
      <w:divBdr>
        <w:top w:val="none" w:sz="0" w:space="0" w:color="auto"/>
        <w:left w:val="none" w:sz="0" w:space="0" w:color="auto"/>
        <w:bottom w:val="none" w:sz="0" w:space="0" w:color="auto"/>
        <w:right w:val="none" w:sz="0" w:space="0" w:color="auto"/>
      </w:divBdr>
    </w:div>
    <w:div w:id="2006740174">
      <w:bodyDiv w:val="1"/>
      <w:marLeft w:val="0"/>
      <w:marRight w:val="0"/>
      <w:marTop w:val="0"/>
      <w:marBottom w:val="0"/>
      <w:divBdr>
        <w:top w:val="none" w:sz="0" w:space="0" w:color="auto"/>
        <w:left w:val="none" w:sz="0" w:space="0" w:color="auto"/>
        <w:bottom w:val="none" w:sz="0" w:space="0" w:color="auto"/>
        <w:right w:val="none" w:sz="0" w:space="0" w:color="auto"/>
      </w:divBdr>
    </w:div>
    <w:div w:id="2009138358">
      <w:bodyDiv w:val="1"/>
      <w:marLeft w:val="0"/>
      <w:marRight w:val="0"/>
      <w:marTop w:val="0"/>
      <w:marBottom w:val="0"/>
      <w:divBdr>
        <w:top w:val="none" w:sz="0" w:space="0" w:color="auto"/>
        <w:left w:val="none" w:sz="0" w:space="0" w:color="auto"/>
        <w:bottom w:val="none" w:sz="0" w:space="0" w:color="auto"/>
        <w:right w:val="none" w:sz="0" w:space="0" w:color="auto"/>
      </w:divBdr>
    </w:div>
    <w:div w:id="2030449614">
      <w:bodyDiv w:val="1"/>
      <w:marLeft w:val="0"/>
      <w:marRight w:val="0"/>
      <w:marTop w:val="0"/>
      <w:marBottom w:val="0"/>
      <w:divBdr>
        <w:top w:val="none" w:sz="0" w:space="0" w:color="auto"/>
        <w:left w:val="none" w:sz="0" w:space="0" w:color="auto"/>
        <w:bottom w:val="none" w:sz="0" w:space="0" w:color="auto"/>
        <w:right w:val="none" w:sz="0" w:space="0" w:color="auto"/>
      </w:divBdr>
    </w:div>
    <w:div w:id="2030912198">
      <w:bodyDiv w:val="1"/>
      <w:marLeft w:val="0"/>
      <w:marRight w:val="0"/>
      <w:marTop w:val="0"/>
      <w:marBottom w:val="0"/>
      <w:divBdr>
        <w:top w:val="none" w:sz="0" w:space="0" w:color="auto"/>
        <w:left w:val="none" w:sz="0" w:space="0" w:color="auto"/>
        <w:bottom w:val="none" w:sz="0" w:space="0" w:color="auto"/>
        <w:right w:val="none" w:sz="0" w:space="0" w:color="auto"/>
      </w:divBdr>
    </w:div>
    <w:div w:id="2036689789">
      <w:bodyDiv w:val="1"/>
      <w:marLeft w:val="0"/>
      <w:marRight w:val="0"/>
      <w:marTop w:val="0"/>
      <w:marBottom w:val="0"/>
      <w:divBdr>
        <w:top w:val="none" w:sz="0" w:space="0" w:color="auto"/>
        <w:left w:val="none" w:sz="0" w:space="0" w:color="auto"/>
        <w:bottom w:val="none" w:sz="0" w:space="0" w:color="auto"/>
        <w:right w:val="none" w:sz="0" w:space="0" w:color="auto"/>
      </w:divBdr>
    </w:div>
    <w:div w:id="2040086772">
      <w:bodyDiv w:val="1"/>
      <w:marLeft w:val="0"/>
      <w:marRight w:val="0"/>
      <w:marTop w:val="0"/>
      <w:marBottom w:val="0"/>
      <w:divBdr>
        <w:top w:val="none" w:sz="0" w:space="0" w:color="auto"/>
        <w:left w:val="none" w:sz="0" w:space="0" w:color="auto"/>
        <w:bottom w:val="none" w:sz="0" w:space="0" w:color="auto"/>
        <w:right w:val="none" w:sz="0" w:space="0" w:color="auto"/>
      </w:divBdr>
    </w:div>
    <w:div w:id="2042704761">
      <w:bodyDiv w:val="1"/>
      <w:marLeft w:val="0"/>
      <w:marRight w:val="0"/>
      <w:marTop w:val="0"/>
      <w:marBottom w:val="0"/>
      <w:divBdr>
        <w:top w:val="none" w:sz="0" w:space="0" w:color="auto"/>
        <w:left w:val="none" w:sz="0" w:space="0" w:color="auto"/>
        <w:bottom w:val="none" w:sz="0" w:space="0" w:color="auto"/>
        <w:right w:val="none" w:sz="0" w:space="0" w:color="auto"/>
      </w:divBdr>
    </w:div>
    <w:div w:id="2042902126">
      <w:bodyDiv w:val="1"/>
      <w:marLeft w:val="0"/>
      <w:marRight w:val="0"/>
      <w:marTop w:val="0"/>
      <w:marBottom w:val="0"/>
      <w:divBdr>
        <w:top w:val="none" w:sz="0" w:space="0" w:color="auto"/>
        <w:left w:val="none" w:sz="0" w:space="0" w:color="auto"/>
        <w:bottom w:val="none" w:sz="0" w:space="0" w:color="auto"/>
        <w:right w:val="none" w:sz="0" w:space="0" w:color="auto"/>
      </w:divBdr>
    </w:div>
    <w:div w:id="2052267610">
      <w:bodyDiv w:val="1"/>
      <w:marLeft w:val="0"/>
      <w:marRight w:val="0"/>
      <w:marTop w:val="0"/>
      <w:marBottom w:val="0"/>
      <w:divBdr>
        <w:top w:val="none" w:sz="0" w:space="0" w:color="auto"/>
        <w:left w:val="none" w:sz="0" w:space="0" w:color="auto"/>
        <w:bottom w:val="none" w:sz="0" w:space="0" w:color="auto"/>
        <w:right w:val="none" w:sz="0" w:space="0" w:color="auto"/>
      </w:divBdr>
    </w:div>
    <w:div w:id="2055503761">
      <w:bodyDiv w:val="1"/>
      <w:marLeft w:val="0"/>
      <w:marRight w:val="0"/>
      <w:marTop w:val="0"/>
      <w:marBottom w:val="0"/>
      <w:divBdr>
        <w:top w:val="none" w:sz="0" w:space="0" w:color="auto"/>
        <w:left w:val="none" w:sz="0" w:space="0" w:color="auto"/>
        <w:bottom w:val="none" w:sz="0" w:space="0" w:color="auto"/>
        <w:right w:val="none" w:sz="0" w:space="0" w:color="auto"/>
      </w:divBdr>
    </w:div>
    <w:div w:id="2059353343">
      <w:bodyDiv w:val="1"/>
      <w:marLeft w:val="0"/>
      <w:marRight w:val="0"/>
      <w:marTop w:val="0"/>
      <w:marBottom w:val="0"/>
      <w:divBdr>
        <w:top w:val="none" w:sz="0" w:space="0" w:color="auto"/>
        <w:left w:val="none" w:sz="0" w:space="0" w:color="auto"/>
        <w:bottom w:val="none" w:sz="0" w:space="0" w:color="auto"/>
        <w:right w:val="none" w:sz="0" w:space="0" w:color="auto"/>
      </w:divBdr>
    </w:div>
    <w:div w:id="2059476603">
      <w:bodyDiv w:val="1"/>
      <w:marLeft w:val="0"/>
      <w:marRight w:val="0"/>
      <w:marTop w:val="0"/>
      <w:marBottom w:val="0"/>
      <w:divBdr>
        <w:top w:val="none" w:sz="0" w:space="0" w:color="auto"/>
        <w:left w:val="none" w:sz="0" w:space="0" w:color="auto"/>
        <w:bottom w:val="none" w:sz="0" w:space="0" w:color="auto"/>
        <w:right w:val="none" w:sz="0" w:space="0" w:color="auto"/>
      </w:divBdr>
    </w:div>
    <w:div w:id="2065252073">
      <w:bodyDiv w:val="1"/>
      <w:marLeft w:val="0"/>
      <w:marRight w:val="0"/>
      <w:marTop w:val="0"/>
      <w:marBottom w:val="0"/>
      <w:divBdr>
        <w:top w:val="none" w:sz="0" w:space="0" w:color="auto"/>
        <w:left w:val="none" w:sz="0" w:space="0" w:color="auto"/>
        <w:bottom w:val="none" w:sz="0" w:space="0" w:color="auto"/>
        <w:right w:val="none" w:sz="0" w:space="0" w:color="auto"/>
      </w:divBdr>
    </w:div>
    <w:div w:id="2083215975">
      <w:bodyDiv w:val="1"/>
      <w:marLeft w:val="0"/>
      <w:marRight w:val="0"/>
      <w:marTop w:val="0"/>
      <w:marBottom w:val="0"/>
      <w:divBdr>
        <w:top w:val="none" w:sz="0" w:space="0" w:color="auto"/>
        <w:left w:val="none" w:sz="0" w:space="0" w:color="auto"/>
        <w:bottom w:val="none" w:sz="0" w:space="0" w:color="auto"/>
        <w:right w:val="none" w:sz="0" w:space="0" w:color="auto"/>
      </w:divBdr>
    </w:div>
    <w:div w:id="2093309570">
      <w:bodyDiv w:val="1"/>
      <w:marLeft w:val="0"/>
      <w:marRight w:val="0"/>
      <w:marTop w:val="0"/>
      <w:marBottom w:val="0"/>
      <w:divBdr>
        <w:top w:val="none" w:sz="0" w:space="0" w:color="auto"/>
        <w:left w:val="none" w:sz="0" w:space="0" w:color="auto"/>
        <w:bottom w:val="none" w:sz="0" w:space="0" w:color="auto"/>
        <w:right w:val="none" w:sz="0" w:space="0" w:color="auto"/>
      </w:divBdr>
    </w:div>
    <w:div w:id="2102674707">
      <w:bodyDiv w:val="1"/>
      <w:marLeft w:val="0"/>
      <w:marRight w:val="0"/>
      <w:marTop w:val="0"/>
      <w:marBottom w:val="0"/>
      <w:divBdr>
        <w:top w:val="none" w:sz="0" w:space="0" w:color="auto"/>
        <w:left w:val="none" w:sz="0" w:space="0" w:color="auto"/>
        <w:bottom w:val="none" w:sz="0" w:space="0" w:color="auto"/>
        <w:right w:val="none" w:sz="0" w:space="0" w:color="auto"/>
      </w:divBdr>
    </w:div>
    <w:div w:id="2103606741">
      <w:bodyDiv w:val="1"/>
      <w:marLeft w:val="0"/>
      <w:marRight w:val="0"/>
      <w:marTop w:val="0"/>
      <w:marBottom w:val="0"/>
      <w:divBdr>
        <w:top w:val="none" w:sz="0" w:space="0" w:color="auto"/>
        <w:left w:val="none" w:sz="0" w:space="0" w:color="auto"/>
        <w:bottom w:val="none" w:sz="0" w:space="0" w:color="auto"/>
        <w:right w:val="none" w:sz="0" w:space="0" w:color="auto"/>
      </w:divBdr>
    </w:div>
    <w:div w:id="2115129102">
      <w:bodyDiv w:val="1"/>
      <w:marLeft w:val="0"/>
      <w:marRight w:val="0"/>
      <w:marTop w:val="0"/>
      <w:marBottom w:val="0"/>
      <w:divBdr>
        <w:top w:val="none" w:sz="0" w:space="0" w:color="auto"/>
        <w:left w:val="none" w:sz="0" w:space="0" w:color="auto"/>
        <w:bottom w:val="none" w:sz="0" w:space="0" w:color="auto"/>
        <w:right w:val="none" w:sz="0" w:space="0" w:color="auto"/>
      </w:divBdr>
    </w:div>
    <w:div w:id="2118676273">
      <w:bodyDiv w:val="1"/>
      <w:marLeft w:val="0"/>
      <w:marRight w:val="0"/>
      <w:marTop w:val="0"/>
      <w:marBottom w:val="0"/>
      <w:divBdr>
        <w:top w:val="none" w:sz="0" w:space="0" w:color="auto"/>
        <w:left w:val="none" w:sz="0" w:space="0" w:color="auto"/>
        <w:bottom w:val="none" w:sz="0" w:space="0" w:color="auto"/>
        <w:right w:val="none" w:sz="0" w:space="0" w:color="auto"/>
      </w:divBdr>
    </w:div>
    <w:div w:id="2124566701">
      <w:bodyDiv w:val="1"/>
      <w:marLeft w:val="0"/>
      <w:marRight w:val="0"/>
      <w:marTop w:val="0"/>
      <w:marBottom w:val="0"/>
      <w:divBdr>
        <w:top w:val="none" w:sz="0" w:space="0" w:color="auto"/>
        <w:left w:val="none" w:sz="0" w:space="0" w:color="auto"/>
        <w:bottom w:val="none" w:sz="0" w:space="0" w:color="auto"/>
        <w:right w:val="none" w:sz="0" w:space="0" w:color="auto"/>
      </w:divBdr>
    </w:div>
    <w:div w:id="2131821007">
      <w:bodyDiv w:val="1"/>
      <w:marLeft w:val="0"/>
      <w:marRight w:val="0"/>
      <w:marTop w:val="0"/>
      <w:marBottom w:val="0"/>
      <w:divBdr>
        <w:top w:val="none" w:sz="0" w:space="0" w:color="auto"/>
        <w:left w:val="none" w:sz="0" w:space="0" w:color="auto"/>
        <w:bottom w:val="none" w:sz="0" w:space="0" w:color="auto"/>
        <w:right w:val="none" w:sz="0" w:space="0" w:color="auto"/>
      </w:divBdr>
    </w:div>
    <w:div w:id="2133863629">
      <w:bodyDiv w:val="1"/>
      <w:marLeft w:val="0"/>
      <w:marRight w:val="0"/>
      <w:marTop w:val="0"/>
      <w:marBottom w:val="0"/>
      <w:divBdr>
        <w:top w:val="none" w:sz="0" w:space="0" w:color="auto"/>
        <w:left w:val="none" w:sz="0" w:space="0" w:color="auto"/>
        <w:bottom w:val="none" w:sz="0" w:space="0" w:color="auto"/>
        <w:right w:val="none" w:sz="0" w:space="0" w:color="auto"/>
      </w:divBdr>
    </w:div>
    <w:div w:id="21441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F089A4858CC9FC6E445145C7E80B1539F0E1FA177AE5D09C3BE3A7C09D8CC8BEAC27D22C6E53F92F904A14DD19CFCDBFFE3733A1CAEC9A1k2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4F9D8A89221791402F2260F6F6ABCCAA0A41DB9A943DAC5F6301F3190915766DBAEC0E53713BA68667BD4AAF1F2C6582642730C8128FA7Dl1c6E" TargetMode="External"/><Relationship Id="rId4" Type="http://schemas.openxmlformats.org/officeDocument/2006/relationships/settings" Target="settings.xml"/><Relationship Id="rId9" Type="http://schemas.openxmlformats.org/officeDocument/2006/relationships/hyperlink" Target="consultantplus://offline/ref=455A08AB3004D7966AF8F1454D37FC204DA33F5723A93125F0BF49CA5D9F99AF6238054808C327E7F34A52A1AA006C226FA210B1A852F35F2650CDF4f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7B87-E731-4A71-A42B-16E1AAF1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36</Pages>
  <Words>15314</Words>
  <Characters>87295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Рассмотрено Коллегией КСП РА</vt:lpstr>
    </vt:vector>
  </TitlesOfParts>
  <Company>MoBIL GROUP</Company>
  <LinksUpToDate>false</LinksUpToDate>
  <CharactersWithSpaces>102405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Коллегией КСП РА</dc:title>
  <dc:creator>A_D_M_I_N-O_R</dc:creator>
  <cp:lastModifiedBy>Tserr</cp:lastModifiedBy>
  <cp:revision>37</cp:revision>
  <cp:lastPrinted>2022-12-12T10:34:00Z</cp:lastPrinted>
  <dcterms:created xsi:type="dcterms:W3CDTF">2022-12-09T08:13:00Z</dcterms:created>
  <dcterms:modified xsi:type="dcterms:W3CDTF">2022-12-12T10:35:00Z</dcterms:modified>
</cp:coreProperties>
</file>