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0383" w14:textId="27706AAF" w:rsidR="00870D57" w:rsidRDefault="00CD1C85" w:rsidP="00CD1C85">
      <w:pPr>
        <w:jc w:val="center"/>
        <w:rPr>
          <w:b/>
          <w:bCs/>
        </w:rPr>
      </w:pPr>
      <w:r w:rsidRPr="00735EDE">
        <w:rPr>
          <w:b/>
          <w:bCs/>
        </w:rPr>
        <w:t>Исполнение представления от 1</w:t>
      </w:r>
      <w:r>
        <w:rPr>
          <w:b/>
          <w:bCs/>
        </w:rPr>
        <w:t>7</w:t>
      </w:r>
      <w:r w:rsidRPr="00735EDE">
        <w:rPr>
          <w:b/>
          <w:bCs/>
        </w:rPr>
        <w:t>.06.2022 № 02-09/0</w:t>
      </w:r>
      <w:r>
        <w:rPr>
          <w:b/>
          <w:bCs/>
        </w:rPr>
        <w:t>27</w:t>
      </w:r>
      <w:r w:rsidR="00FF7CCE">
        <w:rPr>
          <w:b/>
          <w:bCs/>
        </w:rPr>
        <w:t xml:space="preserve"> </w:t>
      </w:r>
    </w:p>
    <w:p w14:paraId="5C93DFFA" w14:textId="61BCC907" w:rsidR="00CD1C85" w:rsidRPr="00870D57" w:rsidRDefault="00870D57" w:rsidP="00CD1C85">
      <w:pPr>
        <w:jc w:val="center"/>
        <w:rPr>
          <w:b/>
          <w:bCs/>
        </w:rPr>
      </w:pPr>
      <w:bookmarkStart w:id="0" w:name="_Hlk131688837"/>
      <w:r w:rsidRPr="00870D57">
        <w:rPr>
          <w:b/>
          <w:bCs/>
          <w:kern w:val="2"/>
        </w:rPr>
        <w:t>Комитет</w:t>
      </w:r>
      <w:r>
        <w:rPr>
          <w:b/>
          <w:bCs/>
          <w:kern w:val="2"/>
        </w:rPr>
        <w:t>ом</w:t>
      </w:r>
      <w:r w:rsidRPr="00870D57">
        <w:rPr>
          <w:b/>
          <w:bCs/>
          <w:kern w:val="2"/>
        </w:rPr>
        <w:t xml:space="preserve"> по физической культуре и спорту Республики Алтай </w:t>
      </w:r>
    </w:p>
    <w:p w14:paraId="355CFA47" w14:textId="6993274E" w:rsidR="00CD1C85" w:rsidRDefault="00CD1C85" w:rsidP="00CD1C85">
      <w:pPr>
        <w:jc w:val="center"/>
      </w:pPr>
      <w:bookmarkStart w:id="1" w:name="_Hlk131695205"/>
      <w:bookmarkEnd w:id="0"/>
      <w:r w:rsidRPr="00735EDE">
        <w:t xml:space="preserve">по результатам </w:t>
      </w:r>
      <w:r>
        <w:t>к</w:t>
      </w:r>
      <w:r w:rsidRPr="00CD1C85">
        <w:t>онтрольно</w:t>
      </w:r>
      <w:r>
        <w:t>го</w:t>
      </w:r>
      <w:r w:rsidRPr="00CD1C85">
        <w:t xml:space="preserve"> мероприяти</w:t>
      </w:r>
      <w:r>
        <w:t>я</w:t>
      </w:r>
      <w:r w:rsidRPr="00CD1C85">
        <w:t xml:space="preserve"> «Проверка формирования и использования бюджетных средств, направленных на реализацию регионального проекта «Спорт - норма жизни» национального проекта «Демография»</w:t>
      </w:r>
    </w:p>
    <w:bookmarkEnd w:id="1"/>
    <w:p w14:paraId="3C52088B" w14:textId="77777777" w:rsidR="00CD1C85" w:rsidRPr="00735EDE" w:rsidRDefault="00CD1C85" w:rsidP="0063683B">
      <w:pPr>
        <w:jc w:val="both"/>
      </w:pPr>
    </w:p>
    <w:p w14:paraId="4AFA4178" w14:textId="0ECB9C2D" w:rsidR="00CD1C85" w:rsidRPr="00713E4F" w:rsidRDefault="00CD1C85" w:rsidP="0063683B">
      <w:pPr>
        <w:ind w:firstLine="567"/>
        <w:jc w:val="both"/>
      </w:pPr>
      <w:r w:rsidRPr="00713E4F">
        <w:t>Основание для проведения контрольного мероприятия: п. 3.1</w:t>
      </w:r>
      <w:r w:rsidR="0063683B">
        <w:t>9</w:t>
      </w:r>
      <w:r w:rsidRPr="00713E4F">
        <w:t>. плана работы Контрольно-счетной палаты Республики Алтай на 2022 год.</w:t>
      </w:r>
    </w:p>
    <w:p w14:paraId="7DAE83F6" w14:textId="343317FB" w:rsidR="00CD1C85" w:rsidRPr="0063683B" w:rsidRDefault="00870D57" w:rsidP="0063683B">
      <w:pPr>
        <w:ind w:firstLine="567"/>
        <w:jc w:val="both"/>
      </w:pPr>
      <w:r w:rsidRPr="0063683B">
        <w:t xml:space="preserve">Комитет по физической культуре и спорту Республики Алтай </w:t>
      </w:r>
      <w:r w:rsidR="00CD1C85" w:rsidRPr="0063683B">
        <w:t>на представление от 1</w:t>
      </w:r>
      <w:r w:rsidRPr="0063683B">
        <w:t>7</w:t>
      </w:r>
      <w:r w:rsidR="00CD1C85" w:rsidRPr="0063683B">
        <w:t>.06.2022 № 02-09/0</w:t>
      </w:r>
      <w:r w:rsidRPr="0063683B">
        <w:t>27</w:t>
      </w:r>
      <w:r w:rsidR="00CD1C85" w:rsidRPr="0063683B">
        <w:t xml:space="preserve"> проинформировал (№ 4</w:t>
      </w:r>
      <w:r w:rsidRPr="0063683B">
        <w:t>54</w:t>
      </w:r>
      <w:r w:rsidR="00CD1C85" w:rsidRPr="0063683B">
        <w:t xml:space="preserve"> от </w:t>
      </w:r>
      <w:r w:rsidRPr="0063683B">
        <w:t>14.07.2022</w:t>
      </w:r>
      <w:r w:rsidR="00CD1C85" w:rsidRPr="0063683B">
        <w:t>) о принятии следующих мер.</w:t>
      </w:r>
    </w:p>
    <w:p w14:paraId="2553E9B0" w14:textId="272BC36A" w:rsidR="00004CC4" w:rsidRPr="003F4E59" w:rsidRDefault="00004CC4" w:rsidP="00004CC4">
      <w:pPr>
        <w:suppressAutoHyphens w:val="0"/>
        <w:autoSpaceDN w:val="0"/>
        <w:adjustRightInd w:val="0"/>
        <w:ind w:left="14" w:firstLine="567"/>
        <w:jc w:val="both"/>
        <w:rPr>
          <w:color w:val="000000"/>
          <w:lang w:eastAsia="ru-RU"/>
        </w:rPr>
      </w:pPr>
      <w:r w:rsidRPr="003F4E59">
        <w:rPr>
          <w:color w:val="000000"/>
          <w:lang w:eastAsia="ru-RU"/>
        </w:rPr>
        <w:t>Комиссией по поступлению и выбытию основных средств и ТМЦ АУ РА «Спортивная школа единоборств «</w:t>
      </w:r>
      <w:proofErr w:type="spellStart"/>
      <w:r w:rsidRPr="003F4E59">
        <w:rPr>
          <w:color w:val="000000"/>
          <w:lang w:eastAsia="ru-RU"/>
        </w:rPr>
        <w:t>Ирбизек</w:t>
      </w:r>
      <w:proofErr w:type="spellEnd"/>
      <w:r w:rsidRPr="003F4E59">
        <w:rPr>
          <w:color w:val="000000"/>
          <w:lang w:eastAsia="ru-RU"/>
        </w:rPr>
        <w:t>» принято решение об увеличении балансовой стоимости объекта футбольного поля стадиона «Спартак» на сумму 18 420,5 тыс. рублей и учете рулонного покрытия для футбольного поля как материальные запасы на сумму 7 950,7 тыс. рублей. Соответствующие документы направлены в КУ РА «Центр бюджетного учета и отчетности» для внесения изменений в регистры бюджетного учета</w:t>
      </w:r>
      <w:r>
        <w:rPr>
          <w:color w:val="000000"/>
          <w:lang w:eastAsia="ru-RU"/>
        </w:rPr>
        <w:t>.</w:t>
      </w:r>
    </w:p>
    <w:p w14:paraId="1F38CD3F" w14:textId="2B4FBDD1" w:rsidR="00004CC4" w:rsidRDefault="00004CC4" w:rsidP="00004CC4">
      <w:pPr>
        <w:suppressAutoHyphens w:val="0"/>
        <w:autoSpaceDN w:val="0"/>
        <w:adjustRightInd w:val="0"/>
        <w:ind w:left="14" w:firstLine="567"/>
        <w:jc w:val="both"/>
        <w:rPr>
          <w:color w:val="000000"/>
          <w:lang w:eastAsia="ru-RU"/>
        </w:rPr>
      </w:pPr>
      <w:r w:rsidRPr="003F4E59">
        <w:rPr>
          <w:color w:val="000000"/>
          <w:lang w:eastAsia="ru-RU"/>
        </w:rPr>
        <w:t>АУ РА «Спортивная школа единоборств «</w:t>
      </w:r>
      <w:proofErr w:type="spellStart"/>
      <w:r w:rsidRPr="003F4E59">
        <w:rPr>
          <w:color w:val="000000"/>
          <w:lang w:eastAsia="ru-RU"/>
        </w:rPr>
        <w:t>Ирбизек</w:t>
      </w:r>
      <w:proofErr w:type="spellEnd"/>
      <w:r w:rsidRPr="003F4E59">
        <w:rPr>
          <w:color w:val="000000"/>
          <w:lang w:eastAsia="ru-RU"/>
        </w:rPr>
        <w:t xml:space="preserve">» направлена претензия ООО «Эл Телеком» по предъявлению штрафных санкций (пени) за несоблюдение срока выполнения этапа работ по установке водоотводных лотков в сумме 15,8 тыс. рублей. </w:t>
      </w:r>
    </w:p>
    <w:p w14:paraId="4C5C51E1" w14:textId="15B83158" w:rsidR="004C0D28" w:rsidRDefault="00A17673" w:rsidP="00004CC4">
      <w:pPr>
        <w:suppressAutoHyphens w:val="0"/>
        <w:autoSpaceDN w:val="0"/>
        <w:adjustRightInd w:val="0"/>
        <w:ind w:left="14" w:firstLine="567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08.06.2022 п</w:t>
      </w:r>
      <w:r w:rsidR="004C0D28">
        <w:rPr>
          <w:color w:val="000000"/>
          <w:lang w:eastAsia="ru-RU"/>
        </w:rPr>
        <w:t xml:space="preserve">ередано </w:t>
      </w:r>
      <w:r w:rsidR="004C0D28" w:rsidRPr="006C282E">
        <w:rPr>
          <w:kern w:val="2"/>
        </w:rPr>
        <w:t>спортивно-технологическо</w:t>
      </w:r>
      <w:r w:rsidR="004C0D28">
        <w:rPr>
          <w:kern w:val="2"/>
        </w:rPr>
        <w:t>е</w:t>
      </w:r>
      <w:r w:rsidR="004C0D28" w:rsidRPr="006C282E">
        <w:rPr>
          <w:kern w:val="2"/>
        </w:rPr>
        <w:t xml:space="preserve"> оборудовани</w:t>
      </w:r>
      <w:r w:rsidR="004C0D28">
        <w:rPr>
          <w:kern w:val="2"/>
        </w:rPr>
        <w:t>е</w:t>
      </w:r>
      <w:r w:rsidR="004C0D28" w:rsidRPr="006C282E">
        <w:rPr>
          <w:kern w:val="2"/>
        </w:rPr>
        <w:t xml:space="preserve"> </w:t>
      </w:r>
      <w:r>
        <w:rPr>
          <w:kern w:val="2"/>
        </w:rPr>
        <w:t>(</w:t>
      </w:r>
      <w:r w:rsidRPr="006C282E">
        <w:rPr>
          <w:kern w:val="2"/>
        </w:rPr>
        <w:t>малая спортивная площадка</w:t>
      </w:r>
      <w:r>
        <w:rPr>
          <w:kern w:val="2"/>
        </w:rPr>
        <w:t xml:space="preserve"> и о</w:t>
      </w:r>
      <w:r w:rsidRPr="006C282E">
        <w:rPr>
          <w:kern w:val="2"/>
        </w:rPr>
        <w:t>борудование</w:t>
      </w:r>
      <w:r>
        <w:rPr>
          <w:kern w:val="2"/>
        </w:rPr>
        <w:t xml:space="preserve"> </w:t>
      </w:r>
      <w:r w:rsidRPr="006C282E">
        <w:rPr>
          <w:kern w:val="2"/>
        </w:rPr>
        <w:t>для создания физкультурно-оздоровительного комплекса открытого типа</w:t>
      </w:r>
      <w:r>
        <w:rPr>
          <w:kern w:val="2"/>
        </w:rPr>
        <w:t>)</w:t>
      </w:r>
      <w:r w:rsidRPr="006C282E">
        <w:rPr>
          <w:kern w:val="2"/>
        </w:rPr>
        <w:t xml:space="preserve"> </w:t>
      </w:r>
      <w:r w:rsidR="004C0D28" w:rsidRPr="006C282E">
        <w:rPr>
          <w:kern w:val="2"/>
        </w:rPr>
        <w:t xml:space="preserve">муниципальным образованиям </w:t>
      </w:r>
      <w:r w:rsidR="004C0D28">
        <w:rPr>
          <w:kern w:val="2"/>
        </w:rPr>
        <w:t>«</w:t>
      </w:r>
      <w:r>
        <w:rPr>
          <w:kern w:val="2"/>
        </w:rPr>
        <w:t>Турочакский район» и «</w:t>
      </w:r>
      <w:r w:rsidR="004C0D28">
        <w:rPr>
          <w:kern w:val="2"/>
        </w:rPr>
        <w:t>Чемальский район»</w:t>
      </w:r>
      <w:r w:rsidR="004C0D28" w:rsidRPr="006C282E">
        <w:rPr>
          <w:kern w:val="2"/>
        </w:rPr>
        <w:t xml:space="preserve"> на </w:t>
      </w:r>
      <w:r w:rsidR="004C0D28">
        <w:rPr>
          <w:kern w:val="2"/>
        </w:rPr>
        <w:t xml:space="preserve">общую стоимость </w:t>
      </w:r>
      <w:r w:rsidR="004C0D28" w:rsidRPr="006C282E">
        <w:rPr>
          <w:kern w:val="2"/>
        </w:rPr>
        <w:t>19 638,1 тыс. рублей</w:t>
      </w:r>
      <w:r w:rsidR="004C0D28">
        <w:rPr>
          <w:kern w:val="2"/>
        </w:rPr>
        <w:t>.</w:t>
      </w:r>
      <w:r w:rsidR="004C0D28">
        <w:rPr>
          <w:color w:val="000000"/>
          <w:lang w:eastAsia="ru-RU"/>
        </w:rPr>
        <w:t xml:space="preserve"> </w:t>
      </w:r>
    </w:p>
    <w:p w14:paraId="03D722A5" w14:textId="77777777" w:rsidR="0063683B" w:rsidRDefault="0063683B" w:rsidP="00004CC4">
      <w:pPr>
        <w:suppressAutoHyphens w:val="0"/>
        <w:autoSpaceDN w:val="0"/>
        <w:adjustRightInd w:val="0"/>
        <w:ind w:left="14" w:firstLine="567"/>
        <w:jc w:val="both"/>
        <w:rPr>
          <w:color w:val="000000"/>
          <w:lang w:eastAsia="ru-RU"/>
        </w:rPr>
      </w:pPr>
    </w:p>
    <w:sectPr w:rsidR="00636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CC4"/>
    <w:rsid w:val="00004CC4"/>
    <w:rsid w:val="00281558"/>
    <w:rsid w:val="004C0D28"/>
    <w:rsid w:val="0063683B"/>
    <w:rsid w:val="007121D5"/>
    <w:rsid w:val="007D26E0"/>
    <w:rsid w:val="00870D57"/>
    <w:rsid w:val="00934D26"/>
    <w:rsid w:val="00A17673"/>
    <w:rsid w:val="00AB7AA6"/>
    <w:rsid w:val="00CD1C85"/>
    <w:rsid w:val="00D02FC9"/>
    <w:rsid w:val="00EF79EB"/>
    <w:rsid w:val="00FF7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E56EF"/>
  <w15:chartTrackingRefBased/>
  <w15:docId w15:val="{4A9A8CFE-2C2A-4FA4-BC25-C7C52A6A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4C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D1C85"/>
    <w:pPr>
      <w:suppressAutoHyphens w:val="0"/>
      <w:spacing w:after="120" w:line="480" w:lineRule="auto"/>
    </w:pPr>
    <w:rPr>
      <w:rFonts w:cs="Mangal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 РА</dc:creator>
  <cp:keywords/>
  <dc:description/>
  <cp:lastModifiedBy>КСП РА</cp:lastModifiedBy>
  <cp:revision>5</cp:revision>
  <dcterms:created xsi:type="dcterms:W3CDTF">2023-04-06T08:38:00Z</dcterms:created>
  <dcterms:modified xsi:type="dcterms:W3CDTF">2023-04-07T03:10:00Z</dcterms:modified>
</cp:coreProperties>
</file>