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7D6C6E71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</w:t>
      </w:r>
      <w:r w:rsidR="004A36DF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="004A36DF" w:rsidRPr="004A36DF">
        <w:rPr>
          <w:b/>
          <w:bCs/>
          <w:szCs w:val="28"/>
        </w:rPr>
        <w:t>Аппарат</w:t>
      </w:r>
      <w:r w:rsidR="004A36DF">
        <w:rPr>
          <w:b/>
          <w:bCs/>
          <w:szCs w:val="28"/>
        </w:rPr>
        <w:t>е</w:t>
      </w:r>
      <w:r w:rsidR="004A36DF" w:rsidRPr="004A36DF">
        <w:rPr>
          <w:b/>
          <w:bCs/>
          <w:szCs w:val="28"/>
        </w:rPr>
        <w:t xml:space="preserve"> Главы Республики Алтай, Председателя Правительства Республики Алтай и Правительства Республики Алтай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0F23B447" w14:textId="48EE2C53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>Основание для проведения контрольного мероприятия: п. 3.4. плана работы Контрольно-счетной палаты Республики Алтай на 2023 год.</w:t>
      </w:r>
    </w:p>
    <w:p w14:paraId="0D40F817" w14:textId="7D6CD7A0" w:rsidR="004A36DF" w:rsidRPr="004A36DF" w:rsidRDefault="004A36DF" w:rsidP="004A36DF">
      <w:pPr>
        <w:rPr>
          <w:szCs w:val="28"/>
        </w:rPr>
      </w:pPr>
      <w:r w:rsidRPr="004A36DF">
        <w:rPr>
          <w:szCs w:val="28"/>
        </w:rPr>
        <w:t>Аппарат Главы Республики Алтай, Председателя Правительства Республики Алтай и Правительства Республики Алтай</w:t>
      </w:r>
      <w:r w:rsidR="00DD4A4E" w:rsidRPr="00BF3952">
        <w:rPr>
          <w:szCs w:val="28"/>
        </w:rPr>
        <w:t xml:space="preserve"> </w:t>
      </w:r>
      <w:r w:rsidR="00B61A04" w:rsidRPr="00BF3952">
        <w:rPr>
          <w:szCs w:val="28"/>
        </w:rPr>
        <w:t>о принятых</w:t>
      </w:r>
      <w:r w:rsidR="00B61A04">
        <w:rPr>
          <w:szCs w:val="28"/>
        </w:rPr>
        <w:t xml:space="preserve"> мерах по выполнению представления </w:t>
      </w:r>
      <w:r w:rsidR="00B61A04" w:rsidRPr="00B06C90">
        <w:rPr>
          <w:szCs w:val="28"/>
        </w:rPr>
        <w:t>от 12.07.2023 № 02-09/03</w:t>
      </w:r>
      <w:r>
        <w:rPr>
          <w:szCs w:val="28"/>
        </w:rPr>
        <w:t>7</w:t>
      </w:r>
      <w:r w:rsidR="00B61A04">
        <w:rPr>
          <w:szCs w:val="28"/>
        </w:rPr>
        <w:t xml:space="preserve"> </w:t>
      </w:r>
      <w:r w:rsidR="00B06C90" w:rsidRPr="00BF3952">
        <w:rPr>
          <w:szCs w:val="28"/>
        </w:rPr>
        <w:t>проинформировал письмом от</w:t>
      </w:r>
      <w:r w:rsidR="00EB42D8" w:rsidRPr="00BF3952">
        <w:rPr>
          <w:szCs w:val="28"/>
        </w:rPr>
        <w:t xml:space="preserve"> </w:t>
      </w:r>
      <w:r>
        <w:rPr>
          <w:szCs w:val="28"/>
        </w:rPr>
        <w:t>25</w:t>
      </w:r>
      <w:r w:rsidR="00EB42D8" w:rsidRPr="00BF3952">
        <w:rPr>
          <w:szCs w:val="28"/>
        </w:rPr>
        <w:t>.0</w:t>
      </w:r>
      <w:r>
        <w:rPr>
          <w:szCs w:val="28"/>
        </w:rPr>
        <w:t>7</w:t>
      </w:r>
      <w:r w:rsidR="00EB42D8" w:rsidRPr="00BF3952">
        <w:rPr>
          <w:szCs w:val="28"/>
        </w:rPr>
        <w:t xml:space="preserve">.2023 № </w:t>
      </w:r>
      <w:r>
        <w:rPr>
          <w:szCs w:val="28"/>
        </w:rPr>
        <w:t>2649/О</w:t>
      </w:r>
      <w:r w:rsidR="00B61A04">
        <w:rPr>
          <w:szCs w:val="28"/>
        </w:rPr>
        <w:t xml:space="preserve"> о том, что </w:t>
      </w:r>
      <w:r>
        <w:rPr>
          <w:szCs w:val="28"/>
        </w:rPr>
        <w:t>п</w:t>
      </w:r>
      <w:r w:rsidRPr="004A36DF">
        <w:rPr>
          <w:szCs w:val="28"/>
        </w:rPr>
        <w:t>риняты меры к устранению причин и условий выявленных нарушений, в дальнейшем обязуе</w:t>
      </w:r>
      <w:r w:rsidRPr="004A36DF">
        <w:rPr>
          <w:szCs w:val="28"/>
        </w:rPr>
        <w:t>т</w:t>
      </w:r>
      <w:r w:rsidRPr="004A36DF">
        <w:rPr>
          <w:szCs w:val="28"/>
        </w:rPr>
        <w:t xml:space="preserve">ся усилить контроль по отнесению расходов </w:t>
      </w:r>
      <w:r w:rsidRPr="004A36DF">
        <w:rPr>
          <w:szCs w:val="28"/>
        </w:rPr>
        <w:t xml:space="preserve">на подстатьи КОСГУ </w:t>
      </w:r>
      <w:r w:rsidRPr="004A36DF">
        <w:rPr>
          <w:szCs w:val="28"/>
        </w:rPr>
        <w:t xml:space="preserve">согласно ст. 18, ст. 23.1 </w:t>
      </w:r>
      <w:r w:rsidRPr="008A65FE">
        <w:rPr>
          <w:szCs w:val="28"/>
        </w:rPr>
        <w:t>Бюджетного кодекса Российской Федерации</w:t>
      </w:r>
      <w:r w:rsidRPr="004A36DF">
        <w:rPr>
          <w:szCs w:val="28"/>
        </w:rPr>
        <w:t xml:space="preserve">, п. 10.2.6, п. 11.4.6 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29.11.2017 № 209н  </w:t>
      </w:r>
    </w:p>
    <w:p w14:paraId="14057132" w14:textId="107A427B" w:rsidR="00B61A04" w:rsidRDefault="00B61A04">
      <w:pPr>
        <w:rPr>
          <w:szCs w:val="28"/>
        </w:rPr>
      </w:pP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E6455"/>
    <w:rsid w:val="002E3B05"/>
    <w:rsid w:val="004A36DF"/>
    <w:rsid w:val="004D00EB"/>
    <w:rsid w:val="00806328"/>
    <w:rsid w:val="00A852A4"/>
    <w:rsid w:val="00AC419B"/>
    <w:rsid w:val="00AF2F04"/>
    <w:rsid w:val="00B06C90"/>
    <w:rsid w:val="00B61A04"/>
    <w:rsid w:val="00BF3952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14</cp:revision>
  <dcterms:created xsi:type="dcterms:W3CDTF">2023-06-03T02:47:00Z</dcterms:created>
  <dcterms:modified xsi:type="dcterms:W3CDTF">2024-02-27T09:26:00Z</dcterms:modified>
</cp:coreProperties>
</file>